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Default Extension="jpg" ContentType="image/jpeg"/>
  <Override PartName="/word/document.xml" ContentType="application/vnd.openxmlformats-officedocument.wordprocessingml.document.main+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2AAA" w:rsidRPr="00F377D8" w:rsidRDefault="00AB5467" w:rsidP="00EB71E0">
      <w:pPr>
        <w:pStyle w:val="RapportTitel"/>
        <w:jc w:val="center"/>
      </w:pPr>
      <w:bookmarkStart w:id="0" w:name="_GoBack"/>
      <w:bookmarkEnd w:id="0"/>
      <w:r w:rsidRPr="00F377D8">
        <w:t>Cybersecurity Implementatierichtlijn Objecten</w:t>
      </w:r>
    </w:p>
    <w:p w:rsidR="00862AAA" w:rsidRPr="00F377D8" w:rsidRDefault="00862AAA" w:rsidP="00EB71E0">
      <w:pPr>
        <w:jc w:val="center"/>
      </w:pPr>
    </w:p>
    <w:p w:rsidR="00862AAA" w:rsidRPr="00F377D8" w:rsidRDefault="003D4476">
      <w:r>
        <w:rPr>
          <w:noProof/>
        </w:rPr>
        <w:drawing>
          <wp:anchor distT="0" distB="0" distL="114300" distR="114300" simplePos="0" relativeHeight="251713536" behindDoc="0" locked="0" layoutInCell="1" allowOverlap="1" wp14:anchorId="3534455E" wp14:editId="3155E6FD">
            <wp:simplePos x="0" y="0"/>
            <wp:positionH relativeFrom="margin">
              <wp:posOffset>3054350</wp:posOffset>
            </wp:positionH>
            <wp:positionV relativeFrom="paragraph">
              <wp:posOffset>175895</wp:posOffset>
            </wp:positionV>
            <wp:extent cx="2699385" cy="1234440"/>
            <wp:effectExtent l="0" t="0" r="5715" b="3810"/>
            <wp:wrapSquare wrapText="bothSides"/>
            <wp:docPr id="42" name="Afbeelding 42" descr="http://corporate.intranet.rws.nl/Content/Media/b898071d-fb15-46ce-8eda-6954bbe8ed02/Van%20Brienenoordbr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http://corporate.intranet.rws.nl/Content/Media/b898071d-fb15-46ce-8eda-6954bbe8ed02/Van%20Brienenoordbrug.jpg"/>
                    <pic:cNvPicPr>
                      <a:picLocks noChangeAspect="1" noChangeArrowheads="1"/>
                    </pic:cNvPicPr>
                  </pic:nvPicPr>
                  <pic:blipFill rotWithShape="1">
                    <a:blip r:embed="rId8" r:link="rId9">
                      <a:extLst>
                        <a:ext uri="{28A0092B-C50C-407E-A947-70E740481C1C}">
                          <a14:useLocalDpi xmlns:a14="http://schemas.microsoft.com/office/drawing/2010/main" val="0"/>
                        </a:ext>
                      </a:extLst>
                    </a:blip>
                    <a:srcRect t="5970" b="5364"/>
                    <a:stretch/>
                  </pic:blipFill>
                  <pic:spPr bwMode="auto">
                    <a:xfrm>
                      <a:off x="0" y="0"/>
                      <a:ext cx="2699385" cy="1234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20697">
        <w:rPr>
          <w:noProof/>
        </w:rPr>
        <w:drawing>
          <wp:anchor distT="0" distB="0" distL="114300" distR="114300" simplePos="0" relativeHeight="251714560" behindDoc="0" locked="0" layoutInCell="1" allowOverlap="1" wp14:anchorId="478B4875" wp14:editId="45679475">
            <wp:simplePos x="0" y="0"/>
            <wp:positionH relativeFrom="margin">
              <wp:posOffset>0</wp:posOffset>
            </wp:positionH>
            <wp:positionV relativeFrom="paragraph">
              <wp:posOffset>1666240</wp:posOffset>
            </wp:positionV>
            <wp:extent cx="2694305" cy="1228090"/>
            <wp:effectExtent l="0" t="0" r="0" b="0"/>
            <wp:wrapSquare wrapText="bothSides"/>
            <wp:docPr id="43" name="Afbeelding 43" descr="C:\Users\theuerzeitm\AppData\Local\Microsoft\Windows\INetCache\Content.MSO\1E55E43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euerzeitm\AppData\Local\Microsoft\Windows\INetCache\Content.MSO\1E55E43B.tmp"/>
                    <pic:cNvPicPr>
                      <a:picLocks noChangeAspect="1" noChangeArrowheads="1"/>
                    </pic:cNvPicPr>
                  </pic:nvPicPr>
                  <pic:blipFill rotWithShape="1">
                    <a:blip r:embed="rId10">
                      <a:extLst>
                        <a:ext uri="{28A0092B-C50C-407E-A947-70E740481C1C}">
                          <a14:useLocalDpi xmlns:a14="http://schemas.microsoft.com/office/drawing/2010/main" val="0"/>
                        </a:ext>
                      </a:extLst>
                    </a:blip>
                    <a:srcRect l="13363"/>
                    <a:stretch/>
                  </pic:blipFill>
                  <pic:spPr bwMode="auto">
                    <a:xfrm>
                      <a:off x="0" y="0"/>
                      <a:ext cx="2694305" cy="1228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535B4">
        <w:rPr>
          <w:noProof/>
        </w:rPr>
        <w:drawing>
          <wp:anchor distT="0" distB="0" distL="114300" distR="114300" simplePos="0" relativeHeight="251707392" behindDoc="0" locked="0" layoutInCell="1" allowOverlap="1" wp14:anchorId="31B7322F" wp14:editId="5C0CFB35">
            <wp:simplePos x="0" y="0"/>
            <wp:positionH relativeFrom="margin">
              <wp:posOffset>0</wp:posOffset>
            </wp:positionH>
            <wp:positionV relativeFrom="paragraph">
              <wp:posOffset>166370</wp:posOffset>
            </wp:positionV>
            <wp:extent cx="2699385" cy="1252220"/>
            <wp:effectExtent l="0" t="0" r="5715" b="5080"/>
            <wp:wrapSquare wrapText="bothSides"/>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650"/>
                    <a:stretch/>
                  </pic:blipFill>
                  <pic:spPr bwMode="auto">
                    <a:xfrm>
                      <a:off x="0" y="0"/>
                      <a:ext cx="2699385" cy="125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20697">
        <w:rPr>
          <w:noProof/>
        </w:rPr>
        <w:drawing>
          <wp:anchor distT="0" distB="0" distL="114300" distR="114300" simplePos="0" relativeHeight="251717632" behindDoc="0" locked="0" layoutInCell="1" allowOverlap="1" wp14:anchorId="790DFAB0" wp14:editId="28573B5C">
            <wp:simplePos x="0" y="0"/>
            <wp:positionH relativeFrom="margin">
              <wp:posOffset>3092450</wp:posOffset>
            </wp:positionH>
            <wp:positionV relativeFrom="paragraph">
              <wp:posOffset>3131820</wp:posOffset>
            </wp:positionV>
            <wp:extent cx="2659380" cy="1210945"/>
            <wp:effectExtent l="0" t="0" r="7620" b="8255"/>
            <wp:wrapSquare wrapText="bothSides"/>
            <wp:docPr id="49" name="Afbeelding 49" descr="C:\Users\theuerzeitm\AppData\Local\Microsoft\Windows\INetCache\Content.MSO\E8D8C9D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heuerzeitm\AppData\Local\Microsoft\Windows\INetCache\Content.MSO\E8D8C9DD.tmp"/>
                    <pic:cNvPicPr>
                      <a:picLocks noChangeAspect="1" noChangeArrowheads="1"/>
                    </pic:cNvPicPr>
                  </pic:nvPicPr>
                  <pic:blipFill rotWithShape="1">
                    <a:blip r:embed="rId12">
                      <a:extLst>
                        <a:ext uri="{28A0092B-C50C-407E-A947-70E740481C1C}">
                          <a14:useLocalDpi xmlns:a14="http://schemas.microsoft.com/office/drawing/2010/main" val="0"/>
                        </a:ext>
                      </a:extLst>
                    </a:blip>
                    <a:srcRect l="3984" t="11630" r="6772" b="9268"/>
                    <a:stretch/>
                  </pic:blipFill>
                  <pic:spPr bwMode="auto">
                    <a:xfrm>
                      <a:off x="0" y="0"/>
                      <a:ext cx="2659380" cy="1210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62AAA" w:rsidRPr="00635157" w:rsidRDefault="003D4476">
      <w:r w:rsidRPr="00820697">
        <w:rPr>
          <w:noProof/>
        </w:rPr>
        <w:drawing>
          <wp:anchor distT="0" distB="0" distL="114300" distR="114300" simplePos="0" relativeHeight="251715584" behindDoc="0" locked="0" layoutInCell="1" allowOverlap="1" wp14:anchorId="358CF0FE" wp14:editId="7B061F6E">
            <wp:simplePos x="0" y="0"/>
            <wp:positionH relativeFrom="margin">
              <wp:posOffset>3054350</wp:posOffset>
            </wp:positionH>
            <wp:positionV relativeFrom="paragraph">
              <wp:posOffset>1514030</wp:posOffset>
            </wp:positionV>
            <wp:extent cx="2695575" cy="1234440"/>
            <wp:effectExtent l="0" t="0" r="9525" b="3810"/>
            <wp:wrapSquare wrapText="bothSides"/>
            <wp:docPr id="47" name="Afbeelding 47" descr="C:\Users\theuerzeitm\AppData\Local\Microsoft\Windows\INetCache\Content.MSO\1EBA450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heuerzeitm\AppData\Local\Microsoft\Windows\INetCache\Content.MSO\1EBA4501.tmp"/>
                    <pic:cNvPicPr>
                      <a:picLocks noChangeAspect="1" noChangeArrowheads="1"/>
                    </pic:cNvPicPr>
                  </pic:nvPicPr>
                  <pic:blipFill rotWithShape="1">
                    <a:blip r:embed="rId13">
                      <a:extLst>
                        <a:ext uri="{28A0092B-C50C-407E-A947-70E740481C1C}">
                          <a14:useLocalDpi xmlns:a14="http://schemas.microsoft.com/office/drawing/2010/main" val="0"/>
                        </a:ext>
                      </a:extLst>
                    </a:blip>
                    <a:srcRect b="7604"/>
                    <a:stretch/>
                  </pic:blipFill>
                  <pic:spPr bwMode="auto">
                    <a:xfrm>
                      <a:off x="0" y="0"/>
                      <a:ext cx="2695575" cy="1234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62AAA" w:rsidRPr="00635157" w:rsidRDefault="003D4476">
      <w:r w:rsidRPr="00820697">
        <w:rPr>
          <w:noProof/>
        </w:rPr>
        <w:drawing>
          <wp:anchor distT="0" distB="0" distL="114300" distR="114300" simplePos="0" relativeHeight="251716608" behindDoc="0" locked="0" layoutInCell="1" allowOverlap="1" wp14:anchorId="34F0B307" wp14:editId="1110D4F5">
            <wp:simplePos x="0" y="0"/>
            <wp:positionH relativeFrom="margin">
              <wp:posOffset>0</wp:posOffset>
            </wp:positionH>
            <wp:positionV relativeFrom="paragraph">
              <wp:posOffset>1576260</wp:posOffset>
            </wp:positionV>
            <wp:extent cx="2695575" cy="1198880"/>
            <wp:effectExtent l="0" t="0" r="9525" b="1270"/>
            <wp:wrapSquare wrapText="bothSides"/>
            <wp:docPr id="48" name="Afbeelding 48" descr="C:\Users\theuerzeitm\AppData\Local\Microsoft\Windows\INetCache\Content.MSO\69154FB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heuerzeitm\AppData\Local\Microsoft\Windows\INetCache\Content.MSO\69154FB7.tmp"/>
                    <pic:cNvPicPr>
                      <a:picLocks noChangeAspect="1" noChangeArrowheads="1"/>
                    </pic:cNvPicPr>
                  </pic:nvPicPr>
                  <pic:blipFill rotWithShape="1">
                    <a:blip r:embed="rId14">
                      <a:extLst>
                        <a:ext uri="{28A0092B-C50C-407E-A947-70E740481C1C}">
                          <a14:useLocalDpi xmlns:a14="http://schemas.microsoft.com/office/drawing/2010/main" val="0"/>
                        </a:ext>
                      </a:extLst>
                    </a:blip>
                    <a:srcRect t="9937" b="23141"/>
                    <a:stretch/>
                  </pic:blipFill>
                  <pic:spPr bwMode="auto">
                    <a:xfrm>
                      <a:off x="0" y="0"/>
                      <a:ext cx="2695575" cy="1198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62AAA" w:rsidRDefault="003D4476">
      <w:r w:rsidRPr="003D4476">
        <w:rPr>
          <w:noProof/>
        </w:rPr>
        <w:drawing>
          <wp:anchor distT="0" distB="0" distL="114300" distR="114300" simplePos="0" relativeHeight="251719680" behindDoc="0" locked="0" layoutInCell="1" allowOverlap="1" wp14:anchorId="4DC6846F" wp14:editId="53D37076">
            <wp:simplePos x="0" y="0"/>
            <wp:positionH relativeFrom="margin">
              <wp:align>right</wp:align>
            </wp:positionH>
            <wp:positionV relativeFrom="paragraph">
              <wp:posOffset>1573506</wp:posOffset>
            </wp:positionV>
            <wp:extent cx="2658745" cy="1198245"/>
            <wp:effectExtent l="0" t="0" r="8255" b="1905"/>
            <wp:wrapSquare wrapText="bothSides"/>
            <wp:docPr id="51" name="Afbeelding 51" descr="C:\Users\theuerzeitm\AppData\Local\Microsoft\Windows\INetCache\Content.MSO\76008E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heuerzeitm\AppData\Local\Microsoft\Windows\INetCache\Content.MSO\76008E79.tmp"/>
                    <pic:cNvPicPr>
                      <a:picLocks noChangeAspect="1" noChangeArrowheads="1"/>
                    </pic:cNvPicPr>
                  </pic:nvPicPr>
                  <pic:blipFill rotWithShape="1">
                    <a:blip r:embed="rId15">
                      <a:extLst>
                        <a:ext uri="{28A0092B-C50C-407E-A947-70E740481C1C}">
                          <a14:useLocalDpi xmlns:a14="http://schemas.microsoft.com/office/drawing/2010/main" val="0"/>
                        </a:ext>
                      </a:extLst>
                    </a:blip>
                    <a:srcRect t="10368" b="9124"/>
                    <a:stretch/>
                  </pic:blipFill>
                  <pic:spPr bwMode="auto">
                    <a:xfrm>
                      <a:off x="0" y="0"/>
                      <a:ext cx="2658745" cy="1198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B71E0" w:rsidRDefault="003D4476">
      <w:r w:rsidRPr="003D4476">
        <w:rPr>
          <w:noProof/>
        </w:rPr>
        <w:drawing>
          <wp:anchor distT="0" distB="0" distL="114300" distR="114300" simplePos="0" relativeHeight="251718656" behindDoc="0" locked="0" layoutInCell="1" allowOverlap="1" wp14:anchorId="718E4C69" wp14:editId="7B164769">
            <wp:simplePos x="0" y="0"/>
            <wp:positionH relativeFrom="margin">
              <wp:posOffset>0</wp:posOffset>
            </wp:positionH>
            <wp:positionV relativeFrom="paragraph">
              <wp:posOffset>104330</wp:posOffset>
            </wp:positionV>
            <wp:extent cx="2699385" cy="1222375"/>
            <wp:effectExtent l="0" t="0" r="5715" b="0"/>
            <wp:wrapSquare wrapText="bothSides"/>
            <wp:docPr id="50" name="Afbeelding 50" descr="C:\Users\theuerzeitm\AppData\Local\Microsoft\Windows\INetCache\Content.MSO\A31A14F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heuerzeitm\AppData\Local\Microsoft\Windows\INetCache\Content.MSO\A31A14F3.tmp"/>
                    <pic:cNvPicPr>
                      <a:picLocks noChangeAspect="1" noChangeArrowheads="1"/>
                    </pic:cNvPicPr>
                  </pic:nvPicPr>
                  <pic:blipFill rotWithShape="1">
                    <a:blip r:embed="rId16">
                      <a:extLst>
                        <a:ext uri="{28A0092B-C50C-407E-A947-70E740481C1C}">
                          <a14:useLocalDpi xmlns:a14="http://schemas.microsoft.com/office/drawing/2010/main" val="0"/>
                        </a:ext>
                      </a:extLst>
                    </a:blip>
                    <a:srcRect r="4300" b="16941"/>
                    <a:stretch/>
                  </pic:blipFill>
                  <pic:spPr bwMode="auto">
                    <a:xfrm>
                      <a:off x="0" y="0"/>
                      <a:ext cx="2699385" cy="1222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W w:w="7711" w:type="dxa"/>
        <w:tblLayout w:type="fixed"/>
        <w:tblLook w:val="07E0" w:firstRow="1" w:lastRow="1" w:firstColumn="1" w:lastColumn="1" w:noHBand="1" w:noVBand="1"/>
      </w:tblPr>
      <w:tblGrid>
        <w:gridCol w:w="1002"/>
        <w:gridCol w:w="6709"/>
      </w:tblGrid>
      <w:tr w:rsidR="00862AAA" w:rsidRPr="00635157" w:rsidTr="003D4476">
        <w:tc>
          <w:tcPr>
            <w:tcW w:w="1002" w:type="dxa"/>
          </w:tcPr>
          <w:p w:rsidR="00862AAA" w:rsidRPr="00635157" w:rsidRDefault="00AB5467">
            <w:r w:rsidRPr="00635157">
              <w:t>Datum</w:t>
            </w:r>
          </w:p>
        </w:tc>
        <w:tc>
          <w:tcPr>
            <w:tcW w:w="6709" w:type="dxa"/>
          </w:tcPr>
          <w:p w:rsidR="00862AAA" w:rsidRPr="00635157" w:rsidRDefault="00207E82" w:rsidP="00025FC2">
            <w:r>
              <w:t>23</w:t>
            </w:r>
            <w:r w:rsidR="002836DA">
              <w:t xml:space="preserve"> </w:t>
            </w:r>
            <w:r w:rsidR="00025FC2">
              <w:t>april</w:t>
            </w:r>
            <w:r w:rsidR="00F635FB">
              <w:t xml:space="preserve"> </w:t>
            </w:r>
            <w:r w:rsidR="00AB5467" w:rsidRPr="00635157">
              <w:t>202</w:t>
            </w:r>
            <w:r w:rsidR="00391182">
              <w:t>1</w:t>
            </w:r>
          </w:p>
        </w:tc>
      </w:tr>
      <w:tr w:rsidR="00862AAA" w:rsidRPr="00635157">
        <w:tc>
          <w:tcPr>
            <w:tcW w:w="1002" w:type="dxa"/>
          </w:tcPr>
          <w:p w:rsidR="00862AAA" w:rsidRPr="00CA6617" w:rsidRDefault="00AB5467">
            <w:r w:rsidRPr="00CA6617">
              <w:t>Versie</w:t>
            </w:r>
          </w:p>
        </w:tc>
        <w:tc>
          <w:tcPr>
            <w:tcW w:w="6709" w:type="dxa"/>
          </w:tcPr>
          <w:p w:rsidR="00862AAA" w:rsidRPr="00CA6617" w:rsidRDefault="00025FC2" w:rsidP="00F635FB">
            <w:r>
              <w:t>2</w:t>
            </w:r>
            <w:r w:rsidR="00210BD6" w:rsidRPr="00CA6617">
              <w:t>.</w:t>
            </w:r>
            <w:r>
              <w:t>4</w:t>
            </w:r>
          </w:p>
        </w:tc>
      </w:tr>
      <w:tr w:rsidR="00862AAA" w:rsidRPr="00635157">
        <w:tc>
          <w:tcPr>
            <w:tcW w:w="1002" w:type="dxa"/>
          </w:tcPr>
          <w:p w:rsidR="00862AAA" w:rsidRPr="00635157" w:rsidRDefault="00AB5467">
            <w:r w:rsidRPr="00635157">
              <w:t>Status</w:t>
            </w:r>
          </w:p>
        </w:tc>
        <w:tc>
          <w:tcPr>
            <w:tcW w:w="6709" w:type="dxa"/>
          </w:tcPr>
          <w:p w:rsidR="00862AAA" w:rsidRPr="00635157" w:rsidRDefault="00025FC2">
            <w:r>
              <w:t>Definitief</w:t>
            </w:r>
          </w:p>
        </w:tc>
      </w:tr>
    </w:tbl>
    <w:p w:rsidR="00862AAA" w:rsidRPr="00635157" w:rsidRDefault="00862AAA"/>
    <w:p w:rsidR="00862AAA" w:rsidRPr="00635157" w:rsidRDefault="00AB5467">
      <w:r w:rsidRPr="00635157">
        <w:br w:type="page"/>
      </w:r>
    </w:p>
    <w:p w:rsidR="00862AAA" w:rsidRPr="00635157" w:rsidRDefault="00AB5467">
      <w:pPr>
        <w:pStyle w:val="Colofon"/>
      </w:pPr>
      <w:r w:rsidRPr="00635157">
        <w:lastRenderedPageBreak/>
        <w:t>Colofon</w:t>
      </w:r>
    </w:p>
    <w:tbl>
      <w:tblPr>
        <w:tblW w:w="7711" w:type="dxa"/>
        <w:tblLayout w:type="fixed"/>
        <w:tblLook w:val="07E0" w:firstRow="1" w:lastRow="1" w:firstColumn="1" w:lastColumn="1" w:noHBand="1" w:noVBand="1"/>
      </w:tblPr>
      <w:tblGrid>
        <w:gridCol w:w="2082"/>
        <w:gridCol w:w="5629"/>
      </w:tblGrid>
      <w:tr w:rsidR="00862AAA" w:rsidRPr="00167381">
        <w:tc>
          <w:tcPr>
            <w:tcW w:w="2082" w:type="dxa"/>
          </w:tcPr>
          <w:p w:rsidR="00862AAA" w:rsidRPr="00635157" w:rsidRDefault="00AB5467">
            <w:r w:rsidRPr="00635157">
              <w:t>Uitgegeven door</w:t>
            </w:r>
          </w:p>
        </w:tc>
        <w:tc>
          <w:tcPr>
            <w:tcW w:w="5629" w:type="dxa"/>
          </w:tcPr>
          <w:p w:rsidR="00862AAA" w:rsidRPr="00CA6617" w:rsidRDefault="00283ACE">
            <w:pPr>
              <w:rPr>
                <w:lang w:val="en-US"/>
              </w:rPr>
            </w:pPr>
            <w:r w:rsidRPr="00CA6617">
              <w:rPr>
                <w:lang w:val="en-US"/>
              </w:rPr>
              <w:t>CIV</w:t>
            </w:r>
            <w:r w:rsidR="00C612F4" w:rsidRPr="00CA6617">
              <w:rPr>
                <w:lang w:val="en-US"/>
              </w:rPr>
              <w:t>/IRN/Security Centre/</w:t>
            </w:r>
            <w:r w:rsidRPr="00CA6617">
              <w:rPr>
                <w:lang w:val="en-US"/>
              </w:rPr>
              <w:t>Security by Design</w:t>
            </w:r>
          </w:p>
        </w:tc>
      </w:tr>
      <w:tr w:rsidR="00862AAA" w:rsidRPr="00635157">
        <w:tc>
          <w:tcPr>
            <w:tcW w:w="2082" w:type="dxa"/>
          </w:tcPr>
          <w:p w:rsidR="00862AAA" w:rsidRPr="00635157" w:rsidRDefault="00AB5467">
            <w:r w:rsidRPr="00635157">
              <w:t>Auteur</w:t>
            </w:r>
            <w:r w:rsidR="001151F0" w:rsidRPr="00635157">
              <w:t>s</w:t>
            </w:r>
          </w:p>
        </w:tc>
        <w:tc>
          <w:tcPr>
            <w:tcW w:w="5629" w:type="dxa"/>
          </w:tcPr>
          <w:p w:rsidR="00862AAA" w:rsidRPr="00635157" w:rsidRDefault="001151F0">
            <w:r w:rsidRPr="00635157">
              <w:t>Turabi Yildirim</w:t>
            </w:r>
          </w:p>
          <w:p w:rsidR="001151F0" w:rsidRPr="00635157" w:rsidRDefault="001151F0">
            <w:r w:rsidRPr="00635157">
              <w:t>Mark van Leeuwen</w:t>
            </w:r>
          </w:p>
          <w:p w:rsidR="001151F0" w:rsidRDefault="001151F0">
            <w:r w:rsidRPr="00635157">
              <w:t>Michael Theuerzeit</w:t>
            </w:r>
          </w:p>
          <w:p w:rsidR="007E3EAF" w:rsidRPr="00635157" w:rsidRDefault="007E3EAF">
            <w:r>
              <w:t>Mieke van Nierop</w:t>
            </w:r>
          </w:p>
        </w:tc>
      </w:tr>
      <w:tr w:rsidR="00862AAA" w:rsidRPr="00635157">
        <w:tc>
          <w:tcPr>
            <w:tcW w:w="2082" w:type="dxa"/>
          </w:tcPr>
          <w:p w:rsidR="00862AAA" w:rsidRPr="00635157" w:rsidRDefault="00862AAA"/>
        </w:tc>
        <w:tc>
          <w:tcPr>
            <w:tcW w:w="5629" w:type="dxa"/>
          </w:tcPr>
          <w:p w:rsidR="00862AAA" w:rsidRPr="00635157" w:rsidRDefault="00862AAA"/>
        </w:tc>
      </w:tr>
      <w:tr w:rsidR="00862AAA" w:rsidRPr="00635157">
        <w:tc>
          <w:tcPr>
            <w:tcW w:w="2082" w:type="dxa"/>
          </w:tcPr>
          <w:p w:rsidR="00862AAA" w:rsidRPr="00635157" w:rsidRDefault="00AB5467">
            <w:r w:rsidRPr="00635157">
              <w:t>Datum</w:t>
            </w:r>
          </w:p>
        </w:tc>
        <w:tc>
          <w:tcPr>
            <w:tcW w:w="5629" w:type="dxa"/>
          </w:tcPr>
          <w:p w:rsidR="00862AAA" w:rsidRPr="00635157" w:rsidRDefault="00207E82" w:rsidP="00B237F5">
            <w:r>
              <w:t xml:space="preserve">23 </w:t>
            </w:r>
            <w:r w:rsidR="00B237F5">
              <w:t>april</w:t>
            </w:r>
            <w:r w:rsidR="00AB5467" w:rsidRPr="00635157">
              <w:t xml:space="preserve"> 202</w:t>
            </w:r>
            <w:r w:rsidR="00391182">
              <w:t>1</w:t>
            </w:r>
          </w:p>
        </w:tc>
      </w:tr>
      <w:tr w:rsidR="00862AAA" w:rsidRPr="00635157">
        <w:tc>
          <w:tcPr>
            <w:tcW w:w="2082" w:type="dxa"/>
          </w:tcPr>
          <w:p w:rsidR="00862AAA" w:rsidRPr="00CA6617" w:rsidRDefault="00AB5467">
            <w:r w:rsidRPr="00CA6617">
              <w:t>Versie</w:t>
            </w:r>
          </w:p>
        </w:tc>
        <w:tc>
          <w:tcPr>
            <w:tcW w:w="5629" w:type="dxa"/>
          </w:tcPr>
          <w:p w:rsidR="00862AAA" w:rsidRPr="00CA6617" w:rsidRDefault="0079777D" w:rsidP="0079777D">
            <w:r>
              <w:t>2</w:t>
            </w:r>
            <w:r w:rsidR="00AB5467" w:rsidRPr="00CA6617">
              <w:t>.</w:t>
            </w:r>
            <w:r>
              <w:t>4</w:t>
            </w:r>
          </w:p>
        </w:tc>
      </w:tr>
      <w:tr w:rsidR="00862AAA" w:rsidRPr="00635157">
        <w:tc>
          <w:tcPr>
            <w:tcW w:w="2082" w:type="dxa"/>
          </w:tcPr>
          <w:p w:rsidR="00862AAA" w:rsidRPr="00635157" w:rsidRDefault="00AB5467">
            <w:r w:rsidRPr="00635157">
              <w:t>Status</w:t>
            </w:r>
          </w:p>
        </w:tc>
        <w:tc>
          <w:tcPr>
            <w:tcW w:w="5629" w:type="dxa"/>
          </w:tcPr>
          <w:p w:rsidR="00862AAA" w:rsidRPr="00635157" w:rsidRDefault="0079777D" w:rsidP="0079777D">
            <w:r>
              <w:t>Definitief</w:t>
            </w:r>
          </w:p>
        </w:tc>
      </w:tr>
    </w:tbl>
    <w:p w:rsidR="00862AAA" w:rsidRPr="00635157" w:rsidRDefault="00862AAA"/>
    <w:p w:rsidR="00862AAA" w:rsidRPr="00635157" w:rsidRDefault="00862AAA"/>
    <w:p w:rsidR="00862AAA" w:rsidRDefault="00AB5467">
      <w:pPr>
        <w:rPr>
          <w:b/>
        </w:rPr>
      </w:pPr>
      <w:r w:rsidRPr="00CA6617">
        <w:rPr>
          <w:b/>
        </w:rPr>
        <w:t>Versiebeheer</w:t>
      </w:r>
      <w:r w:rsidR="00903420">
        <w:rPr>
          <w:b/>
        </w:rPr>
        <w:t xml:space="preserve"> en wijzigingshistorie</w:t>
      </w:r>
    </w:p>
    <w:p w:rsidR="00903420" w:rsidRDefault="00903420">
      <w:r w:rsidRPr="00CA6617">
        <w:t xml:space="preserve">Het beheer </w:t>
      </w:r>
      <w:r w:rsidR="00DB3B30" w:rsidRPr="008E29EE">
        <w:t>v</w:t>
      </w:r>
      <w:r w:rsidRPr="00CA6617">
        <w:t xml:space="preserve">an dit document berust bij </w:t>
      </w:r>
      <w:r w:rsidR="00DB3B30" w:rsidRPr="00CA6617">
        <w:t>Rijkswaterstaat CIV/IRN/Security Centre/Security by Design</w:t>
      </w:r>
      <w:r w:rsidR="00DB3B30">
        <w:t>.</w:t>
      </w:r>
    </w:p>
    <w:p w:rsidR="007675D3" w:rsidRPr="008E29EE" w:rsidRDefault="007675D3"/>
    <w:tbl>
      <w:tblPr>
        <w:tblW w:w="7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7E0" w:firstRow="1" w:lastRow="1" w:firstColumn="1" w:lastColumn="1" w:noHBand="1" w:noVBand="1"/>
      </w:tblPr>
      <w:tblGrid>
        <w:gridCol w:w="704"/>
        <w:gridCol w:w="1378"/>
        <w:gridCol w:w="5629"/>
      </w:tblGrid>
      <w:tr w:rsidR="00862AAA" w:rsidRPr="00635157" w:rsidTr="00285599">
        <w:tc>
          <w:tcPr>
            <w:tcW w:w="704" w:type="dxa"/>
          </w:tcPr>
          <w:p w:rsidR="00862AAA" w:rsidRPr="00635157" w:rsidRDefault="0079777D" w:rsidP="0079777D">
            <w:r>
              <w:t>2.0</w:t>
            </w:r>
          </w:p>
        </w:tc>
        <w:tc>
          <w:tcPr>
            <w:tcW w:w="1378" w:type="dxa"/>
          </w:tcPr>
          <w:p w:rsidR="00862AAA" w:rsidRPr="00635157" w:rsidRDefault="0079777D" w:rsidP="0079777D">
            <w:r>
              <w:t>18</w:t>
            </w:r>
            <w:r w:rsidR="008D202B">
              <w:t>-</w:t>
            </w:r>
            <w:r>
              <w:t>04</w:t>
            </w:r>
            <w:r w:rsidR="008D202B">
              <w:t>-20</w:t>
            </w:r>
            <w:r>
              <w:t>21</w:t>
            </w:r>
          </w:p>
        </w:tc>
        <w:tc>
          <w:tcPr>
            <w:tcW w:w="5629" w:type="dxa"/>
          </w:tcPr>
          <w:p w:rsidR="00862AAA" w:rsidRPr="00635157" w:rsidRDefault="0079777D" w:rsidP="0079777D">
            <w:r>
              <w:t>RWS interne versie CSIR</w:t>
            </w:r>
          </w:p>
        </w:tc>
      </w:tr>
      <w:tr w:rsidR="00862AAA" w:rsidRPr="00635157" w:rsidTr="00285599">
        <w:tc>
          <w:tcPr>
            <w:tcW w:w="704" w:type="dxa"/>
          </w:tcPr>
          <w:p w:rsidR="00862AAA" w:rsidRPr="00635157" w:rsidRDefault="0079777D" w:rsidP="0079777D">
            <w:r>
              <w:t>2</w:t>
            </w:r>
            <w:r w:rsidR="008D202B">
              <w:t>.4</w:t>
            </w:r>
          </w:p>
        </w:tc>
        <w:tc>
          <w:tcPr>
            <w:tcW w:w="1378" w:type="dxa"/>
          </w:tcPr>
          <w:p w:rsidR="00862AAA" w:rsidRPr="00635157" w:rsidRDefault="0079777D" w:rsidP="0079777D">
            <w:r>
              <w:t>23</w:t>
            </w:r>
            <w:r w:rsidR="008D202B">
              <w:t>-0</w:t>
            </w:r>
            <w:r>
              <w:t>4</w:t>
            </w:r>
            <w:r w:rsidR="008D202B">
              <w:t>-20</w:t>
            </w:r>
            <w:r>
              <w:t>21</w:t>
            </w:r>
          </w:p>
        </w:tc>
        <w:tc>
          <w:tcPr>
            <w:tcW w:w="5629" w:type="dxa"/>
          </w:tcPr>
          <w:p w:rsidR="00862AAA" w:rsidRPr="00635157" w:rsidRDefault="008E29EE" w:rsidP="008E29EE">
            <w:r>
              <w:t>Gestripte versie t.b.v. aanbestedingen</w:t>
            </w:r>
          </w:p>
        </w:tc>
      </w:tr>
      <w:tr w:rsidR="00862AAA" w:rsidRPr="00635157" w:rsidTr="00285599">
        <w:tc>
          <w:tcPr>
            <w:tcW w:w="704" w:type="dxa"/>
          </w:tcPr>
          <w:p w:rsidR="00862AAA" w:rsidRPr="00635157" w:rsidRDefault="00862AAA"/>
        </w:tc>
        <w:tc>
          <w:tcPr>
            <w:tcW w:w="1378" w:type="dxa"/>
          </w:tcPr>
          <w:p w:rsidR="00862AAA" w:rsidRPr="00635157" w:rsidRDefault="00862AAA" w:rsidP="008E29EE"/>
        </w:tc>
        <w:tc>
          <w:tcPr>
            <w:tcW w:w="5629" w:type="dxa"/>
          </w:tcPr>
          <w:p w:rsidR="00862AAA" w:rsidRPr="00635157" w:rsidRDefault="00862AAA" w:rsidP="00CA6617"/>
        </w:tc>
      </w:tr>
      <w:tr w:rsidR="00862AAA" w:rsidRPr="00FA711A" w:rsidTr="00285599">
        <w:tc>
          <w:tcPr>
            <w:tcW w:w="704" w:type="dxa"/>
          </w:tcPr>
          <w:p w:rsidR="00862AAA" w:rsidRPr="00635157" w:rsidRDefault="00862AAA"/>
        </w:tc>
        <w:tc>
          <w:tcPr>
            <w:tcW w:w="1378" w:type="dxa"/>
          </w:tcPr>
          <w:p w:rsidR="00862AAA" w:rsidRPr="00635157" w:rsidRDefault="00862AAA" w:rsidP="00CE6185"/>
        </w:tc>
        <w:tc>
          <w:tcPr>
            <w:tcW w:w="5629" w:type="dxa"/>
          </w:tcPr>
          <w:p w:rsidR="00862AAA" w:rsidRPr="00FA711A" w:rsidRDefault="00862AAA"/>
        </w:tc>
      </w:tr>
      <w:tr w:rsidR="00862AAA" w:rsidRPr="00FA711A" w:rsidTr="00285599">
        <w:tc>
          <w:tcPr>
            <w:tcW w:w="704" w:type="dxa"/>
          </w:tcPr>
          <w:p w:rsidR="00862AAA" w:rsidRPr="00FA711A" w:rsidRDefault="00862AAA"/>
        </w:tc>
        <w:tc>
          <w:tcPr>
            <w:tcW w:w="1378" w:type="dxa"/>
          </w:tcPr>
          <w:p w:rsidR="00862AAA" w:rsidRPr="00FA711A" w:rsidRDefault="00862AAA"/>
        </w:tc>
        <w:tc>
          <w:tcPr>
            <w:tcW w:w="5629" w:type="dxa"/>
          </w:tcPr>
          <w:p w:rsidR="00862AAA" w:rsidRPr="00FA711A" w:rsidRDefault="00862AAA"/>
        </w:tc>
      </w:tr>
      <w:tr w:rsidR="00862AAA" w:rsidRPr="00FA711A" w:rsidTr="00285599">
        <w:tc>
          <w:tcPr>
            <w:tcW w:w="704" w:type="dxa"/>
          </w:tcPr>
          <w:p w:rsidR="00862AAA" w:rsidRPr="00FA711A" w:rsidRDefault="00862AAA"/>
        </w:tc>
        <w:tc>
          <w:tcPr>
            <w:tcW w:w="1378" w:type="dxa"/>
          </w:tcPr>
          <w:p w:rsidR="00862AAA" w:rsidRPr="00FA711A" w:rsidRDefault="00862AAA" w:rsidP="00391182"/>
        </w:tc>
        <w:tc>
          <w:tcPr>
            <w:tcW w:w="5629" w:type="dxa"/>
          </w:tcPr>
          <w:p w:rsidR="00862AAA" w:rsidRPr="00FA711A" w:rsidRDefault="00862AAA" w:rsidP="00391182"/>
        </w:tc>
      </w:tr>
      <w:tr w:rsidR="00F635FB" w:rsidRPr="00FA711A" w:rsidTr="00285599">
        <w:tc>
          <w:tcPr>
            <w:tcW w:w="704" w:type="dxa"/>
          </w:tcPr>
          <w:p w:rsidR="00F635FB" w:rsidRPr="00FA711A" w:rsidRDefault="00F635FB"/>
        </w:tc>
        <w:tc>
          <w:tcPr>
            <w:tcW w:w="1378" w:type="dxa"/>
          </w:tcPr>
          <w:p w:rsidR="00F635FB" w:rsidRPr="00FA711A" w:rsidRDefault="00F635FB"/>
        </w:tc>
        <w:tc>
          <w:tcPr>
            <w:tcW w:w="5629" w:type="dxa"/>
          </w:tcPr>
          <w:p w:rsidR="00F635FB" w:rsidRPr="00FA711A" w:rsidRDefault="00F635FB"/>
        </w:tc>
      </w:tr>
    </w:tbl>
    <w:p w:rsidR="00862AAA" w:rsidRPr="00FA711A" w:rsidRDefault="00862AAA"/>
    <w:p w:rsidR="00903420" w:rsidRPr="00CA6617" w:rsidRDefault="00903420">
      <w:pPr>
        <w:rPr>
          <w:b/>
        </w:rPr>
      </w:pPr>
      <w:r w:rsidRPr="00CA6617">
        <w:rPr>
          <w:b/>
        </w:rPr>
        <w:t>Over Rijkswaterstaat</w:t>
      </w:r>
    </w:p>
    <w:p w:rsidR="00903420" w:rsidRPr="00903420" w:rsidRDefault="00903420" w:rsidP="00CA6617">
      <w:r w:rsidRPr="00903420">
        <w:t>Rijkswaterstaat is de uitvoeringsorganisatie van het ministerie van Infrastructuur en Waterstaat en werkt dagelijks aan een veilig, leefbaar en bereikbaar Nederland.</w:t>
      </w:r>
    </w:p>
    <w:p w:rsidR="00903420" w:rsidRPr="00903420" w:rsidRDefault="00903420" w:rsidP="00CA6617">
      <w:r w:rsidRPr="00903420">
        <w:t>We willen leven in een land dat beschermd is tegen overstromingen. Een land waar voldoende groen is, en voldoende en schoon water. En waar we vlot en veilig van A naar B kunnen.</w:t>
      </w:r>
    </w:p>
    <w:p w:rsidR="00903420" w:rsidRPr="00903420" w:rsidRDefault="00903420" w:rsidP="00CA6617">
      <w:r w:rsidRPr="00903420">
        <w:t>Daarvoor zetten de mensen van Rijkswaterstaat zich dagelijks in. Met ruim 200 jaar kennis van de inrichting van ons land weten ze dat dit meer is dan het technisch uitvoeren van projecten aan weg en water. Het gaat ook om de balans tussen al die belangen: economie, milieu, woongenot.</w:t>
      </w:r>
    </w:p>
    <w:p w:rsidR="00903420" w:rsidRDefault="00903420" w:rsidP="008E29EE"/>
    <w:p w:rsidR="00903420" w:rsidRPr="00CA6617" w:rsidRDefault="00903420" w:rsidP="008E29EE">
      <w:pPr>
        <w:rPr>
          <w:b/>
        </w:rPr>
      </w:pPr>
      <w:r w:rsidRPr="00CA6617">
        <w:rPr>
          <w:b/>
        </w:rPr>
        <w:t>Rechten en vrijwaring</w:t>
      </w:r>
    </w:p>
    <w:p w:rsidR="00862AAA" w:rsidRPr="00635157" w:rsidRDefault="00903420" w:rsidP="00CA6617">
      <w:r>
        <w:t>Rijkswaterstaat is</w:t>
      </w:r>
      <w:r w:rsidRPr="00903420">
        <w:t xml:space="preserve"> zich bewust van haar verantwoordelijkheid een zo betrouwbaar mogelijke uitgave te verzorgen. Niettemin kan </w:t>
      </w:r>
      <w:r>
        <w:t xml:space="preserve">Rijkswaterstaat </w:t>
      </w:r>
      <w:r w:rsidRPr="00903420">
        <w:t xml:space="preserve">geen aansprakelijkheid aanvaarden voor eventueel in deze uitgave voorkomende onjuistheden, onvolledigheden of nalatigheden. </w:t>
      </w:r>
      <w:r>
        <w:t xml:space="preserve">Rijkswaterstaat </w:t>
      </w:r>
      <w:r w:rsidRPr="00903420">
        <w:t>aanvaardt ook geen aansprakelijkheid voor enig gebruik van voorliggende uitgave of schade ontstaan door de inhoud van de uitgave of door de toepassing ervan.</w:t>
      </w:r>
      <w:r w:rsidR="00AB5467" w:rsidRPr="00635157">
        <w:br w:type="page"/>
      </w:r>
    </w:p>
    <w:p w:rsidR="00CA3C5D" w:rsidRPr="00635157" w:rsidRDefault="00CA3C5D">
      <w:pPr>
        <w:spacing w:line="240" w:lineRule="auto"/>
        <w:rPr>
          <w:b/>
          <w:bCs/>
        </w:rPr>
      </w:pPr>
      <w:r w:rsidRPr="00635157">
        <w:rPr>
          <w:b/>
          <w:bCs/>
        </w:rPr>
        <w:lastRenderedPageBreak/>
        <w:t>Inhoudsopgave</w:t>
      </w:r>
    </w:p>
    <w:p w:rsidR="00F40AA8" w:rsidRDefault="000903D7">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sidRPr="00635157">
        <w:rPr>
          <w:b/>
          <w:bCs w:val="0"/>
          <w:sz w:val="16"/>
        </w:rPr>
        <w:fldChar w:fldCharType="begin"/>
      </w:r>
      <w:r w:rsidRPr="00635157">
        <w:rPr>
          <w:b/>
          <w:bCs w:val="0"/>
          <w:sz w:val="16"/>
        </w:rPr>
        <w:instrText xml:space="preserve"> TOC \t "Huisstijl - Kop 1;1;Huisstijl - Kop 2;2;Huisstijl - Kop 3;3;CSR Kop1;1;Bijlage A;1" </w:instrText>
      </w:r>
      <w:r w:rsidRPr="00635157">
        <w:rPr>
          <w:b/>
          <w:bCs w:val="0"/>
          <w:sz w:val="16"/>
        </w:rPr>
        <w:fldChar w:fldCharType="separate"/>
      </w:r>
    </w:p>
    <w:sdt>
      <w:sdtPr>
        <w:rPr>
          <w:rFonts w:ascii="Verdana" w:eastAsia="DejaVu Sans" w:hAnsi="Verdana" w:cs="Lohit Hindi"/>
          <w:noProof/>
          <w:color w:val="000000"/>
          <w:sz w:val="18"/>
          <w:szCs w:val="18"/>
        </w:rPr>
        <w:id w:val="-355270345"/>
        <w:docPartObj>
          <w:docPartGallery w:val="Table of Contents"/>
          <w:docPartUnique/>
        </w:docPartObj>
      </w:sdtPr>
      <w:sdtEndPr>
        <w:rPr>
          <w:b/>
          <w:bCs/>
        </w:rPr>
      </w:sdtEndPr>
      <w:sdtContent>
        <w:p w:rsidR="00F40AA8" w:rsidRDefault="00F40AA8" w:rsidP="00F40AA8">
          <w:pPr>
            <w:pStyle w:val="Kopvaninhoudsopgave"/>
            <w:ind w:left="0" w:firstLine="0"/>
            <w:rPr>
              <w:noProof/>
            </w:rPr>
          </w:pPr>
        </w:p>
        <w:p w:rsidR="00F40AA8" w:rsidRDefault="00F40AA8">
          <w:pPr>
            <w:pStyle w:val="Inhopg1"/>
            <w:tabs>
              <w:tab w:val="left" w:pos="540"/>
              <w:tab w:val="right" w:leader="dot" w:pos="9060"/>
            </w:tabs>
            <w:rPr>
              <w:rFonts w:asciiTheme="minorHAnsi" w:eastAsiaTheme="minorEastAsia" w:hAnsiTheme="minorHAnsi" w:cstheme="minorBidi"/>
              <w:bCs w:val="0"/>
              <w:smallCaps w:val="0"/>
              <w:noProof/>
              <w:color w:val="auto"/>
              <w:sz w:val="22"/>
              <w:szCs w:val="22"/>
            </w:rPr>
          </w:pPr>
          <w:r>
            <w:rPr>
              <w:noProof/>
            </w:rPr>
            <w:fldChar w:fldCharType="begin"/>
          </w:r>
          <w:r>
            <w:rPr>
              <w:noProof/>
            </w:rPr>
            <w:instrText xml:space="preserve"> TOC \o "1-3" \h \z \u </w:instrText>
          </w:r>
          <w:r>
            <w:rPr>
              <w:noProof/>
            </w:rPr>
            <w:fldChar w:fldCharType="separate"/>
          </w:r>
          <w:hyperlink w:anchor="_Toc69672191" w:history="1">
            <w:r w:rsidRPr="00A32EFD">
              <w:rPr>
                <w:rStyle w:val="Hyperlink"/>
                <w:noProof/>
              </w:rPr>
              <w:t>1</w:t>
            </w:r>
            <w:r>
              <w:rPr>
                <w:rFonts w:asciiTheme="minorHAnsi" w:eastAsiaTheme="minorEastAsia" w:hAnsiTheme="minorHAnsi" w:cstheme="minorBidi"/>
                <w:bCs w:val="0"/>
                <w:smallCaps w:val="0"/>
                <w:noProof/>
                <w:color w:val="auto"/>
                <w:sz w:val="22"/>
                <w:szCs w:val="22"/>
              </w:rPr>
              <w:tab/>
            </w:r>
            <w:r w:rsidRPr="00A32EFD">
              <w:rPr>
                <w:rStyle w:val="Hyperlink"/>
                <w:noProof/>
              </w:rPr>
              <w:t>Inleiding</w:t>
            </w:r>
            <w:r>
              <w:rPr>
                <w:noProof/>
                <w:webHidden/>
              </w:rPr>
              <w:tab/>
            </w:r>
            <w:r>
              <w:rPr>
                <w:noProof/>
                <w:webHidden/>
              </w:rPr>
              <w:fldChar w:fldCharType="begin"/>
            </w:r>
            <w:r>
              <w:rPr>
                <w:noProof/>
                <w:webHidden/>
              </w:rPr>
              <w:instrText xml:space="preserve"> PAGEREF _Toc69672191 \h </w:instrText>
            </w:r>
            <w:r>
              <w:rPr>
                <w:noProof/>
                <w:webHidden/>
              </w:rPr>
            </w:r>
            <w:r>
              <w:rPr>
                <w:noProof/>
                <w:webHidden/>
              </w:rPr>
              <w:fldChar w:fldCharType="separate"/>
            </w:r>
            <w:r w:rsidR="00CB33C8">
              <w:rPr>
                <w:noProof/>
                <w:webHidden/>
              </w:rPr>
              <w:t>4</w:t>
            </w:r>
            <w:r>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2" w:history="1">
            <w:r w:rsidR="00F40AA8" w:rsidRPr="00A32EFD">
              <w:rPr>
                <w:rStyle w:val="Hyperlink"/>
                <w:noProof/>
              </w:rPr>
              <w:t>1.1</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Baseline Informatiebeveiliging Overheid (BIO) en de IEC 62443</w:t>
            </w:r>
            <w:r w:rsidR="00F40AA8">
              <w:rPr>
                <w:noProof/>
                <w:webHidden/>
              </w:rPr>
              <w:tab/>
            </w:r>
            <w:r w:rsidR="00F40AA8">
              <w:rPr>
                <w:noProof/>
                <w:webHidden/>
              </w:rPr>
              <w:fldChar w:fldCharType="begin"/>
            </w:r>
            <w:r w:rsidR="00F40AA8">
              <w:rPr>
                <w:noProof/>
                <w:webHidden/>
              </w:rPr>
              <w:instrText xml:space="preserve"> PAGEREF _Toc69672192 \h </w:instrText>
            </w:r>
            <w:r w:rsidR="00F40AA8">
              <w:rPr>
                <w:noProof/>
                <w:webHidden/>
              </w:rPr>
            </w:r>
            <w:r w:rsidR="00F40AA8">
              <w:rPr>
                <w:noProof/>
                <w:webHidden/>
              </w:rPr>
              <w:fldChar w:fldCharType="separate"/>
            </w:r>
            <w:r w:rsidR="00CB33C8">
              <w:rPr>
                <w:noProof/>
                <w:webHidden/>
              </w:rPr>
              <w:t>4</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3" w:history="1">
            <w:r w:rsidR="00F40AA8" w:rsidRPr="00A32EFD">
              <w:rPr>
                <w:rStyle w:val="Hyperlink"/>
                <w:noProof/>
              </w:rPr>
              <w:t>1.2</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Cybersecurity Implementatierichtlijn Objecten (CSIR)</w:t>
            </w:r>
            <w:r w:rsidR="00F40AA8">
              <w:rPr>
                <w:noProof/>
                <w:webHidden/>
              </w:rPr>
              <w:tab/>
            </w:r>
            <w:r w:rsidR="00F40AA8">
              <w:rPr>
                <w:noProof/>
                <w:webHidden/>
              </w:rPr>
              <w:fldChar w:fldCharType="begin"/>
            </w:r>
            <w:r w:rsidR="00F40AA8">
              <w:rPr>
                <w:noProof/>
                <w:webHidden/>
              </w:rPr>
              <w:instrText xml:space="preserve"> PAGEREF _Toc69672193 \h </w:instrText>
            </w:r>
            <w:r w:rsidR="00F40AA8">
              <w:rPr>
                <w:noProof/>
                <w:webHidden/>
              </w:rPr>
            </w:r>
            <w:r w:rsidR="00F40AA8">
              <w:rPr>
                <w:noProof/>
                <w:webHidden/>
              </w:rPr>
              <w:fldChar w:fldCharType="separate"/>
            </w:r>
            <w:r w:rsidR="00CB33C8">
              <w:rPr>
                <w:noProof/>
                <w:webHidden/>
              </w:rPr>
              <w:t>6</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4" w:history="1">
            <w:r w:rsidR="00F40AA8" w:rsidRPr="00A32EFD">
              <w:rPr>
                <w:rStyle w:val="Hyperlink"/>
                <w:noProof/>
              </w:rPr>
              <w:t>1.3</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Instructie voor praktische toepassing</w:t>
            </w:r>
            <w:r w:rsidR="00F40AA8">
              <w:rPr>
                <w:noProof/>
                <w:webHidden/>
              </w:rPr>
              <w:tab/>
            </w:r>
            <w:r w:rsidR="00F40AA8">
              <w:rPr>
                <w:noProof/>
                <w:webHidden/>
              </w:rPr>
              <w:fldChar w:fldCharType="begin"/>
            </w:r>
            <w:r w:rsidR="00F40AA8">
              <w:rPr>
                <w:noProof/>
                <w:webHidden/>
              </w:rPr>
              <w:instrText xml:space="preserve"> PAGEREF _Toc69672194 \h </w:instrText>
            </w:r>
            <w:r w:rsidR="00F40AA8">
              <w:rPr>
                <w:noProof/>
                <w:webHidden/>
              </w:rPr>
            </w:r>
            <w:r w:rsidR="00F40AA8">
              <w:rPr>
                <w:noProof/>
                <w:webHidden/>
              </w:rPr>
              <w:fldChar w:fldCharType="separate"/>
            </w:r>
            <w:r w:rsidR="00CB33C8">
              <w:rPr>
                <w:noProof/>
                <w:webHidden/>
              </w:rPr>
              <w:t>10</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5" w:history="1">
            <w:r w:rsidR="00F40AA8" w:rsidRPr="00A32EFD">
              <w:rPr>
                <w:rStyle w:val="Hyperlink"/>
                <w:noProof/>
              </w:rPr>
              <w:t>1.4</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Inhoud</w:t>
            </w:r>
            <w:r w:rsidR="00F40AA8">
              <w:rPr>
                <w:noProof/>
                <w:webHidden/>
              </w:rPr>
              <w:tab/>
            </w:r>
            <w:r w:rsidR="00F40AA8">
              <w:rPr>
                <w:noProof/>
                <w:webHidden/>
              </w:rPr>
              <w:fldChar w:fldCharType="begin"/>
            </w:r>
            <w:r w:rsidR="00F40AA8">
              <w:rPr>
                <w:noProof/>
                <w:webHidden/>
              </w:rPr>
              <w:instrText xml:space="preserve"> PAGEREF _Toc69672195 \h </w:instrText>
            </w:r>
            <w:r w:rsidR="00F40AA8">
              <w:rPr>
                <w:noProof/>
                <w:webHidden/>
              </w:rPr>
            </w:r>
            <w:r w:rsidR="00F40AA8">
              <w:rPr>
                <w:noProof/>
                <w:webHidden/>
              </w:rPr>
              <w:fldChar w:fldCharType="separate"/>
            </w:r>
            <w:r w:rsidR="00CB33C8">
              <w:rPr>
                <w:noProof/>
                <w:webHidden/>
              </w:rPr>
              <w:t>11</w:t>
            </w:r>
            <w:r w:rsidR="00F40AA8">
              <w:rPr>
                <w:noProof/>
                <w:webHidden/>
              </w:rPr>
              <w:fldChar w:fldCharType="end"/>
            </w:r>
          </w:hyperlink>
        </w:p>
        <w:p w:rsidR="00F40AA8" w:rsidRDefault="00613F91">
          <w:pPr>
            <w:pStyle w:val="Inhopg1"/>
            <w:tabs>
              <w:tab w:val="left" w:pos="540"/>
              <w:tab w:val="right" w:leader="dot" w:pos="9060"/>
            </w:tabs>
            <w:rPr>
              <w:rFonts w:asciiTheme="minorHAnsi" w:eastAsiaTheme="minorEastAsia" w:hAnsiTheme="minorHAnsi" w:cstheme="minorBidi"/>
              <w:bCs w:val="0"/>
              <w:smallCaps w:val="0"/>
              <w:noProof/>
              <w:color w:val="auto"/>
              <w:sz w:val="22"/>
              <w:szCs w:val="22"/>
            </w:rPr>
          </w:pPr>
          <w:hyperlink w:anchor="_Toc69672196" w:history="1">
            <w:r w:rsidR="00F40AA8" w:rsidRPr="00A32EFD">
              <w:rPr>
                <w:rStyle w:val="Hyperlink"/>
                <w:noProof/>
              </w:rPr>
              <w:t>2</w:t>
            </w:r>
            <w:r w:rsidR="00F40AA8">
              <w:rPr>
                <w:rFonts w:asciiTheme="minorHAnsi" w:eastAsiaTheme="minorEastAsia" w:hAnsiTheme="minorHAnsi" w:cstheme="minorBidi"/>
                <w:bCs w:val="0"/>
                <w:smallCaps w:val="0"/>
                <w:noProof/>
                <w:color w:val="auto"/>
                <w:sz w:val="22"/>
                <w:szCs w:val="22"/>
              </w:rPr>
              <w:tab/>
            </w:r>
            <w:r w:rsidR="00F40AA8" w:rsidRPr="00A32EFD">
              <w:rPr>
                <w:rStyle w:val="Hyperlink"/>
                <w:noProof/>
              </w:rPr>
              <w:t>Verdiepende maatregelpakketten</w:t>
            </w:r>
            <w:r w:rsidR="00F40AA8">
              <w:rPr>
                <w:noProof/>
                <w:webHidden/>
              </w:rPr>
              <w:tab/>
            </w:r>
            <w:r w:rsidR="00F40AA8">
              <w:rPr>
                <w:noProof/>
                <w:webHidden/>
              </w:rPr>
              <w:fldChar w:fldCharType="begin"/>
            </w:r>
            <w:r w:rsidR="00F40AA8">
              <w:rPr>
                <w:noProof/>
                <w:webHidden/>
              </w:rPr>
              <w:instrText xml:space="preserve"> PAGEREF _Toc69672196 \h </w:instrText>
            </w:r>
            <w:r w:rsidR="00F40AA8">
              <w:rPr>
                <w:noProof/>
                <w:webHidden/>
              </w:rPr>
            </w:r>
            <w:r w:rsidR="00F40AA8">
              <w:rPr>
                <w:noProof/>
                <w:webHidden/>
              </w:rPr>
              <w:fldChar w:fldCharType="separate"/>
            </w:r>
            <w:r w:rsidR="00CB33C8">
              <w:rPr>
                <w:noProof/>
                <w:webHidden/>
              </w:rPr>
              <w:t>12</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7" w:history="1">
            <w:r w:rsidR="00F40AA8" w:rsidRPr="00A32EFD">
              <w:rPr>
                <w:rStyle w:val="Hyperlink"/>
                <w:noProof/>
              </w:rPr>
              <w:t>2.1</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fysieke toegangsbeveiliging IA-gerelateerde ruimten</w:t>
            </w:r>
            <w:r w:rsidR="00F40AA8">
              <w:rPr>
                <w:noProof/>
                <w:webHidden/>
              </w:rPr>
              <w:tab/>
            </w:r>
            <w:r w:rsidR="00F40AA8">
              <w:rPr>
                <w:noProof/>
                <w:webHidden/>
              </w:rPr>
              <w:fldChar w:fldCharType="begin"/>
            </w:r>
            <w:r w:rsidR="00F40AA8">
              <w:rPr>
                <w:noProof/>
                <w:webHidden/>
              </w:rPr>
              <w:instrText xml:space="preserve"> PAGEREF _Toc69672197 \h </w:instrText>
            </w:r>
            <w:r w:rsidR="00F40AA8">
              <w:rPr>
                <w:noProof/>
                <w:webHidden/>
              </w:rPr>
            </w:r>
            <w:r w:rsidR="00F40AA8">
              <w:rPr>
                <w:noProof/>
                <w:webHidden/>
              </w:rPr>
              <w:fldChar w:fldCharType="separate"/>
            </w:r>
            <w:r w:rsidR="00CB33C8">
              <w:rPr>
                <w:noProof/>
                <w:webHidden/>
              </w:rPr>
              <w:t>12</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8" w:history="1">
            <w:r w:rsidR="00F40AA8" w:rsidRPr="00A32EFD">
              <w:rPr>
                <w:rStyle w:val="Hyperlink"/>
                <w:noProof/>
              </w:rPr>
              <w:t>2.2</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logische toegang</w:t>
            </w:r>
            <w:r w:rsidR="00F40AA8">
              <w:rPr>
                <w:noProof/>
                <w:webHidden/>
              </w:rPr>
              <w:tab/>
            </w:r>
            <w:r w:rsidR="00F40AA8">
              <w:rPr>
                <w:noProof/>
                <w:webHidden/>
              </w:rPr>
              <w:fldChar w:fldCharType="begin"/>
            </w:r>
            <w:r w:rsidR="00F40AA8">
              <w:rPr>
                <w:noProof/>
                <w:webHidden/>
              </w:rPr>
              <w:instrText xml:space="preserve"> PAGEREF _Toc69672198 \h </w:instrText>
            </w:r>
            <w:r w:rsidR="00F40AA8">
              <w:rPr>
                <w:noProof/>
                <w:webHidden/>
              </w:rPr>
            </w:r>
            <w:r w:rsidR="00F40AA8">
              <w:rPr>
                <w:noProof/>
                <w:webHidden/>
              </w:rPr>
              <w:fldChar w:fldCharType="separate"/>
            </w:r>
            <w:r w:rsidR="00CB33C8">
              <w:rPr>
                <w:noProof/>
                <w:webHidden/>
              </w:rPr>
              <w:t>16</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199" w:history="1">
            <w:r w:rsidR="00F40AA8" w:rsidRPr="00A32EFD">
              <w:rPr>
                <w:rStyle w:val="Hyperlink"/>
                <w:noProof/>
              </w:rPr>
              <w:t>2.3</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beveiligingsincidenten en incident response plan</w:t>
            </w:r>
            <w:r w:rsidR="00F40AA8">
              <w:rPr>
                <w:noProof/>
                <w:webHidden/>
              </w:rPr>
              <w:tab/>
            </w:r>
            <w:r w:rsidR="00F40AA8">
              <w:rPr>
                <w:noProof/>
                <w:webHidden/>
              </w:rPr>
              <w:fldChar w:fldCharType="begin"/>
            </w:r>
            <w:r w:rsidR="00F40AA8">
              <w:rPr>
                <w:noProof/>
                <w:webHidden/>
              </w:rPr>
              <w:instrText xml:space="preserve"> PAGEREF _Toc69672199 \h </w:instrText>
            </w:r>
            <w:r w:rsidR="00F40AA8">
              <w:rPr>
                <w:noProof/>
                <w:webHidden/>
              </w:rPr>
            </w:r>
            <w:r w:rsidR="00F40AA8">
              <w:rPr>
                <w:noProof/>
                <w:webHidden/>
              </w:rPr>
              <w:fldChar w:fldCharType="separate"/>
            </w:r>
            <w:r w:rsidR="00CB33C8">
              <w:rPr>
                <w:noProof/>
                <w:webHidden/>
              </w:rPr>
              <w:t>19</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200" w:history="1">
            <w:r w:rsidR="00F40AA8" w:rsidRPr="00A32EFD">
              <w:rPr>
                <w:rStyle w:val="Hyperlink"/>
                <w:noProof/>
              </w:rPr>
              <w:t>2.4</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netwerkkoppelingen en cryptografie</w:t>
            </w:r>
            <w:r w:rsidR="00F40AA8">
              <w:rPr>
                <w:noProof/>
                <w:webHidden/>
              </w:rPr>
              <w:tab/>
            </w:r>
            <w:r w:rsidR="00F40AA8">
              <w:rPr>
                <w:noProof/>
                <w:webHidden/>
              </w:rPr>
              <w:fldChar w:fldCharType="begin"/>
            </w:r>
            <w:r w:rsidR="00F40AA8">
              <w:rPr>
                <w:noProof/>
                <w:webHidden/>
              </w:rPr>
              <w:instrText xml:space="preserve"> PAGEREF _Toc69672200 \h </w:instrText>
            </w:r>
            <w:r w:rsidR="00F40AA8">
              <w:rPr>
                <w:noProof/>
                <w:webHidden/>
              </w:rPr>
            </w:r>
            <w:r w:rsidR="00F40AA8">
              <w:rPr>
                <w:noProof/>
                <w:webHidden/>
              </w:rPr>
              <w:fldChar w:fldCharType="separate"/>
            </w:r>
            <w:r w:rsidR="00CB33C8">
              <w:rPr>
                <w:noProof/>
                <w:webHidden/>
              </w:rPr>
              <w:t>21</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01" w:history="1">
            <w:r w:rsidR="00F40AA8" w:rsidRPr="00A32EFD">
              <w:rPr>
                <w:rStyle w:val="Hyperlink"/>
                <w:noProof/>
              </w:rPr>
              <w:t>2.4.1</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Netwerkkoppelingen</w:t>
            </w:r>
            <w:r w:rsidR="00F40AA8">
              <w:rPr>
                <w:noProof/>
                <w:webHidden/>
              </w:rPr>
              <w:tab/>
            </w:r>
            <w:r w:rsidR="00F40AA8">
              <w:rPr>
                <w:noProof/>
                <w:webHidden/>
              </w:rPr>
              <w:fldChar w:fldCharType="begin"/>
            </w:r>
            <w:r w:rsidR="00F40AA8">
              <w:rPr>
                <w:noProof/>
                <w:webHidden/>
              </w:rPr>
              <w:instrText xml:space="preserve"> PAGEREF _Toc69672201 \h </w:instrText>
            </w:r>
            <w:r w:rsidR="00F40AA8">
              <w:rPr>
                <w:noProof/>
                <w:webHidden/>
              </w:rPr>
            </w:r>
            <w:r w:rsidR="00F40AA8">
              <w:rPr>
                <w:noProof/>
                <w:webHidden/>
              </w:rPr>
              <w:fldChar w:fldCharType="separate"/>
            </w:r>
            <w:r w:rsidR="00CB33C8">
              <w:rPr>
                <w:noProof/>
                <w:webHidden/>
              </w:rPr>
              <w:t>21</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02" w:history="1">
            <w:r w:rsidR="00F40AA8" w:rsidRPr="00A32EFD">
              <w:rPr>
                <w:rStyle w:val="Hyperlink"/>
                <w:noProof/>
              </w:rPr>
              <w:t>2.4.2</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Cryptografie</w:t>
            </w:r>
            <w:r w:rsidR="00F40AA8">
              <w:rPr>
                <w:noProof/>
                <w:webHidden/>
              </w:rPr>
              <w:tab/>
            </w:r>
            <w:r w:rsidR="00F40AA8">
              <w:rPr>
                <w:noProof/>
                <w:webHidden/>
              </w:rPr>
              <w:fldChar w:fldCharType="begin"/>
            </w:r>
            <w:r w:rsidR="00F40AA8">
              <w:rPr>
                <w:noProof/>
                <w:webHidden/>
              </w:rPr>
              <w:instrText xml:space="preserve"> PAGEREF _Toc69672202 \h </w:instrText>
            </w:r>
            <w:r w:rsidR="00F40AA8">
              <w:rPr>
                <w:noProof/>
                <w:webHidden/>
              </w:rPr>
            </w:r>
            <w:r w:rsidR="00F40AA8">
              <w:rPr>
                <w:noProof/>
                <w:webHidden/>
              </w:rPr>
              <w:fldChar w:fldCharType="separate"/>
            </w:r>
            <w:r w:rsidR="00CB33C8">
              <w:rPr>
                <w:noProof/>
                <w:webHidden/>
              </w:rPr>
              <w:t>23</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203" w:history="1">
            <w:r w:rsidR="00F40AA8" w:rsidRPr="00A32EFD">
              <w:rPr>
                <w:rStyle w:val="Hyperlink"/>
                <w:noProof/>
              </w:rPr>
              <w:t>2.5</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bescherming tegen kwetsbaarheden</w:t>
            </w:r>
            <w:r w:rsidR="00F40AA8">
              <w:rPr>
                <w:noProof/>
                <w:webHidden/>
              </w:rPr>
              <w:tab/>
            </w:r>
            <w:r w:rsidR="00F40AA8">
              <w:rPr>
                <w:noProof/>
                <w:webHidden/>
              </w:rPr>
              <w:fldChar w:fldCharType="begin"/>
            </w:r>
            <w:r w:rsidR="00F40AA8">
              <w:rPr>
                <w:noProof/>
                <w:webHidden/>
              </w:rPr>
              <w:instrText xml:space="preserve"> PAGEREF _Toc69672203 \h </w:instrText>
            </w:r>
            <w:r w:rsidR="00F40AA8">
              <w:rPr>
                <w:noProof/>
                <w:webHidden/>
              </w:rPr>
            </w:r>
            <w:r w:rsidR="00F40AA8">
              <w:rPr>
                <w:noProof/>
                <w:webHidden/>
              </w:rPr>
              <w:fldChar w:fldCharType="separate"/>
            </w:r>
            <w:r w:rsidR="00CB33C8">
              <w:rPr>
                <w:noProof/>
                <w:webHidden/>
              </w:rPr>
              <w:t>24</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04" w:history="1">
            <w:r w:rsidR="00F40AA8" w:rsidRPr="00A32EFD">
              <w:rPr>
                <w:rStyle w:val="Hyperlink"/>
                <w:noProof/>
              </w:rPr>
              <w:t>2.5.1</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Anti-malware</w:t>
            </w:r>
            <w:r w:rsidR="00F40AA8">
              <w:rPr>
                <w:noProof/>
                <w:webHidden/>
              </w:rPr>
              <w:tab/>
            </w:r>
            <w:r w:rsidR="00F40AA8">
              <w:rPr>
                <w:noProof/>
                <w:webHidden/>
              </w:rPr>
              <w:fldChar w:fldCharType="begin"/>
            </w:r>
            <w:r w:rsidR="00F40AA8">
              <w:rPr>
                <w:noProof/>
                <w:webHidden/>
              </w:rPr>
              <w:instrText xml:space="preserve"> PAGEREF _Toc69672204 \h </w:instrText>
            </w:r>
            <w:r w:rsidR="00F40AA8">
              <w:rPr>
                <w:noProof/>
                <w:webHidden/>
              </w:rPr>
            </w:r>
            <w:r w:rsidR="00F40AA8">
              <w:rPr>
                <w:noProof/>
                <w:webHidden/>
              </w:rPr>
              <w:fldChar w:fldCharType="separate"/>
            </w:r>
            <w:r w:rsidR="00CB33C8">
              <w:rPr>
                <w:noProof/>
                <w:webHidden/>
              </w:rPr>
              <w:t>24</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05" w:history="1">
            <w:r w:rsidR="00F40AA8" w:rsidRPr="00A32EFD">
              <w:rPr>
                <w:rStyle w:val="Hyperlink"/>
                <w:noProof/>
              </w:rPr>
              <w:t>2.5.2</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Hardening</w:t>
            </w:r>
            <w:r w:rsidR="00F40AA8">
              <w:rPr>
                <w:noProof/>
                <w:webHidden/>
              </w:rPr>
              <w:tab/>
            </w:r>
            <w:r w:rsidR="00F40AA8">
              <w:rPr>
                <w:noProof/>
                <w:webHidden/>
              </w:rPr>
              <w:fldChar w:fldCharType="begin"/>
            </w:r>
            <w:r w:rsidR="00F40AA8">
              <w:rPr>
                <w:noProof/>
                <w:webHidden/>
              </w:rPr>
              <w:instrText xml:space="preserve"> PAGEREF _Toc69672205 \h </w:instrText>
            </w:r>
            <w:r w:rsidR="00F40AA8">
              <w:rPr>
                <w:noProof/>
                <w:webHidden/>
              </w:rPr>
            </w:r>
            <w:r w:rsidR="00F40AA8">
              <w:rPr>
                <w:noProof/>
                <w:webHidden/>
              </w:rPr>
              <w:fldChar w:fldCharType="separate"/>
            </w:r>
            <w:r w:rsidR="00CB33C8">
              <w:rPr>
                <w:noProof/>
                <w:webHidden/>
              </w:rPr>
              <w:t>25</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06" w:history="1">
            <w:r w:rsidR="00F40AA8" w:rsidRPr="00A32EFD">
              <w:rPr>
                <w:rStyle w:val="Hyperlink"/>
                <w:noProof/>
              </w:rPr>
              <w:t>2.5.3</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Patching</w:t>
            </w:r>
            <w:r w:rsidR="00F40AA8">
              <w:rPr>
                <w:noProof/>
                <w:webHidden/>
              </w:rPr>
              <w:tab/>
            </w:r>
            <w:r w:rsidR="00F40AA8">
              <w:rPr>
                <w:noProof/>
                <w:webHidden/>
              </w:rPr>
              <w:fldChar w:fldCharType="begin"/>
            </w:r>
            <w:r w:rsidR="00F40AA8">
              <w:rPr>
                <w:noProof/>
                <w:webHidden/>
              </w:rPr>
              <w:instrText xml:space="preserve"> PAGEREF _Toc69672206 \h </w:instrText>
            </w:r>
            <w:r w:rsidR="00F40AA8">
              <w:rPr>
                <w:noProof/>
                <w:webHidden/>
              </w:rPr>
            </w:r>
            <w:r w:rsidR="00F40AA8">
              <w:rPr>
                <w:noProof/>
                <w:webHidden/>
              </w:rPr>
              <w:fldChar w:fldCharType="separate"/>
            </w:r>
            <w:r w:rsidR="00CB33C8">
              <w:rPr>
                <w:noProof/>
                <w:webHidden/>
              </w:rPr>
              <w:t>26</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207" w:history="1">
            <w:r w:rsidR="00F40AA8" w:rsidRPr="00A32EFD">
              <w:rPr>
                <w:rStyle w:val="Hyperlink"/>
                <w:noProof/>
              </w:rPr>
              <w:t>2.6</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logging en monitoring</w:t>
            </w:r>
            <w:r w:rsidR="00F40AA8">
              <w:rPr>
                <w:noProof/>
                <w:webHidden/>
              </w:rPr>
              <w:tab/>
            </w:r>
            <w:r w:rsidR="00F40AA8">
              <w:rPr>
                <w:noProof/>
                <w:webHidden/>
              </w:rPr>
              <w:fldChar w:fldCharType="begin"/>
            </w:r>
            <w:r w:rsidR="00F40AA8">
              <w:rPr>
                <w:noProof/>
                <w:webHidden/>
              </w:rPr>
              <w:instrText xml:space="preserve"> PAGEREF _Toc69672207 \h </w:instrText>
            </w:r>
            <w:r w:rsidR="00F40AA8">
              <w:rPr>
                <w:noProof/>
                <w:webHidden/>
              </w:rPr>
            </w:r>
            <w:r w:rsidR="00F40AA8">
              <w:rPr>
                <w:noProof/>
                <w:webHidden/>
              </w:rPr>
              <w:fldChar w:fldCharType="separate"/>
            </w:r>
            <w:r w:rsidR="00CB33C8">
              <w:rPr>
                <w:noProof/>
                <w:webHidden/>
              </w:rPr>
              <w:t>28</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208" w:history="1">
            <w:r w:rsidR="00F40AA8" w:rsidRPr="00A32EFD">
              <w:rPr>
                <w:rStyle w:val="Hyperlink"/>
                <w:noProof/>
              </w:rPr>
              <w:t>2.7</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bewustwording en training</w:t>
            </w:r>
            <w:r w:rsidR="00F40AA8">
              <w:rPr>
                <w:noProof/>
                <w:webHidden/>
              </w:rPr>
              <w:tab/>
            </w:r>
            <w:r w:rsidR="00F40AA8">
              <w:rPr>
                <w:noProof/>
                <w:webHidden/>
              </w:rPr>
              <w:fldChar w:fldCharType="begin"/>
            </w:r>
            <w:r w:rsidR="00F40AA8">
              <w:rPr>
                <w:noProof/>
                <w:webHidden/>
              </w:rPr>
              <w:instrText xml:space="preserve"> PAGEREF _Toc69672208 \h </w:instrText>
            </w:r>
            <w:r w:rsidR="00F40AA8">
              <w:rPr>
                <w:noProof/>
                <w:webHidden/>
              </w:rPr>
            </w:r>
            <w:r w:rsidR="00F40AA8">
              <w:rPr>
                <w:noProof/>
                <w:webHidden/>
              </w:rPr>
              <w:fldChar w:fldCharType="separate"/>
            </w:r>
            <w:r w:rsidR="00CB33C8">
              <w:rPr>
                <w:noProof/>
                <w:webHidden/>
              </w:rPr>
              <w:t>32</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09" w:history="1">
            <w:r w:rsidR="00F40AA8" w:rsidRPr="00A32EFD">
              <w:rPr>
                <w:rStyle w:val="Hyperlink"/>
                <w:noProof/>
              </w:rPr>
              <w:t>2.7.1</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Medewerkers</w:t>
            </w:r>
            <w:r w:rsidR="00F40AA8">
              <w:rPr>
                <w:noProof/>
                <w:webHidden/>
              </w:rPr>
              <w:tab/>
            </w:r>
            <w:r w:rsidR="00F40AA8">
              <w:rPr>
                <w:noProof/>
                <w:webHidden/>
              </w:rPr>
              <w:fldChar w:fldCharType="begin"/>
            </w:r>
            <w:r w:rsidR="00F40AA8">
              <w:rPr>
                <w:noProof/>
                <w:webHidden/>
              </w:rPr>
              <w:instrText xml:space="preserve"> PAGEREF _Toc69672209 \h </w:instrText>
            </w:r>
            <w:r w:rsidR="00F40AA8">
              <w:rPr>
                <w:noProof/>
                <w:webHidden/>
              </w:rPr>
            </w:r>
            <w:r w:rsidR="00F40AA8">
              <w:rPr>
                <w:noProof/>
                <w:webHidden/>
              </w:rPr>
              <w:fldChar w:fldCharType="separate"/>
            </w:r>
            <w:r w:rsidR="00CB33C8">
              <w:rPr>
                <w:noProof/>
                <w:webHidden/>
              </w:rPr>
              <w:t>32</w:t>
            </w:r>
            <w:r w:rsidR="00F40AA8">
              <w:rPr>
                <w:noProof/>
                <w:webHidden/>
              </w:rPr>
              <w:fldChar w:fldCharType="end"/>
            </w:r>
          </w:hyperlink>
        </w:p>
        <w:p w:rsidR="00F40AA8" w:rsidRDefault="00613F91">
          <w:pPr>
            <w:pStyle w:val="Inhopg3"/>
            <w:tabs>
              <w:tab w:val="left" w:pos="720"/>
              <w:tab w:val="right" w:leader="dot" w:pos="9060"/>
            </w:tabs>
            <w:rPr>
              <w:rFonts w:asciiTheme="minorHAnsi" w:eastAsiaTheme="minorEastAsia" w:hAnsiTheme="minorHAnsi" w:cstheme="minorBidi"/>
              <w:iCs w:val="0"/>
              <w:smallCaps w:val="0"/>
              <w:noProof/>
              <w:color w:val="auto"/>
              <w:sz w:val="22"/>
              <w:szCs w:val="22"/>
            </w:rPr>
          </w:pPr>
          <w:hyperlink w:anchor="_Toc69672210" w:history="1">
            <w:r w:rsidR="00F40AA8" w:rsidRPr="00A32EFD">
              <w:rPr>
                <w:rStyle w:val="Hyperlink"/>
                <w:noProof/>
              </w:rPr>
              <w:t>2.7.2</w:t>
            </w:r>
            <w:r w:rsidR="00F40AA8">
              <w:rPr>
                <w:rFonts w:asciiTheme="minorHAnsi" w:eastAsiaTheme="minorEastAsia" w:hAnsiTheme="minorHAnsi" w:cstheme="minorBidi"/>
                <w:iCs w:val="0"/>
                <w:smallCaps w:val="0"/>
                <w:noProof/>
                <w:color w:val="auto"/>
                <w:sz w:val="22"/>
                <w:szCs w:val="22"/>
              </w:rPr>
              <w:tab/>
            </w:r>
            <w:r w:rsidR="00F40AA8" w:rsidRPr="00A32EFD">
              <w:rPr>
                <w:rStyle w:val="Hyperlink"/>
                <w:noProof/>
              </w:rPr>
              <w:t>Managers</w:t>
            </w:r>
            <w:r w:rsidR="00F40AA8">
              <w:rPr>
                <w:noProof/>
                <w:webHidden/>
              </w:rPr>
              <w:tab/>
            </w:r>
            <w:r w:rsidR="00F40AA8">
              <w:rPr>
                <w:noProof/>
                <w:webHidden/>
              </w:rPr>
              <w:fldChar w:fldCharType="begin"/>
            </w:r>
            <w:r w:rsidR="00F40AA8">
              <w:rPr>
                <w:noProof/>
                <w:webHidden/>
              </w:rPr>
              <w:instrText xml:space="preserve"> PAGEREF _Toc69672210 \h </w:instrText>
            </w:r>
            <w:r w:rsidR="00F40AA8">
              <w:rPr>
                <w:noProof/>
                <w:webHidden/>
              </w:rPr>
            </w:r>
            <w:r w:rsidR="00F40AA8">
              <w:rPr>
                <w:noProof/>
                <w:webHidden/>
              </w:rPr>
              <w:fldChar w:fldCharType="separate"/>
            </w:r>
            <w:r w:rsidR="00CB33C8">
              <w:rPr>
                <w:noProof/>
                <w:webHidden/>
              </w:rPr>
              <w:t>35</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211" w:history="1">
            <w:r w:rsidR="00F40AA8" w:rsidRPr="00A32EFD">
              <w:rPr>
                <w:rStyle w:val="Hyperlink"/>
                <w:noProof/>
              </w:rPr>
              <w:t>2.8</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gecontroleerd wijzigen</w:t>
            </w:r>
            <w:r w:rsidR="00F40AA8">
              <w:rPr>
                <w:noProof/>
                <w:webHidden/>
              </w:rPr>
              <w:tab/>
            </w:r>
            <w:r w:rsidR="00F40AA8">
              <w:rPr>
                <w:noProof/>
                <w:webHidden/>
              </w:rPr>
              <w:fldChar w:fldCharType="begin"/>
            </w:r>
            <w:r w:rsidR="00F40AA8">
              <w:rPr>
                <w:noProof/>
                <w:webHidden/>
              </w:rPr>
              <w:instrText xml:space="preserve"> PAGEREF _Toc69672211 \h </w:instrText>
            </w:r>
            <w:r w:rsidR="00F40AA8">
              <w:rPr>
                <w:noProof/>
                <w:webHidden/>
              </w:rPr>
            </w:r>
            <w:r w:rsidR="00F40AA8">
              <w:rPr>
                <w:noProof/>
                <w:webHidden/>
              </w:rPr>
              <w:fldChar w:fldCharType="separate"/>
            </w:r>
            <w:r w:rsidR="00CB33C8">
              <w:rPr>
                <w:noProof/>
                <w:webHidden/>
              </w:rPr>
              <w:t>37</w:t>
            </w:r>
            <w:r w:rsidR="00F40AA8">
              <w:rPr>
                <w:noProof/>
                <w:webHidden/>
              </w:rPr>
              <w:fldChar w:fldCharType="end"/>
            </w:r>
          </w:hyperlink>
        </w:p>
        <w:p w:rsidR="00F40AA8" w:rsidRDefault="00613F91">
          <w:pPr>
            <w:pStyle w:val="Inhopg2"/>
            <w:tabs>
              <w:tab w:val="left" w:pos="540"/>
              <w:tab w:val="right" w:leader="dot" w:pos="9060"/>
            </w:tabs>
            <w:rPr>
              <w:rFonts w:asciiTheme="minorHAnsi" w:eastAsiaTheme="minorEastAsia" w:hAnsiTheme="minorHAnsi" w:cstheme="minorBidi"/>
              <w:smallCaps w:val="0"/>
              <w:noProof/>
              <w:color w:val="auto"/>
              <w:sz w:val="22"/>
              <w:szCs w:val="22"/>
            </w:rPr>
          </w:pPr>
          <w:hyperlink w:anchor="_Toc69672212" w:history="1">
            <w:r w:rsidR="00F40AA8" w:rsidRPr="00A32EFD">
              <w:rPr>
                <w:rStyle w:val="Hyperlink"/>
                <w:noProof/>
              </w:rPr>
              <w:t>2.9</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beheer en onderhoud</w:t>
            </w:r>
            <w:r w:rsidR="00F40AA8">
              <w:rPr>
                <w:noProof/>
                <w:webHidden/>
              </w:rPr>
              <w:tab/>
            </w:r>
            <w:r w:rsidR="00F40AA8">
              <w:rPr>
                <w:noProof/>
                <w:webHidden/>
              </w:rPr>
              <w:fldChar w:fldCharType="begin"/>
            </w:r>
            <w:r w:rsidR="00F40AA8">
              <w:rPr>
                <w:noProof/>
                <w:webHidden/>
              </w:rPr>
              <w:instrText xml:space="preserve"> PAGEREF _Toc69672212 \h </w:instrText>
            </w:r>
            <w:r w:rsidR="00F40AA8">
              <w:rPr>
                <w:noProof/>
                <w:webHidden/>
              </w:rPr>
            </w:r>
            <w:r w:rsidR="00F40AA8">
              <w:rPr>
                <w:noProof/>
                <w:webHidden/>
              </w:rPr>
              <w:fldChar w:fldCharType="separate"/>
            </w:r>
            <w:r w:rsidR="00CB33C8">
              <w:rPr>
                <w:noProof/>
                <w:webHidden/>
              </w:rPr>
              <w:t>39</w:t>
            </w:r>
            <w:r w:rsidR="00F40AA8">
              <w:rPr>
                <w:noProof/>
                <w:webHidden/>
              </w:rPr>
              <w:fldChar w:fldCharType="end"/>
            </w:r>
          </w:hyperlink>
        </w:p>
        <w:p w:rsidR="00F40AA8" w:rsidRDefault="00613F91">
          <w:pPr>
            <w:pStyle w:val="Inhopg2"/>
            <w:tabs>
              <w:tab w:val="left" w:pos="720"/>
              <w:tab w:val="right" w:leader="dot" w:pos="9060"/>
            </w:tabs>
            <w:rPr>
              <w:rFonts w:asciiTheme="minorHAnsi" w:eastAsiaTheme="minorEastAsia" w:hAnsiTheme="minorHAnsi" w:cstheme="minorBidi"/>
              <w:smallCaps w:val="0"/>
              <w:noProof/>
              <w:color w:val="auto"/>
              <w:sz w:val="22"/>
              <w:szCs w:val="22"/>
            </w:rPr>
          </w:pPr>
          <w:hyperlink w:anchor="_Toc69672213" w:history="1">
            <w:r w:rsidR="00F40AA8" w:rsidRPr="00A32EFD">
              <w:rPr>
                <w:rStyle w:val="Hyperlink"/>
                <w:noProof/>
              </w:rPr>
              <w:t>2.10</w:t>
            </w:r>
            <w:r w:rsidR="00F40AA8">
              <w:rPr>
                <w:rFonts w:asciiTheme="minorHAnsi" w:eastAsiaTheme="minorEastAsia" w:hAnsiTheme="minorHAnsi" w:cstheme="minorBidi"/>
                <w:smallCaps w:val="0"/>
                <w:noProof/>
                <w:color w:val="auto"/>
                <w:sz w:val="22"/>
                <w:szCs w:val="22"/>
              </w:rPr>
              <w:tab/>
            </w:r>
            <w:r w:rsidR="00F40AA8" w:rsidRPr="00A32EFD">
              <w:rPr>
                <w:rStyle w:val="Hyperlink"/>
                <w:noProof/>
              </w:rPr>
              <w:t>Maatregelen back-ups</w:t>
            </w:r>
            <w:r w:rsidR="00F40AA8">
              <w:rPr>
                <w:noProof/>
                <w:webHidden/>
              </w:rPr>
              <w:tab/>
            </w:r>
            <w:r w:rsidR="00F40AA8">
              <w:rPr>
                <w:noProof/>
                <w:webHidden/>
              </w:rPr>
              <w:fldChar w:fldCharType="begin"/>
            </w:r>
            <w:r w:rsidR="00F40AA8">
              <w:rPr>
                <w:noProof/>
                <w:webHidden/>
              </w:rPr>
              <w:instrText xml:space="preserve"> PAGEREF _Toc69672213 \h </w:instrText>
            </w:r>
            <w:r w:rsidR="00F40AA8">
              <w:rPr>
                <w:noProof/>
                <w:webHidden/>
              </w:rPr>
            </w:r>
            <w:r w:rsidR="00F40AA8">
              <w:rPr>
                <w:noProof/>
                <w:webHidden/>
              </w:rPr>
              <w:fldChar w:fldCharType="separate"/>
            </w:r>
            <w:r w:rsidR="00CB33C8">
              <w:rPr>
                <w:noProof/>
                <w:webHidden/>
              </w:rPr>
              <w:t>42</w:t>
            </w:r>
            <w:r w:rsidR="00F40AA8">
              <w:rPr>
                <w:noProof/>
                <w:webHidden/>
              </w:rPr>
              <w:fldChar w:fldCharType="end"/>
            </w:r>
          </w:hyperlink>
        </w:p>
        <w:p w:rsidR="00F40AA8" w:rsidRDefault="00F40AA8">
          <w:pPr>
            <w:rPr>
              <w:noProof/>
            </w:rPr>
          </w:pPr>
          <w:r>
            <w:rPr>
              <w:b/>
              <w:bCs/>
              <w:noProof/>
            </w:rPr>
            <w:fldChar w:fldCharType="end"/>
          </w:r>
        </w:p>
      </w:sdtContent>
    </w:sdt>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1</w:t>
      </w:r>
      <w:r>
        <w:rPr>
          <w:rFonts w:asciiTheme="minorHAnsi" w:eastAsiaTheme="minorEastAsia" w:hAnsiTheme="minorHAnsi" w:cstheme="minorBidi"/>
          <w:bCs w:val="0"/>
          <w:smallCaps w:val="0"/>
          <w:noProof/>
          <w:color w:val="auto"/>
          <w:sz w:val="22"/>
          <w:szCs w:val="22"/>
        </w:rPr>
        <w:tab/>
      </w:r>
      <w:r>
        <w:rPr>
          <w:noProof/>
        </w:rPr>
        <w:t>Omgaan met vertrouwelijke informatie en documenten</w:t>
      </w:r>
      <w:r>
        <w:rPr>
          <w:noProof/>
        </w:rPr>
        <w:tab/>
      </w:r>
      <w:r>
        <w:rPr>
          <w:noProof/>
        </w:rPr>
        <w:fldChar w:fldCharType="begin"/>
      </w:r>
      <w:r>
        <w:rPr>
          <w:noProof/>
        </w:rPr>
        <w:instrText xml:space="preserve"> PAGEREF _Toc69672159 \h </w:instrText>
      </w:r>
      <w:r>
        <w:rPr>
          <w:noProof/>
        </w:rPr>
      </w:r>
      <w:r>
        <w:rPr>
          <w:noProof/>
        </w:rPr>
        <w:fldChar w:fldCharType="separate"/>
      </w:r>
      <w:r w:rsidR="00CB33C8">
        <w:rPr>
          <w:noProof/>
        </w:rPr>
        <w:t>44</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2</w:t>
      </w:r>
      <w:r>
        <w:rPr>
          <w:rFonts w:asciiTheme="minorHAnsi" w:eastAsiaTheme="minorEastAsia" w:hAnsiTheme="minorHAnsi" w:cstheme="minorBidi"/>
          <w:bCs w:val="0"/>
          <w:smallCaps w:val="0"/>
          <w:noProof/>
          <w:color w:val="auto"/>
          <w:sz w:val="22"/>
          <w:szCs w:val="22"/>
        </w:rPr>
        <w:tab/>
      </w:r>
      <w:r>
        <w:rPr>
          <w:noProof/>
        </w:rPr>
        <w:t>Personele toegang</w:t>
      </w:r>
      <w:r>
        <w:rPr>
          <w:noProof/>
        </w:rPr>
        <w:tab/>
      </w:r>
      <w:r>
        <w:rPr>
          <w:noProof/>
        </w:rPr>
        <w:fldChar w:fldCharType="begin"/>
      </w:r>
      <w:r>
        <w:rPr>
          <w:noProof/>
        </w:rPr>
        <w:instrText xml:space="preserve"> PAGEREF _Toc69672160 \h </w:instrText>
      </w:r>
      <w:r>
        <w:rPr>
          <w:noProof/>
        </w:rPr>
      </w:r>
      <w:r>
        <w:rPr>
          <w:noProof/>
        </w:rPr>
        <w:fldChar w:fldCharType="separate"/>
      </w:r>
      <w:r w:rsidR="00CB33C8">
        <w:rPr>
          <w:noProof/>
        </w:rPr>
        <w:t>47</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3</w:t>
      </w:r>
      <w:r>
        <w:rPr>
          <w:rFonts w:asciiTheme="minorHAnsi" w:eastAsiaTheme="minorEastAsia" w:hAnsiTheme="minorHAnsi" w:cstheme="minorBidi"/>
          <w:bCs w:val="0"/>
          <w:smallCaps w:val="0"/>
          <w:noProof/>
          <w:color w:val="auto"/>
          <w:sz w:val="22"/>
          <w:szCs w:val="22"/>
        </w:rPr>
        <w:tab/>
      </w:r>
      <w:r>
        <w:rPr>
          <w:noProof/>
        </w:rPr>
        <w:t>Architectuur objectnetwerk</w:t>
      </w:r>
      <w:r>
        <w:rPr>
          <w:noProof/>
        </w:rPr>
        <w:tab/>
      </w:r>
      <w:r>
        <w:rPr>
          <w:noProof/>
        </w:rPr>
        <w:fldChar w:fldCharType="begin"/>
      </w:r>
      <w:r>
        <w:rPr>
          <w:noProof/>
        </w:rPr>
        <w:instrText xml:space="preserve"> PAGEREF _Toc69672161 \h </w:instrText>
      </w:r>
      <w:r>
        <w:rPr>
          <w:noProof/>
        </w:rPr>
      </w:r>
      <w:r>
        <w:rPr>
          <w:noProof/>
        </w:rPr>
        <w:fldChar w:fldCharType="separate"/>
      </w:r>
      <w:r w:rsidR="00CB33C8">
        <w:rPr>
          <w:noProof/>
        </w:rPr>
        <w:t>48</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4</w:t>
      </w:r>
      <w:r>
        <w:rPr>
          <w:rFonts w:asciiTheme="minorHAnsi" w:eastAsiaTheme="minorEastAsia" w:hAnsiTheme="minorHAnsi" w:cstheme="minorBidi"/>
          <w:bCs w:val="0"/>
          <w:smallCaps w:val="0"/>
          <w:noProof/>
          <w:color w:val="auto"/>
          <w:sz w:val="22"/>
          <w:szCs w:val="22"/>
        </w:rPr>
        <w:tab/>
      </w:r>
      <w:r>
        <w:rPr>
          <w:noProof/>
        </w:rPr>
        <w:t>Het veilig koppelen van beheer- en onderhoudsapparatuur aan ICT- en IA-systemen</w:t>
      </w:r>
      <w:r>
        <w:rPr>
          <w:noProof/>
        </w:rPr>
        <w:tab/>
      </w:r>
      <w:r>
        <w:rPr>
          <w:noProof/>
        </w:rPr>
        <w:fldChar w:fldCharType="begin"/>
      </w:r>
      <w:r>
        <w:rPr>
          <w:noProof/>
        </w:rPr>
        <w:instrText xml:space="preserve"> PAGEREF _Toc69672162 \h </w:instrText>
      </w:r>
      <w:r>
        <w:rPr>
          <w:noProof/>
        </w:rPr>
      </w:r>
      <w:r>
        <w:rPr>
          <w:noProof/>
        </w:rPr>
        <w:fldChar w:fldCharType="separate"/>
      </w:r>
      <w:r w:rsidR="00CB33C8">
        <w:rPr>
          <w:noProof/>
        </w:rPr>
        <w:t>51</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5</w:t>
      </w:r>
      <w:r>
        <w:rPr>
          <w:rFonts w:asciiTheme="minorHAnsi" w:eastAsiaTheme="minorEastAsia" w:hAnsiTheme="minorHAnsi" w:cstheme="minorBidi"/>
          <w:bCs w:val="0"/>
          <w:smallCaps w:val="0"/>
          <w:noProof/>
          <w:color w:val="auto"/>
          <w:sz w:val="22"/>
          <w:szCs w:val="22"/>
        </w:rPr>
        <w:tab/>
      </w:r>
      <w:r>
        <w:rPr>
          <w:noProof/>
        </w:rPr>
        <w:t>Draadloze netwerken</w:t>
      </w:r>
      <w:r>
        <w:rPr>
          <w:noProof/>
        </w:rPr>
        <w:tab/>
      </w:r>
      <w:r>
        <w:rPr>
          <w:noProof/>
        </w:rPr>
        <w:fldChar w:fldCharType="begin"/>
      </w:r>
      <w:r>
        <w:rPr>
          <w:noProof/>
        </w:rPr>
        <w:instrText xml:space="preserve"> PAGEREF _Toc69672163 \h </w:instrText>
      </w:r>
      <w:r>
        <w:rPr>
          <w:noProof/>
        </w:rPr>
      </w:r>
      <w:r>
        <w:rPr>
          <w:noProof/>
        </w:rPr>
        <w:fldChar w:fldCharType="separate"/>
      </w:r>
      <w:r w:rsidR="00CB33C8">
        <w:rPr>
          <w:noProof/>
        </w:rPr>
        <w:t>53</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6</w:t>
      </w:r>
      <w:r>
        <w:rPr>
          <w:rFonts w:asciiTheme="minorHAnsi" w:eastAsiaTheme="minorEastAsia" w:hAnsiTheme="minorHAnsi" w:cstheme="minorBidi"/>
          <w:bCs w:val="0"/>
          <w:smallCaps w:val="0"/>
          <w:noProof/>
          <w:color w:val="auto"/>
          <w:sz w:val="22"/>
          <w:szCs w:val="22"/>
        </w:rPr>
        <w:tab/>
      </w:r>
      <w:r>
        <w:rPr>
          <w:noProof/>
        </w:rPr>
        <w:t>IoT</w:t>
      </w:r>
      <w:r>
        <w:rPr>
          <w:noProof/>
        </w:rPr>
        <w:tab/>
      </w:r>
      <w:r>
        <w:rPr>
          <w:noProof/>
        </w:rPr>
        <w:fldChar w:fldCharType="begin"/>
      </w:r>
      <w:r>
        <w:rPr>
          <w:noProof/>
        </w:rPr>
        <w:instrText xml:space="preserve"> PAGEREF _Toc69672164 \h </w:instrText>
      </w:r>
      <w:r>
        <w:rPr>
          <w:noProof/>
        </w:rPr>
      </w:r>
      <w:r>
        <w:rPr>
          <w:noProof/>
        </w:rPr>
        <w:fldChar w:fldCharType="separate"/>
      </w:r>
      <w:r w:rsidR="00CB33C8">
        <w:rPr>
          <w:noProof/>
        </w:rPr>
        <w:t>54</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7</w:t>
      </w:r>
      <w:r>
        <w:rPr>
          <w:rFonts w:asciiTheme="minorHAnsi" w:eastAsiaTheme="minorEastAsia" w:hAnsiTheme="minorHAnsi" w:cstheme="minorBidi"/>
          <w:bCs w:val="0"/>
          <w:smallCaps w:val="0"/>
          <w:noProof/>
          <w:color w:val="auto"/>
          <w:sz w:val="22"/>
          <w:szCs w:val="22"/>
        </w:rPr>
        <w:tab/>
      </w:r>
      <w:r>
        <w:rPr>
          <w:noProof/>
        </w:rPr>
        <w:t>Wachtwoorden</w:t>
      </w:r>
      <w:r>
        <w:rPr>
          <w:noProof/>
        </w:rPr>
        <w:tab/>
      </w:r>
      <w:r>
        <w:rPr>
          <w:noProof/>
        </w:rPr>
        <w:fldChar w:fldCharType="begin"/>
      </w:r>
      <w:r>
        <w:rPr>
          <w:noProof/>
        </w:rPr>
        <w:instrText xml:space="preserve"> PAGEREF _Toc69672165 \h </w:instrText>
      </w:r>
      <w:r>
        <w:rPr>
          <w:noProof/>
        </w:rPr>
      </w:r>
      <w:r>
        <w:rPr>
          <w:noProof/>
        </w:rPr>
        <w:fldChar w:fldCharType="separate"/>
      </w:r>
      <w:r w:rsidR="00CB33C8">
        <w:rPr>
          <w:noProof/>
        </w:rPr>
        <w:t>56</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8</w:t>
      </w:r>
      <w:r>
        <w:rPr>
          <w:rFonts w:asciiTheme="minorHAnsi" w:eastAsiaTheme="minorEastAsia" w:hAnsiTheme="minorHAnsi" w:cstheme="minorBidi"/>
          <w:bCs w:val="0"/>
          <w:smallCaps w:val="0"/>
          <w:noProof/>
          <w:color w:val="auto"/>
          <w:sz w:val="22"/>
          <w:szCs w:val="22"/>
        </w:rPr>
        <w:tab/>
      </w:r>
      <w:r>
        <w:rPr>
          <w:noProof/>
        </w:rPr>
        <w:t>Patch management</w:t>
      </w:r>
      <w:r>
        <w:rPr>
          <w:noProof/>
        </w:rPr>
        <w:tab/>
      </w:r>
      <w:r>
        <w:rPr>
          <w:noProof/>
        </w:rPr>
        <w:fldChar w:fldCharType="begin"/>
      </w:r>
      <w:r>
        <w:rPr>
          <w:noProof/>
        </w:rPr>
        <w:instrText xml:space="preserve"> PAGEREF _Toc69672166 \h </w:instrText>
      </w:r>
      <w:r>
        <w:rPr>
          <w:noProof/>
        </w:rPr>
      </w:r>
      <w:r>
        <w:rPr>
          <w:noProof/>
        </w:rPr>
        <w:fldChar w:fldCharType="separate"/>
      </w:r>
      <w:r w:rsidR="00CB33C8">
        <w:rPr>
          <w:noProof/>
        </w:rPr>
        <w:t>59</w:t>
      </w:r>
      <w:r>
        <w:rPr>
          <w:noProof/>
        </w:rPr>
        <w:fldChar w:fldCharType="end"/>
      </w:r>
    </w:p>
    <w:p w:rsidR="00F40AA8" w:rsidRDefault="00F40AA8">
      <w:pPr>
        <w:pStyle w:val="Inhopg1"/>
        <w:tabs>
          <w:tab w:val="left" w:pos="1440"/>
          <w:tab w:val="right" w:leader="dot" w:pos="9060"/>
        </w:tabs>
        <w:rPr>
          <w:rFonts w:asciiTheme="minorHAnsi" w:eastAsiaTheme="minorEastAsia" w:hAnsiTheme="minorHAnsi" w:cstheme="minorBidi"/>
          <w:bCs w:val="0"/>
          <w:smallCaps w:val="0"/>
          <w:noProof/>
          <w:color w:val="auto"/>
          <w:sz w:val="22"/>
          <w:szCs w:val="22"/>
        </w:rPr>
      </w:pPr>
      <w:r>
        <w:rPr>
          <w:noProof/>
        </w:rPr>
        <w:t>Bijlage CSR 9</w:t>
      </w:r>
      <w:r>
        <w:rPr>
          <w:rFonts w:asciiTheme="minorHAnsi" w:eastAsiaTheme="minorEastAsia" w:hAnsiTheme="minorHAnsi" w:cstheme="minorBidi"/>
          <w:bCs w:val="0"/>
          <w:smallCaps w:val="0"/>
          <w:noProof/>
          <w:color w:val="auto"/>
          <w:sz w:val="22"/>
          <w:szCs w:val="22"/>
        </w:rPr>
        <w:tab/>
      </w:r>
      <w:r>
        <w:rPr>
          <w:noProof/>
        </w:rPr>
        <w:t>Hardening</w:t>
      </w:r>
      <w:r>
        <w:rPr>
          <w:noProof/>
        </w:rPr>
        <w:tab/>
      </w:r>
      <w:r>
        <w:rPr>
          <w:noProof/>
        </w:rPr>
        <w:fldChar w:fldCharType="begin"/>
      </w:r>
      <w:r>
        <w:rPr>
          <w:noProof/>
        </w:rPr>
        <w:instrText xml:space="preserve"> PAGEREF _Toc69672167 \h </w:instrText>
      </w:r>
      <w:r>
        <w:rPr>
          <w:noProof/>
        </w:rPr>
      </w:r>
      <w:r>
        <w:rPr>
          <w:noProof/>
        </w:rPr>
        <w:fldChar w:fldCharType="separate"/>
      </w:r>
      <w:r w:rsidR="00CB33C8">
        <w:rPr>
          <w:noProof/>
        </w:rPr>
        <w:t>64</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10</w:t>
      </w:r>
      <w:r>
        <w:rPr>
          <w:rFonts w:asciiTheme="minorHAnsi" w:eastAsiaTheme="minorEastAsia" w:hAnsiTheme="minorHAnsi" w:cstheme="minorBidi"/>
          <w:bCs w:val="0"/>
          <w:smallCaps w:val="0"/>
          <w:noProof/>
          <w:color w:val="auto"/>
          <w:sz w:val="22"/>
          <w:szCs w:val="22"/>
        </w:rPr>
        <w:tab/>
      </w:r>
      <w:r>
        <w:rPr>
          <w:noProof/>
        </w:rPr>
        <w:t>Logging</w:t>
      </w:r>
      <w:r>
        <w:rPr>
          <w:noProof/>
        </w:rPr>
        <w:tab/>
      </w:r>
      <w:r>
        <w:rPr>
          <w:noProof/>
        </w:rPr>
        <w:fldChar w:fldCharType="begin"/>
      </w:r>
      <w:r>
        <w:rPr>
          <w:noProof/>
        </w:rPr>
        <w:instrText xml:space="preserve"> PAGEREF _Toc69672168 \h </w:instrText>
      </w:r>
      <w:r>
        <w:rPr>
          <w:noProof/>
        </w:rPr>
      </w:r>
      <w:r>
        <w:rPr>
          <w:noProof/>
        </w:rPr>
        <w:fldChar w:fldCharType="separate"/>
      </w:r>
      <w:r w:rsidR="00CB33C8">
        <w:rPr>
          <w:noProof/>
        </w:rPr>
        <w:t>66</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11</w:t>
      </w:r>
      <w:r>
        <w:rPr>
          <w:rFonts w:asciiTheme="minorHAnsi" w:eastAsiaTheme="minorEastAsia" w:hAnsiTheme="minorHAnsi" w:cstheme="minorBidi"/>
          <w:bCs w:val="0"/>
          <w:smallCaps w:val="0"/>
          <w:noProof/>
          <w:color w:val="auto"/>
          <w:sz w:val="22"/>
          <w:szCs w:val="22"/>
        </w:rPr>
        <w:tab/>
      </w:r>
      <w:r>
        <w:rPr>
          <w:noProof/>
        </w:rPr>
        <w:t>Malware scanning en opschoning middels een USB</w:t>
      </w:r>
      <w:r>
        <w:rPr>
          <w:noProof/>
        </w:rPr>
        <w:tab/>
      </w:r>
      <w:r>
        <w:rPr>
          <w:noProof/>
        </w:rPr>
        <w:fldChar w:fldCharType="begin"/>
      </w:r>
      <w:r>
        <w:rPr>
          <w:noProof/>
        </w:rPr>
        <w:instrText xml:space="preserve"> PAGEREF _Toc69672169 \h </w:instrText>
      </w:r>
      <w:r>
        <w:rPr>
          <w:noProof/>
        </w:rPr>
      </w:r>
      <w:r>
        <w:rPr>
          <w:noProof/>
        </w:rPr>
        <w:fldChar w:fldCharType="separate"/>
      </w:r>
      <w:r w:rsidR="00CB33C8">
        <w:rPr>
          <w:noProof/>
        </w:rPr>
        <w:t>68</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12</w:t>
      </w:r>
      <w:r>
        <w:rPr>
          <w:rFonts w:asciiTheme="minorHAnsi" w:eastAsiaTheme="minorEastAsia" w:hAnsiTheme="minorHAnsi" w:cstheme="minorBidi"/>
          <w:bCs w:val="0"/>
          <w:smallCaps w:val="0"/>
          <w:noProof/>
          <w:color w:val="auto"/>
          <w:sz w:val="22"/>
          <w:szCs w:val="22"/>
        </w:rPr>
        <w:tab/>
      </w:r>
      <w:r>
        <w:rPr>
          <w:noProof/>
        </w:rPr>
        <w:t>Continuïteitsplan voor energievoorziening</w:t>
      </w:r>
      <w:r>
        <w:rPr>
          <w:noProof/>
        </w:rPr>
        <w:tab/>
      </w:r>
      <w:r>
        <w:rPr>
          <w:noProof/>
        </w:rPr>
        <w:fldChar w:fldCharType="begin"/>
      </w:r>
      <w:r>
        <w:rPr>
          <w:noProof/>
        </w:rPr>
        <w:instrText xml:space="preserve"> PAGEREF _Toc69672170 \h </w:instrText>
      </w:r>
      <w:r>
        <w:rPr>
          <w:noProof/>
        </w:rPr>
      </w:r>
      <w:r>
        <w:rPr>
          <w:noProof/>
        </w:rPr>
        <w:fldChar w:fldCharType="separate"/>
      </w:r>
      <w:r w:rsidR="00CB33C8">
        <w:rPr>
          <w:noProof/>
        </w:rPr>
        <w:t>71</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13</w:t>
      </w:r>
      <w:r>
        <w:rPr>
          <w:rFonts w:asciiTheme="minorHAnsi" w:eastAsiaTheme="minorEastAsia" w:hAnsiTheme="minorHAnsi" w:cstheme="minorBidi"/>
          <w:bCs w:val="0"/>
          <w:smallCaps w:val="0"/>
          <w:noProof/>
          <w:color w:val="auto"/>
          <w:sz w:val="22"/>
          <w:szCs w:val="22"/>
        </w:rPr>
        <w:tab/>
      </w:r>
      <w:r>
        <w:rPr>
          <w:noProof/>
        </w:rPr>
        <w:t>Handelswijze bij SOC incident melding en verhoogde dreiging</w:t>
      </w:r>
      <w:r>
        <w:rPr>
          <w:noProof/>
        </w:rPr>
        <w:tab/>
      </w:r>
      <w:r>
        <w:rPr>
          <w:noProof/>
        </w:rPr>
        <w:fldChar w:fldCharType="begin"/>
      </w:r>
      <w:r>
        <w:rPr>
          <w:noProof/>
        </w:rPr>
        <w:instrText xml:space="preserve"> PAGEREF _Toc69672171 \h </w:instrText>
      </w:r>
      <w:r>
        <w:rPr>
          <w:noProof/>
        </w:rPr>
      </w:r>
      <w:r>
        <w:rPr>
          <w:noProof/>
        </w:rPr>
        <w:fldChar w:fldCharType="separate"/>
      </w:r>
      <w:r w:rsidR="00CB33C8">
        <w:rPr>
          <w:noProof/>
        </w:rPr>
        <w:t>72</w:t>
      </w:r>
      <w:r>
        <w:rPr>
          <w:noProof/>
        </w:rPr>
        <w:fldChar w:fldCharType="end"/>
      </w:r>
    </w:p>
    <w:p w:rsidR="00F40AA8" w:rsidRP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lang w:val="en-US"/>
        </w:rPr>
      </w:pPr>
      <w:r w:rsidRPr="00F40AA8">
        <w:rPr>
          <w:noProof/>
          <w:lang w:val="en-US"/>
        </w:rPr>
        <w:t>Bijlage CSR 14</w:t>
      </w:r>
      <w:r w:rsidRPr="00F40AA8">
        <w:rPr>
          <w:rFonts w:asciiTheme="minorHAnsi" w:eastAsiaTheme="minorEastAsia" w:hAnsiTheme="minorHAnsi" w:cstheme="minorBidi"/>
          <w:bCs w:val="0"/>
          <w:smallCaps w:val="0"/>
          <w:noProof/>
          <w:color w:val="auto"/>
          <w:sz w:val="22"/>
          <w:szCs w:val="22"/>
          <w:lang w:val="en-US"/>
        </w:rPr>
        <w:tab/>
      </w:r>
      <w:r w:rsidRPr="00F40AA8">
        <w:rPr>
          <w:noProof/>
          <w:lang w:val="en-US"/>
        </w:rPr>
        <w:t>Incident response</w:t>
      </w:r>
      <w:r w:rsidRPr="00F40AA8">
        <w:rPr>
          <w:noProof/>
          <w:lang w:val="en-US"/>
        </w:rPr>
        <w:tab/>
      </w:r>
      <w:r>
        <w:rPr>
          <w:noProof/>
        </w:rPr>
        <w:fldChar w:fldCharType="begin"/>
      </w:r>
      <w:r w:rsidRPr="00F40AA8">
        <w:rPr>
          <w:noProof/>
          <w:lang w:val="en-US"/>
        </w:rPr>
        <w:instrText xml:space="preserve"> PAGEREF _Toc69672172 \h </w:instrText>
      </w:r>
      <w:r>
        <w:rPr>
          <w:noProof/>
        </w:rPr>
      </w:r>
      <w:r>
        <w:rPr>
          <w:noProof/>
        </w:rPr>
        <w:fldChar w:fldCharType="separate"/>
      </w:r>
      <w:r w:rsidR="00CB33C8">
        <w:rPr>
          <w:noProof/>
          <w:lang w:val="en-US"/>
        </w:rPr>
        <w:t>77</w:t>
      </w:r>
      <w:r>
        <w:rPr>
          <w:noProof/>
        </w:rPr>
        <w:fldChar w:fldCharType="end"/>
      </w:r>
    </w:p>
    <w:p w:rsidR="00F40AA8" w:rsidRP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lang w:val="en-US"/>
        </w:rPr>
      </w:pPr>
      <w:r w:rsidRPr="00F40AA8">
        <w:rPr>
          <w:noProof/>
          <w:lang w:val="en-US"/>
        </w:rPr>
        <w:t>Bijlage CSR 15</w:t>
      </w:r>
      <w:r w:rsidRPr="00F40AA8">
        <w:rPr>
          <w:rFonts w:asciiTheme="minorHAnsi" w:eastAsiaTheme="minorEastAsia" w:hAnsiTheme="minorHAnsi" w:cstheme="minorBidi"/>
          <w:bCs w:val="0"/>
          <w:smallCaps w:val="0"/>
          <w:noProof/>
          <w:color w:val="auto"/>
          <w:sz w:val="22"/>
          <w:szCs w:val="22"/>
          <w:lang w:val="en-US"/>
        </w:rPr>
        <w:tab/>
      </w:r>
      <w:r w:rsidRPr="00F40AA8">
        <w:rPr>
          <w:noProof/>
          <w:lang w:val="en-US"/>
        </w:rPr>
        <w:t>Recoveryplan</w:t>
      </w:r>
      <w:r w:rsidRPr="00F40AA8">
        <w:rPr>
          <w:noProof/>
          <w:lang w:val="en-US"/>
        </w:rPr>
        <w:tab/>
      </w:r>
      <w:r>
        <w:rPr>
          <w:noProof/>
        </w:rPr>
        <w:fldChar w:fldCharType="begin"/>
      </w:r>
      <w:r w:rsidRPr="00F40AA8">
        <w:rPr>
          <w:noProof/>
          <w:lang w:val="en-US"/>
        </w:rPr>
        <w:instrText xml:space="preserve"> PAGEREF _Toc69672173 \h </w:instrText>
      </w:r>
      <w:r>
        <w:rPr>
          <w:noProof/>
        </w:rPr>
      </w:r>
      <w:r>
        <w:rPr>
          <w:noProof/>
        </w:rPr>
        <w:fldChar w:fldCharType="separate"/>
      </w:r>
      <w:r w:rsidR="00CB33C8">
        <w:rPr>
          <w:noProof/>
          <w:lang w:val="en-US"/>
        </w:rPr>
        <w:t>83</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16</w:t>
      </w:r>
      <w:r>
        <w:rPr>
          <w:rFonts w:asciiTheme="minorHAnsi" w:eastAsiaTheme="minorEastAsia" w:hAnsiTheme="minorHAnsi" w:cstheme="minorBidi"/>
          <w:bCs w:val="0"/>
          <w:smallCaps w:val="0"/>
          <w:noProof/>
          <w:color w:val="auto"/>
          <w:sz w:val="22"/>
          <w:szCs w:val="22"/>
        </w:rPr>
        <w:tab/>
      </w:r>
      <w:r w:rsidRPr="00F40AA8">
        <w:rPr>
          <w:noProof/>
        </w:rPr>
        <w:t>Registratie assets in een configuratiemanagement database (CMDB)</w:t>
      </w:r>
      <w:r>
        <w:rPr>
          <w:noProof/>
        </w:rPr>
        <w:tab/>
      </w:r>
      <w:r>
        <w:rPr>
          <w:noProof/>
        </w:rPr>
        <w:fldChar w:fldCharType="begin"/>
      </w:r>
      <w:r>
        <w:rPr>
          <w:noProof/>
        </w:rPr>
        <w:instrText xml:space="preserve"> PAGEREF _Toc69672174 \h </w:instrText>
      </w:r>
      <w:r>
        <w:rPr>
          <w:noProof/>
        </w:rPr>
      </w:r>
      <w:r>
        <w:rPr>
          <w:noProof/>
        </w:rPr>
        <w:fldChar w:fldCharType="separate"/>
      </w:r>
      <w:r w:rsidR="00CB33C8">
        <w:rPr>
          <w:noProof/>
        </w:rPr>
        <w:t>89</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17</w:t>
      </w:r>
      <w:r>
        <w:rPr>
          <w:rFonts w:asciiTheme="minorHAnsi" w:eastAsiaTheme="minorEastAsia" w:hAnsiTheme="minorHAnsi" w:cstheme="minorBidi"/>
          <w:bCs w:val="0"/>
          <w:smallCaps w:val="0"/>
          <w:noProof/>
          <w:color w:val="auto"/>
          <w:sz w:val="22"/>
          <w:szCs w:val="22"/>
        </w:rPr>
        <w:tab/>
      </w:r>
      <w:r>
        <w:rPr>
          <w:noProof/>
        </w:rPr>
        <w:t>Beveiligingshuisregels</w:t>
      </w:r>
      <w:r>
        <w:rPr>
          <w:noProof/>
        </w:rPr>
        <w:tab/>
      </w:r>
      <w:r>
        <w:rPr>
          <w:noProof/>
        </w:rPr>
        <w:fldChar w:fldCharType="begin"/>
      </w:r>
      <w:r>
        <w:rPr>
          <w:noProof/>
        </w:rPr>
        <w:instrText xml:space="preserve"> PAGEREF _Toc69672175 \h </w:instrText>
      </w:r>
      <w:r>
        <w:rPr>
          <w:noProof/>
        </w:rPr>
      </w:r>
      <w:r>
        <w:rPr>
          <w:noProof/>
        </w:rPr>
        <w:fldChar w:fldCharType="separate"/>
      </w:r>
      <w:r w:rsidR="00CB33C8">
        <w:rPr>
          <w:noProof/>
        </w:rPr>
        <w:t>119</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18</w:t>
      </w:r>
      <w:r>
        <w:rPr>
          <w:rFonts w:asciiTheme="minorHAnsi" w:eastAsiaTheme="minorEastAsia" w:hAnsiTheme="minorHAnsi" w:cstheme="minorBidi"/>
          <w:bCs w:val="0"/>
          <w:smallCaps w:val="0"/>
          <w:noProof/>
          <w:color w:val="auto"/>
          <w:sz w:val="22"/>
          <w:szCs w:val="22"/>
        </w:rPr>
        <w:tab/>
      </w:r>
      <w:r>
        <w:rPr>
          <w:noProof/>
        </w:rPr>
        <w:t>Back-up en recovery</w:t>
      </w:r>
      <w:r>
        <w:rPr>
          <w:noProof/>
        </w:rPr>
        <w:tab/>
      </w:r>
      <w:r>
        <w:rPr>
          <w:noProof/>
        </w:rPr>
        <w:fldChar w:fldCharType="begin"/>
      </w:r>
      <w:r>
        <w:rPr>
          <w:noProof/>
        </w:rPr>
        <w:instrText xml:space="preserve"> PAGEREF _Toc69672176 \h </w:instrText>
      </w:r>
      <w:r>
        <w:rPr>
          <w:noProof/>
        </w:rPr>
      </w:r>
      <w:r>
        <w:rPr>
          <w:noProof/>
        </w:rPr>
        <w:fldChar w:fldCharType="separate"/>
      </w:r>
      <w:r w:rsidR="00CB33C8">
        <w:rPr>
          <w:noProof/>
        </w:rPr>
        <w:t>120</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19</w:t>
      </w:r>
      <w:r>
        <w:rPr>
          <w:rFonts w:asciiTheme="minorHAnsi" w:eastAsiaTheme="minorEastAsia" w:hAnsiTheme="minorHAnsi" w:cstheme="minorBidi"/>
          <w:bCs w:val="0"/>
          <w:smallCaps w:val="0"/>
          <w:noProof/>
          <w:color w:val="auto"/>
          <w:sz w:val="22"/>
          <w:szCs w:val="22"/>
        </w:rPr>
        <w:tab/>
      </w:r>
      <w:r>
        <w:rPr>
          <w:noProof/>
        </w:rPr>
        <w:t>Intellectueel eigendom</w:t>
      </w:r>
      <w:r>
        <w:rPr>
          <w:noProof/>
        </w:rPr>
        <w:tab/>
      </w:r>
      <w:r>
        <w:rPr>
          <w:noProof/>
        </w:rPr>
        <w:fldChar w:fldCharType="begin"/>
      </w:r>
      <w:r>
        <w:rPr>
          <w:noProof/>
        </w:rPr>
        <w:instrText xml:space="preserve"> PAGEREF _Toc69672177 \h </w:instrText>
      </w:r>
      <w:r>
        <w:rPr>
          <w:noProof/>
        </w:rPr>
      </w:r>
      <w:r>
        <w:rPr>
          <w:noProof/>
        </w:rPr>
        <w:fldChar w:fldCharType="separate"/>
      </w:r>
      <w:r w:rsidR="00CB33C8">
        <w:rPr>
          <w:noProof/>
        </w:rPr>
        <w:t>121</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20</w:t>
      </w:r>
      <w:r>
        <w:rPr>
          <w:rFonts w:asciiTheme="minorHAnsi" w:eastAsiaTheme="minorEastAsia" w:hAnsiTheme="minorHAnsi" w:cstheme="minorBidi"/>
          <w:bCs w:val="0"/>
          <w:smallCaps w:val="0"/>
          <w:noProof/>
          <w:color w:val="auto"/>
          <w:sz w:val="22"/>
          <w:szCs w:val="22"/>
        </w:rPr>
        <w:tab/>
      </w:r>
      <w:r>
        <w:rPr>
          <w:noProof/>
        </w:rPr>
        <w:t>Camera’s en omgang met camerabeelden van de verkeersregistratiesystemen</w:t>
      </w:r>
      <w:r>
        <w:rPr>
          <w:noProof/>
        </w:rPr>
        <w:tab/>
      </w:r>
      <w:r>
        <w:rPr>
          <w:noProof/>
        </w:rPr>
        <w:fldChar w:fldCharType="begin"/>
      </w:r>
      <w:r>
        <w:rPr>
          <w:noProof/>
        </w:rPr>
        <w:instrText xml:space="preserve"> PAGEREF _Toc69672178 \h </w:instrText>
      </w:r>
      <w:r>
        <w:rPr>
          <w:noProof/>
        </w:rPr>
      </w:r>
      <w:r>
        <w:rPr>
          <w:noProof/>
        </w:rPr>
        <w:fldChar w:fldCharType="separate"/>
      </w:r>
      <w:r w:rsidR="00CB33C8">
        <w:rPr>
          <w:noProof/>
        </w:rPr>
        <w:t>128</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21</w:t>
      </w:r>
      <w:r>
        <w:rPr>
          <w:rFonts w:asciiTheme="minorHAnsi" w:eastAsiaTheme="minorEastAsia" w:hAnsiTheme="minorHAnsi" w:cstheme="minorBidi"/>
          <w:bCs w:val="0"/>
          <w:smallCaps w:val="0"/>
          <w:noProof/>
          <w:color w:val="auto"/>
          <w:sz w:val="22"/>
          <w:szCs w:val="22"/>
        </w:rPr>
        <w:tab/>
      </w:r>
      <w:r>
        <w:rPr>
          <w:noProof/>
        </w:rPr>
        <w:t>Uniform aanleveren van incidentrapportages</w:t>
      </w:r>
      <w:r>
        <w:rPr>
          <w:noProof/>
        </w:rPr>
        <w:tab/>
      </w:r>
      <w:r>
        <w:rPr>
          <w:noProof/>
        </w:rPr>
        <w:fldChar w:fldCharType="begin"/>
      </w:r>
      <w:r>
        <w:rPr>
          <w:noProof/>
        </w:rPr>
        <w:instrText xml:space="preserve"> PAGEREF _Toc69672179 \h </w:instrText>
      </w:r>
      <w:r>
        <w:rPr>
          <w:noProof/>
        </w:rPr>
      </w:r>
      <w:r>
        <w:rPr>
          <w:noProof/>
        </w:rPr>
        <w:fldChar w:fldCharType="separate"/>
      </w:r>
      <w:r w:rsidR="00CB33C8">
        <w:rPr>
          <w:noProof/>
        </w:rPr>
        <w:t>129</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22</w:t>
      </w:r>
      <w:r>
        <w:rPr>
          <w:rFonts w:asciiTheme="minorHAnsi" w:eastAsiaTheme="minorEastAsia" w:hAnsiTheme="minorHAnsi" w:cstheme="minorBidi"/>
          <w:bCs w:val="0"/>
          <w:smallCaps w:val="0"/>
          <w:noProof/>
          <w:color w:val="auto"/>
          <w:sz w:val="22"/>
          <w:szCs w:val="22"/>
        </w:rPr>
        <w:tab/>
      </w:r>
      <w:r>
        <w:rPr>
          <w:noProof/>
        </w:rPr>
        <w:t>Virtualisatie</w:t>
      </w:r>
      <w:r>
        <w:rPr>
          <w:noProof/>
        </w:rPr>
        <w:tab/>
      </w:r>
      <w:r>
        <w:rPr>
          <w:noProof/>
        </w:rPr>
        <w:fldChar w:fldCharType="begin"/>
      </w:r>
      <w:r>
        <w:rPr>
          <w:noProof/>
        </w:rPr>
        <w:instrText xml:space="preserve"> PAGEREF _Toc69672180 \h </w:instrText>
      </w:r>
      <w:r>
        <w:rPr>
          <w:noProof/>
        </w:rPr>
      </w:r>
      <w:r>
        <w:rPr>
          <w:noProof/>
        </w:rPr>
        <w:fldChar w:fldCharType="separate"/>
      </w:r>
      <w:r w:rsidR="00CB33C8">
        <w:rPr>
          <w:noProof/>
        </w:rPr>
        <w:t>131</w:t>
      </w:r>
      <w:r>
        <w:rPr>
          <w:noProof/>
        </w:rPr>
        <w:fldChar w:fldCharType="end"/>
      </w:r>
    </w:p>
    <w:p w:rsidR="00F40AA8" w:rsidRDefault="00F40AA8">
      <w:pPr>
        <w:pStyle w:val="Inhopg1"/>
        <w:tabs>
          <w:tab w:val="left" w:pos="1538"/>
          <w:tab w:val="right" w:leader="dot" w:pos="9060"/>
        </w:tabs>
        <w:rPr>
          <w:rFonts w:asciiTheme="minorHAnsi" w:eastAsiaTheme="minorEastAsia" w:hAnsiTheme="minorHAnsi" w:cstheme="minorBidi"/>
          <w:bCs w:val="0"/>
          <w:smallCaps w:val="0"/>
          <w:noProof/>
          <w:color w:val="auto"/>
          <w:sz w:val="22"/>
          <w:szCs w:val="22"/>
        </w:rPr>
      </w:pPr>
      <w:r>
        <w:rPr>
          <w:noProof/>
        </w:rPr>
        <w:t>Bijlage CSR 23</w:t>
      </w:r>
      <w:r>
        <w:rPr>
          <w:rFonts w:asciiTheme="minorHAnsi" w:eastAsiaTheme="minorEastAsia" w:hAnsiTheme="minorHAnsi" w:cstheme="minorBidi"/>
          <w:bCs w:val="0"/>
          <w:smallCaps w:val="0"/>
          <w:noProof/>
          <w:color w:val="auto"/>
          <w:sz w:val="22"/>
          <w:szCs w:val="22"/>
        </w:rPr>
        <w:tab/>
      </w:r>
      <w:r>
        <w:rPr>
          <w:noProof/>
        </w:rPr>
        <w:t>Verwijdering en vernietiging van informatie en apparatuur</w:t>
      </w:r>
      <w:r>
        <w:rPr>
          <w:noProof/>
        </w:rPr>
        <w:tab/>
      </w:r>
      <w:r>
        <w:rPr>
          <w:noProof/>
        </w:rPr>
        <w:fldChar w:fldCharType="begin"/>
      </w:r>
      <w:r>
        <w:rPr>
          <w:noProof/>
        </w:rPr>
        <w:instrText xml:space="preserve"> PAGEREF _Toc69672181 \h </w:instrText>
      </w:r>
      <w:r>
        <w:rPr>
          <w:noProof/>
        </w:rPr>
      </w:r>
      <w:r>
        <w:rPr>
          <w:noProof/>
        </w:rPr>
        <w:fldChar w:fldCharType="separate"/>
      </w:r>
      <w:r w:rsidR="00CB33C8">
        <w:rPr>
          <w:noProof/>
        </w:rPr>
        <w:t>132</w:t>
      </w:r>
      <w:r>
        <w:rPr>
          <w:noProof/>
        </w:rPr>
        <w:fldChar w:fldCharType="end"/>
      </w:r>
    </w:p>
    <w:p w:rsidR="00F40AA8" w:rsidRDefault="00F40AA8">
      <w:pPr>
        <w:pStyle w:val="Inhopg1"/>
        <w:tabs>
          <w:tab w:val="left" w:pos="1080"/>
          <w:tab w:val="right" w:leader="dot" w:pos="9060"/>
        </w:tabs>
        <w:rPr>
          <w:rFonts w:asciiTheme="minorHAnsi" w:eastAsiaTheme="minorEastAsia" w:hAnsiTheme="minorHAnsi" w:cstheme="minorBidi"/>
          <w:bCs w:val="0"/>
          <w:smallCaps w:val="0"/>
          <w:noProof/>
          <w:color w:val="auto"/>
          <w:sz w:val="22"/>
          <w:szCs w:val="22"/>
        </w:rPr>
      </w:pPr>
      <w:r>
        <w:rPr>
          <w:noProof/>
        </w:rPr>
        <w:t>Bijlage A</w:t>
      </w:r>
      <w:r>
        <w:rPr>
          <w:rFonts w:asciiTheme="minorHAnsi" w:eastAsiaTheme="minorEastAsia" w:hAnsiTheme="minorHAnsi" w:cstheme="minorBidi"/>
          <w:bCs w:val="0"/>
          <w:smallCaps w:val="0"/>
          <w:noProof/>
          <w:color w:val="auto"/>
          <w:sz w:val="22"/>
          <w:szCs w:val="22"/>
        </w:rPr>
        <w:tab/>
      </w:r>
      <w:r>
        <w:rPr>
          <w:noProof/>
        </w:rPr>
        <w:t>Begrippenlijst</w:t>
      </w:r>
      <w:r>
        <w:rPr>
          <w:noProof/>
        </w:rPr>
        <w:tab/>
      </w:r>
      <w:r>
        <w:rPr>
          <w:noProof/>
        </w:rPr>
        <w:fldChar w:fldCharType="begin"/>
      </w:r>
      <w:r>
        <w:rPr>
          <w:noProof/>
        </w:rPr>
        <w:instrText xml:space="preserve"> PAGEREF _Toc69672182 \h </w:instrText>
      </w:r>
      <w:r>
        <w:rPr>
          <w:noProof/>
        </w:rPr>
      </w:r>
      <w:r>
        <w:rPr>
          <w:noProof/>
        </w:rPr>
        <w:fldChar w:fldCharType="separate"/>
      </w:r>
      <w:r w:rsidR="00CB33C8">
        <w:rPr>
          <w:noProof/>
        </w:rPr>
        <w:t>133</w:t>
      </w:r>
      <w:r>
        <w:rPr>
          <w:noProof/>
        </w:rPr>
        <w:fldChar w:fldCharType="end"/>
      </w:r>
    </w:p>
    <w:p w:rsidR="00F40AA8" w:rsidRDefault="00F40AA8">
      <w:pPr>
        <w:pStyle w:val="Inhopg1"/>
        <w:tabs>
          <w:tab w:val="left" w:pos="1080"/>
          <w:tab w:val="right" w:leader="dot" w:pos="9060"/>
        </w:tabs>
        <w:rPr>
          <w:rFonts w:asciiTheme="minorHAnsi" w:eastAsiaTheme="minorEastAsia" w:hAnsiTheme="minorHAnsi" w:cstheme="minorBidi"/>
          <w:bCs w:val="0"/>
          <w:smallCaps w:val="0"/>
          <w:noProof/>
          <w:color w:val="auto"/>
          <w:sz w:val="22"/>
          <w:szCs w:val="22"/>
        </w:rPr>
      </w:pPr>
      <w:r>
        <w:rPr>
          <w:noProof/>
        </w:rPr>
        <w:t>Bijlage B</w:t>
      </w:r>
      <w:r>
        <w:rPr>
          <w:rFonts w:asciiTheme="minorHAnsi" w:eastAsiaTheme="minorEastAsia" w:hAnsiTheme="minorHAnsi" w:cstheme="minorBidi"/>
          <w:bCs w:val="0"/>
          <w:smallCaps w:val="0"/>
          <w:noProof/>
          <w:color w:val="auto"/>
          <w:sz w:val="22"/>
          <w:szCs w:val="22"/>
        </w:rPr>
        <w:tab/>
      </w:r>
      <w:r>
        <w:rPr>
          <w:noProof/>
        </w:rPr>
        <w:t>Cybersecurity Dossier / Cybersecurity Beveiligingsplan</w:t>
      </w:r>
      <w:r>
        <w:rPr>
          <w:noProof/>
        </w:rPr>
        <w:tab/>
      </w:r>
      <w:r>
        <w:rPr>
          <w:noProof/>
        </w:rPr>
        <w:fldChar w:fldCharType="begin"/>
      </w:r>
      <w:r>
        <w:rPr>
          <w:noProof/>
        </w:rPr>
        <w:instrText xml:space="preserve"> PAGEREF _Toc69672183 \h </w:instrText>
      </w:r>
      <w:r>
        <w:rPr>
          <w:noProof/>
        </w:rPr>
      </w:r>
      <w:r>
        <w:rPr>
          <w:noProof/>
        </w:rPr>
        <w:fldChar w:fldCharType="separate"/>
      </w:r>
      <w:r w:rsidR="00CB33C8">
        <w:rPr>
          <w:noProof/>
        </w:rPr>
        <w:t>135</w:t>
      </w:r>
      <w:r>
        <w:rPr>
          <w:noProof/>
        </w:rPr>
        <w:fldChar w:fldCharType="end"/>
      </w:r>
    </w:p>
    <w:p w:rsidR="00F40AA8" w:rsidRDefault="00F40AA8">
      <w:pPr>
        <w:pStyle w:val="Inhopg1"/>
        <w:tabs>
          <w:tab w:val="left" w:pos="1080"/>
          <w:tab w:val="right" w:leader="dot" w:pos="9060"/>
        </w:tabs>
        <w:rPr>
          <w:rFonts w:asciiTheme="minorHAnsi" w:eastAsiaTheme="minorEastAsia" w:hAnsiTheme="minorHAnsi" w:cstheme="minorBidi"/>
          <w:bCs w:val="0"/>
          <w:smallCaps w:val="0"/>
          <w:noProof/>
          <w:color w:val="auto"/>
          <w:sz w:val="22"/>
          <w:szCs w:val="22"/>
        </w:rPr>
      </w:pPr>
      <w:r>
        <w:rPr>
          <w:noProof/>
        </w:rPr>
        <w:t>Bijlage C</w:t>
      </w:r>
      <w:r>
        <w:rPr>
          <w:rFonts w:asciiTheme="minorHAnsi" w:eastAsiaTheme="minorEastAsia" w:hAnsiTheme="minorHAnsi" w:cstheme="minorBidi"/>
          <w:bCs w:val="0"/>
          <w:smallCaps w:val="0"/>
          <w:noProof/>
          <w:color w:val="auto"/>
          <w:sz w:val="22"/>
          <w:szCs w:val="22"/>
        </w:rPr>
        <w:tab/>
      </w:r>
      <w:r>
        <w:rPr>
          <w:noProof/>
        </w:rPr>
        <w:t>Best practice voor risico inschatting bij CSIR afwijkingen</w:t>
      </w:r>
      <w:r>
        <w:rPr>
          <w:noProof/>
        </w:rPr>
        <w:tab/>
      </w:r>
      <w:r>
        <w:rPr>
          <w:noProof/>
        </w:rPr>
        <w:fldChar w:fldCharType="begin"/>
      </w:r>
      <w:r>
        <w:rPr>
          <w:noProof/>
        </w:rPr>
        <w:instrText xml:space="preserve"> PAGEREF _Toc69672184 \h </w:instrText>
      </w:r>
      <w:r>
        <w:rPr>
          <w:noProof/>
        </w:rPr>
      </w:r>
      <w:r>
        <w:rPr>
          <w:noProof/>
        </w:rPr>
        <w:fldChar w:fldCharType="separate"/>
      </w:r>
      <w:r w:rsidR="00CB33C8">
        <w:rPr>
          <w:noProof/>
        </w:rPr>
        <w:t>136</w:t>
      </w:r>
      <w:r>
        <w:rPr>
          <w:noProof/>
        </w:rPr>
        <w:fldChar w:fldCharType="end"/>
      </w:r>
    </w:p>
    <w:p w:rsidR="00F33BA9" w:rsidRPr="00635157" w:rsidRDefault="000903D7" w:rsidP="00EE2A53">
      <w:pPr>
        <w:tabs>
          <w:tab w:val="right" w:leader="dot" w:pos="9070"/>
        </w:tabs>
        <w:spacing w:line="240" w:lineRule="auto"/>
        <w:ind w:left="1418" w:hanging="1418"/>
      </w:pPr>
      <w:r w:rsidRPr="00635157">
        <w:rPr>
          <w:rFonts w:cstheme="minorHAnsi"/>
          <w:b/>
          <w:bCs/>
          <w:sz w:val="16"/>
          <w:szCs w:val="20"/>
        </w:rPr>
        <w:fldChar w:fldCharType="end"/>
      </w:r>
      <w:r w:rsidR="00F33BA9" w:rsidRPr="00635157">
        <w:br w:type="page"/>
      </w:r>
    </w:p>
    <w:p w:rsidR="00862AAA" w:rsidRPr="00635157" w:rsidRDefault="00796E88" w:rsidP="005B6CDB">
      <w:pPr>
        <w:pStyle w:val="HoofdstukGenummerd"/>
      </w:pPr>
      <w:bookmarkStart w:id="1" w:name="_Toc44569548"/>
      <w:bookmarkStart w:id="2" w:name="_Toc69672191"/>
      <w:r w:rsidRPr="00635157">
        <w:lastRenderedPageBreak/>
        <w:t>Inleiding</w:t>
      </w:r>
      <w:bookmarkEnd w:id="1"/>
      <w:bookmarkEnd w:id="2"/>
    </w:p>
    <w:p w:rsidR="00815E51" w:rsidRPr="00635157" w:rsidRDefault="00815E51" w:rsidP="00815E51">
      <w:r w:rsidRPr="00635157">
        <w:t>De samenleving verandert snel onder invloed van technologie en digitalisering. Digitalisering is de belangrijkste bron van groei, innovatie en nieuwe bedrijvigheid. In de informatiesamenleving ontstaan nieuwe kansen door de digitalisering. Tegenover de kansen van digitalisering staan bedreigingen op het gebied van cybersecurity. Cybercrime, cyberspionage en cybersabotage kunnen systemen en processen verstoren, met grote gevolgen voor de volksgezondheid, veiligheid en economie. Deze digitale bedreigingen vragen van de partners in vitale sectoren met bijbehorende vitale processen om een gezamenlijke aanpak en inspanning.</w:t>
      </w:r>
    </w:p>
    <w:p w:rsidR="00815E51" w:rsidRPr="00635157" w:rsidRDefault="00815E51" w:rsidP="00815E51"/>
    <w:p w:rsidR="00815E51" w:rsidRDefault="00815E51" w:rsidP="00815E51">
      <w:r w:rsidRPr="00635157">
        <w:t>De komende jaren kan verdere digitalisering van de productieprocessen verwacht worden en daarmee ook de grotere afhankelijkheid van ICT en Industriële Automatisering (IA) in onze samenleving. Industriële Automatisering omvat de ICS/SCADA systemen en de ICT gerelateerde systemen en onderdelen (hardware en software), waarbi</w:t>
      </w:r>
      <w:r w:rsidR="003E4198" w:rsidRPr="00635157">
        <w:t>j functioneel interactie plaats</w:t>
      </w:r>
      <w:r w:rsidRPr="00635157">
        <w:t xml:space="preserve">vindt met de fysieke omgeving of gebruikers (bijvoorbeeld een brug, onderstation, DRIP, etc.). Industriële Automatisering draagt ook zorg voor het verkrijgen van informatie over de fysieke omgeving (inwinnen) en het beïnvloeden van de fysieke omgeving (bedienen en besturen). </w:t>
      </w:r>
      <w:r w:rsidR="00D74CD9">
        <w:t xml:space="preserve">Productieprocessen waarvan sommige vitaal zijn stellen eisen aan de betrouwbaarheid en beschikbaarheid en zijn digitaal vaak verbonden met processen van ketenpartners waarmee samengewerkt wordt. Voor een effectieve en efficiënte samenwerking is de beveiliging van de </w:t>
      </w:r>
      <w:r w:rsidR="0006177E">
        <w:t>Industriële</w:t>
      </w:r>
      <w:r w:rsidR="00D74CD9">
        <w:t xml:space="preserve"> Automatisering dan ook essentieel.</w:t>
      </w:r>
    </w:p>
    <w:p w:rsidR="00815E51" w:rsidRPr="00635157" w:rsidRDefault="00815E51" w:rsidP="00815E51"/>
    <w:p w:rsidR="0062651C" w:rsidRDefault="00815E51" w:rsidP="00815E51">
      <w:r w:rsidRPr="00635157">
        <w:t>Industriële Automatisering zorgt er bijvoorbeeld voor dat sluizen en bruggen functioneren, energie en gas worden gedistribueerd, drinkwater wordt gereinigd, afvalwaterzuivering</w:t>
      </w:r>
      <w:r w:rsidR="003E4198" w:rsidRPr="00635157">
        <w:t xml:space="preserve"> plaatsvindt</w:t>
      </w:r>
      <w:r w:rsidRPr="00635157">
        <w:t xml:space="preserve">, treinen op bestemming komen, containers worden vervoerd en liften en overige gebouwbeheersystemen functioneren. </w:t>
      </w:r>
      <w:r w:rsidR="002B777F">
        <w:t xml:space="preserve">De </w:t>
      </w:r>
      <w:r w:rsidR="00875373">
        <w:t xml:space="preserve">vitale processen </w:t>
      </w:r>
      <w:r w:rsidR="002C2A5B">
        <w:t xml:space="preserve">van organisaties </w:t>
      </w:r>
      <w:r w:rsidR="00875373">
        <w:t xml:space="preserve">worden vaak ondersteund door </w:t>
      </w:r>
      <w:r w:rsidR="0006177E">
        <w:t>Industriële</w:t>
      </w:r>
      <w:r w:rsidR="00875373">
        <w:t xml:space="preserve"> Automatisering en door de </w:t>
      </w:r>
      <w:r w:rsidR="002B777F">
        <w:t>bescherm</w:t>
      </w:r>
      <w:r w:rsidR="00875373">
        <w:t>ing van I</w:t>
      </w:r>
      <w:r w:rsidRPr="00635157">
        <w:t xml:space="preserve">ndustriële Automatisering </w:t>
      </w:r>
      <w:r w:rsidR="00875373">
        <w:t xml:space="preserve">worden ook de te beschermen belangen </w:t>
      </w:r>
      <w:r w:rsidR="0062651C">
        <w:t>gewaarborgd.</w:t>
      </w:r>
    </w:p>
    <w:p w:rsidR="0062651C" w:rsidRDefault="0062651C" w:rsidP="00815E51"/>
    <w:p w:rsidR="00815E51" w:rsidRPr="00635157" w:rsidRDefault="0062651C" w:rsidP="00815E51">
      <w:r>
        <w:t xml:space="preserve">De doelstelling die met dit document wordt nagestreefd is de vitale infrastructuur </w:t>
      </w:r>
      <w:r w:rsidR="00151415">
        <w:t xml:space="preserve">met </w:t>
      </w:r>
      <w:r w:rsidR="0006177E">
        <w:t>Industriële</w:t>
      </w:r>
      <w:r w:rsidR="00151415">
        <w:t xml:space="preserve"> Automatisering </w:t>
      </w:r>
      <w:r>
        <w:t xml:space="preserve">cyberweerbaar te maken en te houden door het treffen en onderhouden van een passende set van beheersmaatregelen. De doelgroep voor dit document zijn objecteigenaren, objectbeheerders, </w:t>
      </w:r>
      <w:r w:rsidR="00151415">
        <w:t xml:space="preserve">assetmanagers, omgevingsmanagers, </w:t>
      </w:r>
      <w:r>
        <w:t xml:space="preserve">technisch managers, contractmanagers, architecten, netwerkspecialisten, staf medewerkers, IA adviseurs, IA cybersecurity adviseurs, opdrachtnemers en leveranciers. </w:t>
      </w:r>
      <w:r w:rsidR="002C2A5B">
        <w:t xml:space="preserve"> </w:t>
      </w:r>
      <w:r w:rsidR="00815E51" w:rsidRPr="00635157">
        <w:t xml:space="preserve"> </w:t>
      </w:r>
    </w:p>
    <w:p w:rsidR="00815E51" w:rsidRPr="00635157" w:rsidRDefault="00815E51" w:rsidP="00815E51"/>
    <w:p w:rsidR="00815E51" w:rsidRPr="00635157" w:rsidRDefault="00815E51" w:rsidP="005B6CDB">
      <w:pPr>
        <w:pStyle w:val="Paragraaf"/>
      </w:pPr>
      <w:bookmarkStart w:id="3" w:name="_Toc69672192"/>
      <w:r w:rsidRPr="00635157">
        <w:t>Baseline Informatiebeveiliging Overheid (BIO) en de IEC</w:t>
      </w:r>
      <w:r w:rsidR="00A33B6A" w:rsidRPr="00635157">
        <w:t xml:space="preserve"> </w:t>
      </w:r>
      <w:r w:rsidRPr="00635157">
        <w:t>62443</w:t>
      </w:r>
      <w:bookmarkEnd w:id="3"/>
    </w:p>
    <w:p w:rsidR="00815E51" w:rsidRPr="00635157" w:rsidRDefault="00815E51" w:rsidP="00815E51">
      <w:pPr>
        <w:rPr>
          <w:b/>
          <w:sz w:val="20"/>
        </w:rPr>
      </w:pPr>
    </w:p>
    <w:p w:rsidR="00815E51" w:rsidRPr="00635157" w:rsidRDefault="00815E51" w:rsidP="00815E51">
      <w:r w:rsidRPr="00635157">
        <w:t xml:space="preserve">De BIO schrijft het basisniveau voor informatiebeveiliging voor binnen de overheid. De BIO biedt één normenkader voor de beveiliging van de Informatievoorziening (IV) van de overheid. </w:t>
      </w:r>
    </w:p>
    <w:p w:rsidR="00815E51" w:rsidRPr="00635157" w:rsidRDefault="00815E51" w:rsidP="00815E51">
      <w:r w:rsidRPr="00635157">
        <w:t xml:space="preserve">De BIO richt zich vooral op de beveiliging van de </w:t>
      </w:r>
      <w:r w:rsidR="00F66E88">
        <w:t>K</w:t>
      </w:r>
      <w:r w:rsidRPr="00635157">
        <w:t>antoorautomatisering</w:t>
      </w:r>
      <w:r w:rsidR="00F66E88">
        <w:t xml:space="preserve"> (KA)</w:t>
      </w:r>
    </w:p>
    <w:p w:rsidR="008C3406" w:rsidRPr="00635157" w:rsidRDefault="00815E51" w:rsidP="00815E51">
      <w:r w:rsidRPr="00635157">
        <w:t xml:space="preserve">en minder op de Industriële Automatisering. Hierbij zijn Procesautomatisering (PA) en Operationele Technologie (OT) synoniemen voor Industriële Automatisering (IA). </w:t>
      </w:r>
      <w:r w:rsidR="002C71B5">
        <w:br/>
      </w:r>
      <w:r w:rsidR="002C71B5">
        <w:br/>
      </w:r>
      <w:r w:rsidR="002C71B5" w:rsidRPr="00CA6617">
        <w:rPr>
          <w:b/>
        </w:rPr>
        <w:t>Ver</w:t>
      </w:r>
      <w:r w:rsidR="002C71B5" w:rsidRPr="00F72C0A">
        <w:rPr>
          <w:b/>
        </w:rPr>
        <w:t xml:space="preserve">gelijking </w:t>
      </w:r>
      <w:r w:rsidR="002C71B5" w:rsidRPr="00CA6617">
        <w:rPr>
          <w:b/>
        </w:rPr>
        <w:t>Kantoor</w:t>
      </w:r>
      <w:r w:rsidR="002C71B5" w:rsidRPr="00F72C0A">
        <w:rPr>
          <w:b/>
        </w:rPr>
        <w:t xml:space="preserve">automatisering </w:t>
      </w:r>
      <w:r w:rsidR="002C71B5" w:rsidRPr="00CA6617">
        <w:rPr>
          <w:b/>
        </w:rPr>
        <w:t xml:space="preserve">en </w:t>
      </w:r>
      <w:r w:rsidR="0006177E">
        <w:rPr>
          <w:b/>
        </w:rPr>
        <w:t>Industriële</w:t>
      </w:r>
      <w:r w:rsidR="002C71B5" w:rsidRPr="00CA6617">
        <w:rPr>
          <w:b/>
        </w:rPr>
        <w:t xml:space="preserve"> Automatisering</w:t>
      </w:r>
      <w:r w:rsidR="002C71B5" w:rsidRPr="00F72C0A">
        <w:br/>
      </w:r>
      <w:r w:rsidRPr="00635157">
        <w:t xml:space="preserve">Voor de IA zijn aanvullende eisen en maatregelen nodig om de risico’s in het IA domein te beheersen. </w:t>
      </w:r>
      <w:r w:rsidR="00A54B4A">
        <w:t xml:space="preserve">Dit omdat er andere technologie en componenten </w:t>
      </w:r>
      <w:r w:rsidR="003944A4">
        <w:t xml:space="preserve">worden </w:t>
      </w:r>
      <w:r w:rsidR="00A54B4A">
        <w:t xml:space="preserve">ingezet, de dreigingen en kwetsbaarheden en de life-cycle processen verschillen. </w:t>
      </w:r>
      <w:r w:rsidRPr="00635157">
        <w:t xml:space="preserve">Een wezenlijk onderscheid en focuspunt tussen de kantoorautomatisering en procesautomatisering is dat binnen de BIO de focus ligt op de </w:t>
      </w:r>
      <w:r w:rsidRPr="00635157">
        <w:rPr>
          <w:b/>
        </w:rPr>
        <w:t>informatie</w:t>
      </w:r>
      <w:r w:rsidRPr="00635157">
        <w:t xml:space="preserve"> en de </w:t>
      </w:r>
      <w:r w:rsidRPr="00635157">
        <w:rPr>
          <w:b/>
        </w:rPr>
        <w:t>vertrouwelijkheid</w:t>
      </w:r>
      <w:r w:rsidRPr="00635157">
        <w:t xml:space="preserve"> ervan en dat binnen procesautomatisering de focus ligt op de </w:t>
      </w:r>
      <w:r w:rsidRPr="00635157">
        <w:rPr>
          <w:b/>
        </w:rPr>
        <w:t>functies van het object of systeem</w:t>
      </w:r>
      <w:r w:rsidR="00EA3DA6" w:rsidRPr="00635157">
        <w:rPr>
          <w:b/>
        </w:rPr>
        <w:t>/proces</w:t>
      </w:r>
      <w:r w:rsidRPr="00635157">
        <w:t xml:space="preserve"> en de </w:t>
      </w:r>
      <w:r w:rsidRPr="00635157">
        <w:rPr>
          <w:b/>
        </w:rPr>
        <w:t>betrouwbaarheid</w:t>
      </w:r>
      <w:r w:rsidRPr="00635157">
        <w:t xml:space="preserve"> ervan</w:t>
      </w:r>
      <w:r w:rsidR="00C612F4" w:rsidRPr="00635157">
        <w:t xml:space="preserve">. Hiernaast </w:t>
      </w:r>
      <w:r w:rsidR="003944A4">
        <w:t xml:space="preserve">ligt </w:t>
      </w:r>
      <w:r w:rsidR="00C612F4" w:rsidRPr="00635157">
        <w:t xml:space="preserve"> binnen procesautomatisering ook meer focus </w:t>
      </w:r>
      <w:r w:rsidR="003944A4">
        <w:t xml:space="preserve">op </w:t>
      </w:r>
      <w:r w:rsidR="00C612F4" w:rsidRPr="00635157">
        <w:rPr>
          <w:b/>
        </w:rPr>
        <w:t xml:space="preserve">safety </w:t>
      </w:r>
      <w:r w:rsidR="00C612F4" w:rsidRPr="00635157">
        <w:t xml:space="preserve">naast </w:t>
      </w:r>
      <w:r w:rsidR="00C612F4" w:rsidRPr="00635157">
        <w:rPr>
          <w:b/>
        </w:rPr>
        <w:t>security</w:t>
      </w:r>
      <w:r w:rsidR="00C612F4" w:rsidRPr="00635157">
        <w:t xml:space="preserve">. </w:t>
      </w:r>
      <w:r w:rsidR="00EA3DA6" w:rsidRPr="00635157">
        <w:t xml:space="preserve">Dit verklaart ook de focus op betrouwbaarheid van </w:t>
      </w:r>
      <w:r w:rsidR="0006177E">
        <w:t>Industriële</w:t>
      </w:r>
      <w:r w:rsidR="00A54B4A">
        <w:t xml:space="preserve"> Automatisering</w:t>
      </w:r>
      <w:r w:rsidR="00EA3DA6" w:rsidRPr="00635157">
        <w:t xml:space="preserve"> in termen van de RAMSSHEEP </w:t>
      </w:r>
      <w:r w:rsidR="00A54B4A">
        <w:t>aspecten</w:t>
      </w:r>
      <w:r w:rsidR="00EA3DA6" w:rsidRPr="00635157">
        <w:t xml:space="preserve"> voor betrouwbaarheid en beschikbaarheid. </w:t>
      </w:r>
      <w:r w:rsidR="00E1682F" w:rsidRPr="00635157">
        <w:t>E</w:t>
      </w:r>
      <w:r w:rsidR="00EA3DA6" w:rsidRPr="00635157">
        <w:t xml:space="preserve">en beschikbare object- of systeemfunctie die niet veilig </w:t>
      </w:r>
      <w:r w:rsidR="00EA3DA6" w:rsidRPr="00635157">
        <w:lastRenderedPageBreak/>
        <w:t xml:space="preserve">(safety) is, heeft </w:t>
      </w:r>
      <w:r w:rsidR="00E1682F" w:rsidRPr="00635157">
        <w:t xml:space="preserve">weinig toegevoegde waarde </w:t>
      </w:r>
      <w:r w:rsidR="00EA3DA6" w:rsidRPr="00635157">
        <w:t xml:space="preserve">binnen de </w:t>
      </w:r>
      <w:r w:rsidR="0006177E">
        <w:t>Industriële</w:t>
      </w:r>
      <w:r w:rsidR="00A54B4A">
        <w:t xml:space="preserve"> Automatisering</w:t>
      </w:r>
      <w:r w:rsidR="00EA3DA6" w:rsidRPr="00635157">
        <w:t>. E</w:t>
      </w:r>
      <w:r w:rsidRPr="00635157">
        <w:t xml:space="preserve">en ander wezenlijk verschil is dat binnen de BIO betrouwbaarheid </w:t>
      </w:r>
      <w:r w:rsidR="00A54B4A">
        <w:t>ge</w:t>
      </w:r>
      <w:r w:rsidRPr="00635157">
        <w:t>definieer</w:t>
      </w:r>
      <w:r w:rsidR="00A54B4A">
        <w:t>d</w:t>
      </w:r>
      <w:r w:rsidRPr="00635157">
        <w:t xml:space="preserve"> </w:t>
      </w:r>
      <w:r w:rsidR="00A54B4A">
        <w:t xml:space="preserve">wordt </w:t>
      </w:r>
      <w:r w:rsidRPr="00635157">
        <w:t xml:space="preserve">in termen van </w:t>
      </w:r>
      <w:r w:rsidRPr="00635157">
        <w:rPr>
          <w:b/>
        </w:rPr>
        <w:t>beschikbaarheid</w:t>
      </w:r>
      <w:r w:rsidRPr="00635157">
        <w:t xml:space="preserve">, </w:t>
      </w:r>
      <w:r w:rsidRPr="00635157">
        <w:rPr>
          <w:b/>
        </w:rPr>
        <w:t>integriteit</w:t>
      </w:r>
      <w:r w:rsidRPr="00635157">
        <w:t xml:space="preserve"> en </w:t>
      </w:r>
      <w:r w:rsidRPr="00635157">
        <w:rPr>
          <w:b/>
        </w:rPr>
        <w:t>vertrouwelijkheid</w:t>
      </w:r>
      <w:r w:rsidRPr="00635157">
        <w:t xml:space="preserve"> met focus op informatie </w:t>
      </w:r>
      <w:r w:rsidR="003E4198" w:rsidRPr="00635157">
        <w:t>(</w:t>
      </w:r>
      <w:r w:rsidRPr="00635157">
        <w:t xml:space="preserve">afgekort </w:t>
      </w:r>
      <w:r w:rsidRPr="00635157">
        <w:rPr>
          <w:b/>
        </w:rPr>
        <w:t>BIV</w:t>
      </w:r>
      <w:r w:rsidR="003E4198" w:rsidRPr="00635157">
        <w:t>)</w:t>
      </w:r>
      <w:r w:rsidRPr="00635157">
        <w:t xml:space="preserve"> en dat binnen procesautomatisering </w:t>
      </w:r>
      <w:r w:rsidRPr="00635157">
        <w:rPr>
          <w:b/>
        </w:rPr>
        <w:t xml:space="preserve">betrouwbaarheid </w:t>
      </w:r>
      <w:r w:rsidRPr="00635157">
        <w:t xml:space="preserve">anders wordt gedefinieerd waarbij de focus ligt op </w:t>
      </w:r>
      <w:r w:rsidR="00EA3DA6" w:rsidRPr="00635157">
        <w:t xml:space="preserve">de functies van het object en/of </w:t>
      </w:r>
      <w:r w:rsidRPr="00635157">
        <w:t xml:space="preserve">het </w:t>
      </w:r>
      <w:r w:rsidR="00EA3DA6" w:rsidRPr="00635157">
        <w:t>systeem/</w:t>
      </w:r>
      <w:r w:rsidRPr="00635157">
        <w:t xml:space="preserve">proces. </w:t>
      </w:r>
      <w:r w:rsidR="00997692">
        <w:t xml:space="preserve">Zie voor de definities van betrouwbaarheid en beschikbaarheid en het onderscheid </w:t>
      </w:r>
      <w:r w:rsidR="009D6A1D">
        <w:t xml:space="preserve">hiertussen </w:t>
      </w:r>
      <w:r w:rsidR="00997692">
        <w:t>de begrippenlijst in de bijlage</w:t>
      </w:r>
      <w:r w:rsidR="009D6A1D">
        <w:t>n</w:t>
      </w:r>
      <w:r w:rsidR="00997692">
        <w:t xml:space="preserve">. </w:t>
      </w:r>
      <w:r w:rsidRPr="00635157">
        <w:t xml:space="preserve">Bij </w:t>
      </w:r>
      <w:r w:rsidR="0006177E">
        <w:t>Industriële</w:t>
      </w:r>
      <w:r w:rsidR="00A54B4A">
        <w:t xml:space="preserve"> Automatisering </w:t>
      </w:r>
      <w:r w:rsidRPr="00635157">
        <w:t>hanteert men de begrippen uit de RAMSSHEEP</w:t>
      </w:r>
      <w:r w:rsidR="007061CB">
        <w:rPr>
          <w:rStyle w:val="Voetnootmarkering"/>
        </w:rPr>
        <w:footnoteReference w:id="1"/>
      </w:r>
      <w:r w:rsidRPr="00635157">
        <w:t xml:space="preserve"> en worden betrouwbaarheid en beschikbaarheid afzonderlijk gedefinieerd. Dit betekent dat de lading en strekking van de BIO eisen en maatregelen niet zondermeer betekenis kunnen hebben in het werkveld van </w:t>
      </w:r>
      <w:r w:rsidR="0006177E">
        <w:t>Industriële</w:t>
      </w:r>
      <w:r w:rsidR="00A54B4A">
        <w:t xml:space="preserve"> Automatisering</w:t>
      </w:r>
      <w:r w:rsidRPr="00635157">
        <w:t xml:space="preserve">. </w:t>
      </w:r>
      <w:r w:rsidR="005B0353" w:rsidRPr="00EB71E0">
        <w:t xml:space="preserve">De binnen de BIO onderkende BBN niveaus met bijbehorende BIV waarden die bedoeld zijn voor een IT/Kantooromgeving bieden dan ook weinig houvast voor de beveiliging van </w:t>
      </w:r>
      <w:r w:rsidR="0006177E">
        <w:t>Industriële</w:t>
      </w:r>
      <w:r w:rsidR="00A54B4A">
        <w:t xml:space="preserve"> Automatisering</w:t>
      </w:r>
      <w:r w:rsidR="005B0353" w:rsidRPr="00EB71E0">
        <w:t>.</w:t>
      </w:r>
      <w:r w:rsidR="005B0353" w:rsidRPr="00635157">
        <w:t xml:space="preserve"> </w:t>
      </w:r>
      <w:r w:rsidRPr="00635157">
        <w:t xml:space="preserve">Een vertaalslag en aanvulling op de eisen en maatregelen </w:t>
      </w:r>
      <w:r w:rsidR="008B61B6">
        <w:t>is</w:t>
      </w:r>
      <w:r w:rsidRPr="00635157">
        <w:t xml:space="preserve"> dan ook nodig om de BIO eisen en maatregelen betekenis en toegevoegde waarde te laten hebben voor de </w:t>
      </w:r>
      <w:r w:rsidR="0006177E">
        <w:t>Industriële</w:t>
      </w:r>
      <w:r w:rsidR="00A54B4A">
        <w:t xml:space="preserve"> Automatisering</w:t>
      </w:r>
      <w:r w:rsidRPr="00635157">
        <w:t xml:space="preserve">. </w:t>
      </w:r>
      <w:r w:rsidRPr="00635157">
        <w:br/>
      </w:r>
    </w:p>
    <w:p w:rsidR="00815E51" w:rsidRPr="00635157" w:rsidRDefault="00F66E88" w:rsidP="00815E51">
      <w:r>
        <w:rPr>
          <w:b/>
        </w:rPr>
        <w:t>Vergelijking normenkader</w:t>
      </w:r>
      <w:r w:rsidR="00F37711">
        <w:rPr>
          <w:b/>
        </w:rPr>
        <w:t xml:space="preserve"> BIO en IEC 62443</w:t>
      </w:r>
      <w:r w:rsidR="00815E51" w:rsidRPr="00CA6617">
        <w:rPr>
          <w:b/>
        </w:rPr>
        <w:br/>
      </w:r>
      <w:r w:rsidR="00815E51" w:rsidRPr="00635157">
        <w:t>Voor de beveiliging van Industriële Automatisering zijn standaarden beschikbaar. De Europese standaard hiervoor is de IEC</w:t>
      </w:r>
      <w:r w:rsidR="00A33B6A" w:rsidRPr="00635157">
        <w:t xml:space="preserve"> </w:t>
      </w:r>
      <w:r w:rsidR="00815E51" w:rsidRPr="00635157">
        <w:t xml:space="preserve">62443. De </w:t>
      </w:r>
      <w:r w:rsidR="00A33B6A" w:rsidRPr="00635157">
        <w:t>I</w:t>
      </w:r>
      <w:r w:rsidR="00815E51" w:rsidRPr="00635157">
        <w:t>EC 62443 is in feite een verzameling van normen, technische rapporten en gerelateerde informatie voor het beveiligen van Industriële Automatisering. Deze documenten zijn het resultaat van het IEC proces waarbij ANSI/ISA-62443 voorstellen (vanuit de ISA99 werkgroepen) en andere bijdragen (zoals van de WIB) worden ingediend bij landelijke commissies. Aanmerkingen op een indiening worden geëvalueerd door verschillende IEC 62443 normcommissies waarbij de commentaren worden besproken en, als het nodig is, veranderingen worden doorgevoerd. De IEC ontwikkelt wereldwijde normen onder de vlag van de World Standards Cooperation, waar de ISO en ITU lid van zijn.</w:t>
      </w:r>
    </w:p>
    <w:p w:rsidR="00815E51" w:rsidRPr="00635157" w:rsidRDefault="00815E51" w:rsidP="00815E51"/>
    <w:p w:rsidR="00F37711" w:rsidRDefault="00815E51" w:rsidP="00815E51">
      <w:r w:rsidRPr="00635157">
        <w:t xml:space="preserve">De BIO is voor de overheid verplicht en is een baseline. De BIO bevat generieke controls/beheersdoelen voor de IT/Kantooromgeving die ook van toepassing </w:t>
      </w:r>
      <w:r w:rsidR="00F37711">
        <w:t xml:space="preserve">kunnen </w:t>
      </w:r>
      <w:r w:rsidRPr="00635157">
        <w:t xml:space="preserve">zijn voor Industriële Automatisering. </w:t>
      </w:r>
      <w:r w:rsidR="003602E5">
        <w:t>De BIO controls</w:t>
      </w:r>
      <w:r w:rsidRPr="00635157">
        <w:t xml:space="preserve">/beheersdoelen moeten echter wel vertaald worden voor toepassing en betekenis binnen de Industriële Automatisering en aangevuld </w:t>
      </w:r>
      <w:r w:rsidR="00F37711">
        <w:t>worden</w:t>
      </w:r>
      <w:r w:rsidR="003944A4">
        <w:t xml:space="preserve"> met controls/beheersdoelen</w:t>
      </w:r>
      <w:r w:rsidR="00F37711">
        <w:t xml:space="preserve"> </w:t>
      </w:r>
      <w:r w:rsidRPr="00635157">
        <w:t xml:space="preserve">om de </w:t>
      </w:r>
      <w:r w:rsidR="003944A4">
        <w:t xml:space="preserve">specifieke </w:t>
      </w:r>
      <w:r w:rsidRPr="00635157">
        <w:t xml:space="preserve">risico’s van de Industriële Automatisering </w:t>
      </w:r>
      <w:r w:rsidR="003944A4">
        <w:t xml:space="preserve">ook </w:t>
      </w:r>
      <w:r w:rsidRPr="00635157">
        <w:t>te</w:t>
      </w:r>
      <w:r w:rsidR="003944A4">
        <w:t xml:space="preserve"> kunnen</w:t>
      </w:r>
      <w:r w:rsidRPr="00635157">
        <w:t xml:space="preserve"> mitigeren. De IEC 62443 is een standaard voor de beveiliging van Industriële Automatisering maar is niet verplicht en mist </w:t>
      </w:r>
      <w:r w:rsidR="003944A4">
        <w:t xml:space="preserve">naast de BIO ook </w:t>
      </w:r>
      <w:r w:rsidRPr="00635157">
        <w:t xml:space="preserve">overige van toepassing zijnde controls/beheersdoelen uit andere wet en regelgeving. </w:t>
      </w:r>
    </w:p>
    <w:p w:rsidR="00F37711" w:rsidRDefault="00F37711" w:rsidP="00815E51"/>
    <w:p w:rsidR="00815E51" w:rsidRPr="00635157" w:rsidRDefault="00F37711" w:rsidP="00815E51">
      <w:r>
        <w:t>In de praktijk worden vaak de data</w:t>
      </w:r>
      <w:r w:rsidR="00815E51" w:rsidRPr="00635157">
        <w:t xml:space="preserve">netwerken van de </w:t>
      </w:r>
      <w:r w:rsidR="00F66E88">
        <w:t>K</w:t>
      </w:r>
      <w:r w:rsidR="00815E51" w:rsidRPr="00635157">
        <w:t>antoor</w:t>
      </w:r>
      <w:r w:rsidR="00F66E88">
        <w:t>automatisering (KA)</w:t>
      </w:r>
      <w:r w:rsidR="00815E51" w:rsidRPr="00635157">
        <w:t xml:space="preserve"> met die van Industriële Automatisering</w:t>
      </w:r>
      <w:r>
        <w:t xml:space="preserve"> vervlecht</w:t>
      </w:r>
      <w:r w:rsidR="00815E51" w:rsidRPr="00635157">
        <w:t>.</w:t>
      </w:r>
      <w:r>
        <w:t xml:space="preserve"> </w:t>
      </w:r>
      <w:r w:rsidR="00815E51" w:rsidRPr="00635157">
        <w:t xml:space="preserve">Een zuivere scheidslijn is </w:t>
      </w:r>
      <w:r>
        <w:t xml:space="preserve">dan ook </w:t>
      </w:r>
      <w:r w:rsidR="00815E51" w:rsidRPr="00635157">
        <w:t xml:space="preserve">niet meer </w:t>
      </w:r>
      <w:r>
        <w:t xml:space="preserve">te </w:t>
      </w:r>
      <w:r w:rsidR="00815E51" w:rsidRPr="00635157">
        <w:t>trekken tussen de K</w:t>
      </w:r>
      <w:r w:rsidR="00F66E88">
        <w:t>A</w:t>
      </w:r>
      <w:r w:rsidR="00815E51" w:rsidRPr="00635157">
        <w:t xml:space="preserve"> en die van de Industriële Automatisering. De Industriële Automatisering </w:t>
      </w:r>
      <w:r w:rsidR="00F66E88">
        <w:t>wordt ook nog eens vaak van</w:t>
      </w:r>
      <w:r w:rsidR="00815E51" w:rsidRPr="00635157">
        <w:t>uit een KA omgeving aangestuurd en</w:t>
      </w:r>
      <w:r w:rsidR="001201D7">
        <w:t>/</w:t>
      </w:r>
      <w:r w:rsidR="00815E51" w:rsidRPr="00635157">
        <w:t xml:space="preserve">of beheerd en onderhouden waar de BIO verplicht is en waarop aanvullende </w:t>
      </w:r>
      <w:r w:rsidR="00232BC7">
        <w:t xml:space="preserve">controls en </w:t>
      </w:r>
      <w:r w:rsidR="00815E51" w:rsidRPr="00635157">
        <w:t xml:space="preserve">maatregelen nodig zijn voor de Industriële Automatisering. </w:t>
      </w:r>
    </w:p>
    <w:p w:rsidR="00F66E88" w:rsidRDefault="00F66E88" w:rsidP="00815E51"/>
    <w:p w:rsidR="00AE2BE0" w:rsidRPr="00DD2A98" w:rsidRDefault="00AE2BE0" w:rsidP="00815E51">
      <w:pPr>
        <w:rPr>
          <w:b/>
        </w:rPr>
      </w:pPr>
      <w:r w:rsidRPr="00DD2A98">
        <w:rPr>
          <w:b/>
        </w:rPr>
        <w:t>Synthese Cybersecurity Implementatie</w:t>
      </w:r>
      <w:r w:rsidR="00032EC8" w:rsidRPr="00DD2A98">
        <w:rPr>
          <w:b/>
        </w:rPr>
        <w:t>r</w:t>
      </w:r>
      <w:r w:rsidRPr="00DD2A98">
        <w:rPr>
          <w:b/>
        </w:rPr>
        <w:t>ichtlijn Objecten</w:t>
      </w:r>
    </w:p>
    <w:p w:rsidR="00815E51" w:rsidRPr="00635157" w:rsidRDefault="00AB7B4A" w:rsidP="00815E51">
      <w:r>
        <w:t xml:space="preserve">Gezien het verplichte karakter van de BIO, de vervlechting van de datanetwerken van KA en IA en de vereiste om zowel voor </w:t>
      </w:r>
      <w:r w:rsidR="00815E51" w:rsidRPr="00635157">
        <w:t>de BIO en de IEC</w:t>
      </w:r>
      <w:r w:rsidR="001D2B28" w:rsidRPr="00635157">
        <w:t xml:space="preserve"> </w:t>
      </w:r>
      <w:r w:rsidR="00815E51" w:rsidRPr="00635157">
        <w:t>62443 een management systeem</w:t>
      </w:r>
      <w:r>
        <w:t xml:space="preserve"> op te zetten en te onderhouden ligt het meer voor de hand om te komen tot een synthese product</w:t>
      </w:r>
      <w:r w:rsidR="00815E51" w:rsidRPr="00635157">
        <w:t xml:space="preserve">. De BIO schrijft een Information Security Management Systeem (ISMS) voor en de IEC 62443 heeft het over een Cyber Security Management Systeem (CSMS). </w:t>
      </w:r>
      <w:r w:rsidR="00C34B65">
        <w:t xml:space="preserve">De ontwikkeling is dat ook de IEC 62443 het begrip ISMS gaat hanteren in plaats van CSMS. </w:t>
      </w:r>
      <w:r w:rsidR="00815E51" w:rsidRPr="00635157">
        <w:t xml:space="preserve">Twee management systemen </w:t>
      </w:r>
      <w:r w:rsidR="00C34B65">
        <w:t xml:space="preserve">inrichten en </w:t>
      </w:r>
      <w:r w:rsidR="00815E51" w:rsidRPr="00635157">
        <w:t>erop nahouden voor een (overheid)organisatie is ondoenli</w:t>
      </w:r>
      <w:r w:rsidR="005779E2" w:rsidRPr="00635157">
        <w:t>jk en uitgaande van de overheids</w:t>
      </w:r>
      <w:r w:rsidR="00815E51" w:rsidRPr="00635157">
        <w:t>situatie dat een overheidsorgaan altijd de kantooromgeving als thuisbasis heeft van waaruit andere activiteiten worden ontplooid, ligt het meer voor de hand om de BIO en het</w:t>
      </w:r>
      <w:r w:rsidR="00C34B65">
        <w:t xml:space="preserve"> bijbehorende</w:t>
      </w:r>
      <w:r w:rsidR="00815E51" w:rsidRPr="00635157">
        <w:t xml:space="preserve"> ISMS </w:t>
      </w:r>
      <w:r w:rsidR="00C34B65">
        <w:t xml:space="preserve">(eigenlijk het zuivere ISO 27001 framework) als basis </w:t>
      </w:r>
      <w:r w:rsidR="00815E51" w:rsidRPr="00635157">
        <w:t>te gebruiken voor het management systeem en d</w:t>
      </w:r>
      <w:r w:rsidR="00C34B65">
        <w:t xml:space="preserve">eze te vullen met de relevante controls en maatregelen </w:t>
      </w:r>
      <w:r w:rsidR="00815E51" w:rsidRPr="00635157">
        <w:t>uit de IEC</w:t>
      </w:r>
      <w:r w:rsidR="001D2B28" w:rsidRPr="00635157">
        <w:t xml:space="preserve"> </w:t>
      </w:r>
      <w:r w:rsidR="00815E51" w:rsidRPr="00635157">
        <w:t>62443</w:t>
      </w:r>
      <w:r w:rsidR="00C34B65">
        <w:t xml:space="preserve"> maar ook uit andere bronnen om de risico’s binnen het werkveld van IA te kunnen mitigeren. </w:t>
      </w:r>
      <w:r w:rsidR="00815E51" w:rsidRPr="00635157">
        <w:t xml:space="preserve"> </w:t>
      </w:r>
    </w:p>
    <w:p w:rsidR="00815E51" w:rsidRPr="00635157" w:rsidRDefault="00815E51" w:rsidP="00815E51"/>
    <w:p w:rsidR="00815E51" w:rsidRPr="00635157" w:rsidRDefault="00815E51" w:rsidP="00815E51">
      <w:r w:rsidRPr="00635157">
        <w:t>De eerste versie van de Cybersecurity Implementatie</w:t>
      </w:r>
      <w:r w:rsidR="00032EC8">
        <w:t>r</w:t>
      </w:r>
      <w:r w:rsidRPr="00635157">
        <w:t xml:space="preserve">ichtlijn Objecten van RWS </w:t>
      </w:r>
      <w:r w:rsidR="005779E2" w:rsidRPr="00635157">
        <w:t>was</w:t>
      </w:r>
      <w:r w:rsidRPr="00635157">
        <w:t xml:space="preserve"> het product </w:t>
      </w:r>
      <w:r w:rsidR="00AB7B4A">
        <w:t xml:space="preserve">van deze synthese </w:t>
      </w:r>
      <w:r w:rsidRPr="00635157">
        <w:t>waarbij werd uitgegaan van de Baseline Informatiebeveiliging Rijkdienst 2012 (BIR 2012)</w:t>
      </w:r>
      <w:r w:rsidR="00C34B65">
        <w:t xml:space="preserve"> als basis</w:t>
      </w:r>
      <w:r w:rsidRPr="00635157">
        <w:t xml:space="preserve"> en de concept delen van de IEC</w:t>
      </w:r>
      <w:r w:rsidR="001D2B28" w:rsidRPr="00635157">
        <w:t xml:space="preserve"> </w:t>
      </w:r>
      <w:r w:rsidRPr="00635157">
        <w:t xml:space="preserve">62443. Met de komst van de BIO en de </w:t>
      </w:r>
      <w:r w:rsidR="00997692">
        <w:t xml:space="preserve"> </w:t>
      </w:r>
      <w:r w:rsidRPr="00635157">
        <w:t xml:space="preserve">definitief geworden delen van de IEC 62443 is de Cybersecurity Implementatie Richtlijn Objecten geactualiseerd en heeft als </w:t>
      </w:r>
      <w:r w:rsidR="00997692">
        <w:t xml:space="preserve">eerste </w:t>
      </w:r>
      <w:r w:rsidRPr="00635157">
        <w:t xml:space="preserve">basis de </w:t>
      </w:r>
      <w:r w:rsidR="00244742">
        <w:t xml:space="preserve">relevante </w:t>
      </w:r>
      <w:r w:rsidRPr="00635157">
        <w:t>BIO controls</w:t>
      </w:r>
      <w:r w:rsidR="00AE2BE0">
        <w:t>/</w:t>
      </w:r>
      <w:r w:rsidRPr="00635157">
        <w:t xml:space="preserve">beheersdoelen die aangevuld zijn met niet overlappende </w:t>
      </w:r>
      <w:r w:rsidR="00C34B65">
        <w:t xml:space="preserve">controls en </w:t>
      </w:r>
      <w:r w:rsidR="00AB7B4A">
        <w:t xml:space="preserve">requirements </w:t>
      </w:r>
      <w:r w:rsidRPr="00635157">
        <w:t>uit de IEC</w:t>
      </w:r>
      <w:r w:rsidR="001D2B28" w:rsidRPr="00635157">
        <w:t xml:space="preserve"> </w:t>
      </w:r>
      <w:r w:rsidRPr="00635157">
        <w:t>62443</w:t>
      </w:r>
      <w:r w:rsidR="00C34B65">
        <w:t xml:space="preserve"> en overige bronnen</w:t>
      </w:r>
      <w:r w:rsidRPr="00635157">
        <w:t xml:space="preserve">. In de volgende paragraaf volgt een beschrijving hoe de </w:t>
      </w:r>
      <w:r w:rsidR="00AE2BE0">
        <w:t xml:space="preserve">synthese van </w:t>
      </w:r>
      <w:r w:rsidRPr="00635157">
        <w:t>Cybersecurity Implementatie</w:t>
      </w:r>
      <w:r w:rsidR="00032EC8">
        <w:t>r</w:t>
      </w:r>
      <w:r w:rsidRPr="00635157">
        <w:t xml:space="preserve">ichtlijn Objecten versie 2.0 tot stand is gekomen. </w:t>
      </w:r>
    </w:p>
    <w:p w:rsidR="00815E51" w:rsidRPr="00635157" w:rsidRDefault="00815E51" w:rsidP="00815E51"/>
    <w:p w:rsidR="00815E51" w:rsidRPr="00032EC8" w:rsidRDefault="00815E51" w:rsidP="005B6CDB">
      <w:pPr>
        <w:pStyle w:val="Paragraaf"/>
      </w:pPr>
      <w:bookmarkStart w:id="4" w:name="_Toc69672193"/>
      <w:r w:rsidRPr="00032EC8">
        <w:t>Cybersecurity Implementatie</w:t>
      </w:r>
      <w:r w:rsidR="00032EC8" w:rsidRPr="00CA6617">
        <w:t>r</w:t>
      </w:r>
      <w:r w:rsidRPr="00032EC8">
        <w:t>ichtlijn Objecten</w:t>
      </w:r>
      <w:r w:rsidR="00AB7B4A" w:rsidRPr="00032EC8">
        <w:t xml:space="preserve"> (CSIR)</w:t>
      </w:r>
      <w:bookmarkEnd w:id="4"/>
      <w:r w:rsidRPr="00032EC8">
        <w:br/>
      </w:r>
    </w:p>
    <w:p w:rsidR="00AB7B4A" w:rsidRPr="00CA6617" w:rsidRDefault="00AB7B4A" w:rsidP="00815E51">
      <w:pPr>
        <w:rPr>
          <w:b/>
        </w:rPr>
      </w:pPr>
      <w:r w:rsidRPr="00CA6617">
        <w:rPr>
          <w:b/>
        </w:rPr>
        <w:t>Beschrijving CSIR</w:t>
      </w:r>
    </w:p>
    <w:p w:rsidR="00815E51" w:rsidRPr="00635157" w:rsidRDefault="00815E51" w:rsidP="00815E51">
      <w:r w:rsidRPr="00635157">
        <w:t xml:space="preserve">De </w:t>
      </w:r>
      <w:r w:rsidR="00201FE2">
        <w:t xml:space="preserve">eerste versie van de </w:t>
      </w:r>
      <w:r w:rsidRPr="00635157">
        <w:t>Cybersecurity Implementatie</w:t>
      </w:r>
      <w:r w:rsidR="00032EC8">
        <w:t>r</w:t>
      </w:r>
      <w:r w:rsidRPr="00635157">
        <w:t xml:space="preserve">ichtlijn Objecten is een vertaalslag van de relevante controls/beheersdoelen uit de BIO en de NCSC Checklist beveiliging ICS/SCADA systemen met </w:t>
      </w:r>
      <w:r w:rsidR="00201FE2">
        <w:t xml:space="preserve">controls en requirements aanvullingen </w:t>
      </w:r>
      <w:r w:rsidRPr="00635157">
        <w:t xml:space="preserve">uit de relevante delen van de IEC 62443 voor de beveiliging van Industriële Automatisering. Waar nodig zijn </w:t>
      </w:r>
      <w:r w:rsidR="00201FE2">
        <w:t xml:space="preserve">ook </w:t>
      </w:r>
      <w:r w:rsidRPr="00635157">
        <w:t xml:space="preserve">aanvullingen gedaan uit overige </w:t>
      </w:r>
      <w:r w:rsidR="00406679">
        <w:t>best</w:t>
      </w:r>
      <w:r w:rsidRPr="00635157">
        <w:t xml:space="preserve"> practices voor de beveiliging van Industriële Automatisering. De formulering van de controls/beheersdoelen heeft een operationeel karakter en is daardoor meer geschikt voor toepassing door opdrachtgevers en opdrachtnemers binnen Grond Weg en Waterbouw (GWW) projecten. Ook worden de controls/beheersdoelen geoormerkt of ze een proces of systeemtechnische vereiste betreffen opdat aansluiting wordt gevonden bij het proces van Systems Engineering </w:t>
      </w:r>
      <w:r w:rsidR="00AF1449">
        <w:t xml:space="preserve">inclusief de fasering van </w:t>
      </w:r>
      <w:r w:rsidRPr="00635157">
        <w:t xml:space="preserve">het V-model voor GWW projecten. </w:t>
      </w:r>
      <w:r w:rsidR="00845923">
        <w:t>Voor het overzicht van de proces- en systeemtechnische controls wordt verwezen naar de vraagspecificatie/contract.</w:t>
      </w:r>
      <w:r w:rsidRPr="00635157">
        <w:t xml:space="preserve">  </w:t>
      </w:r>
    </w:p>
    <w:p w:rsidR="00815E51" w:rsidRDefault="00815E51" w:rsidP="00815E51"/>
    <w:p w:rsidR="00AB7B4A" w:rsidRPr="00CA6617" w:rsidRDefault="00AB7B4A" w:rsidP="00815E51">
      <w:pPr>
        <w:rPr>
          <w:b/>
        </w:rPr>
      </w:pPr>
      <w:r w:rsidRPr="00CA6617">
        <w:rPr>
          <w:b/>
        </w:rPr>
        <w:t>Ontwikkelproces CSIR</w:t>
      </w:r>
    </w:p>
    <w:p w:rsidR="00815E51" w:rsidRDefault="00466339" w:rsidP="00815E51">
      <w:r w:rsidRPr="00635157">
        <w:rPr>
          <w:noProof/>
        </w:rPr>
        <mc:AlternateContent>
          <mc:Choice Requires="wpg">
            <w:drawing>
              <wp:anchor distT="0" distB="0" distL="114300" distR="114300" simplePos="0" relativeHeight="251670528" behindDoc="0" locked="0" layoutInCell="1" allowOverlap="1" wp14:anchorId="20BE7D4F" wp14:editId="46DA0469">
                <wp:simplePos x="0" y="0"/>
                <wp:positionH relativeFrom="margin">
                  <wp:posOffset>72390</wp:posOffset>
                </wp:positionH>
                <wp:positionV relativeFrom="paragraph">
                  <wp:posOffset>1282700</wp:posOffset>
                </wp:positionV>
                <wp:extent cx="3955535" cy="1426210"/>
                <wp:effectExtent l="0" t="0" r="0" b="2540"/>
                <wp:wrapTopAndBottom/>
                <wp:docPr id="15" name="Groep 15"/>
                <wp:cNvGraphicFramePr/>
                <a:graphic xmlns:a="http://schemas.openxmlformats.org/drawingml/2006/main">
                  <a:graphicData uri="http://schemas.microsoft.com/office/word/2010/wordprocessingGroup">
                    <wpg:wgp>
                      <wpg:cNvGrpSpPr/>
                      <wpg:grpSpPr>
                        <a:xfrm>
                          <a:off x="0" y="0"/>
                          <a:ext cx="3955535" cy="1426210"/>
                          <a:chOff x="0" y="0"/>
                          <a:chExt cx="4937796" cy="1780617"/>
                        </a:xfrm>
                      </wpg:grpSpPr>
                      <wps:wsp>
                        <wps:cNvPr id="16" name="Ovaal 16"/>
                        <wps:cNvSpPr/>
                        <wps:spPr>
                          <a:xfrm>
                            <a:off x="923925" y="0"/>
                            <a:ext cx="1419225" cy="1419225"/>
                          </a:xfrm>
                          <a:prstGeom prst="ellipse">
                            <a:avLst/>
                          </a:prstGeom>
                          <a:solidFill>
                            <a:srgbClr val="00B0F0">
                              <a:alpha val="29020"/>
                            </a:srgbClr>
                          </a:solidFill>
                          <a:ln w="25400" cap="flat" cmpd="sng" algn="ctr">
                            <a:solidFill>
                              <a:srgbClr val="0070C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Ovaal 19"/>
                        <wps:cNvSpPr/>
                        <wps:spPr>
                          <a:xfrm>
                            <a:off x="1457325" y="0"/>
                            <a:ext cx="1419225" cy="1419225"/>
                          </a:xfrm>
                          <a:prstGeom prst="ellipse">
                            <a:avLst/>
                          </a:prstGeom>
                          <a:solidFill>
                            <a:srgbClr val="FFC000">
                              <a:alpha val="29020"/>
                            </a:srgbClr>
                          </a:solidFill>
                          <a:ln w="25400" cap="flat" cmpd="sng" algn="ctr">
                            <a:solidFill>
                              <a:srgbClr val="FFC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Vrije vorm: vorm 9"/>
                        <wps:cNvSpPr/>
                        <wps:spPr>
                          <a:xfrm>
                            <a:off x="85725" y="371475"/>
                            <a:ext cx="895350" cy="114300"/>
                          </a:xfrm>
                          <a:custGeom>
                            <a:avLst/>
                            <a:gdLst>
                              <a:gd name="connsiteX0" fmla="*/ 0 w 895350"/>
                              <a:gd name="connsiteY0" fmla="*/ 0 h 114300"/>
                              <a:gd name="connsiteX1" fmla="*/ 771525 w 895350"/>
                              <a:gd name="connsiteY1" fmla="*/ 0 h 114300"/>
                              <a:gd name="connsiteX2" fmla="*/ 895350 w 895350"/>
                              <a:gd name="connsiteY2" fmla="*/ 114300 h 114300"/>
                            </a:gdLst>
                            <a:ahLst/>
                            <a:cxnLst>
                              <a:cxn ang="0">
                                <a:pos x="connsiteX0" y="connsiteY0"/>
                              </a:cxn>
                              <a:cxn ang="0">
                                <a:pos x="connsiteX1" y="connsiteY1"/>
                              </a:cxn>
                              <a:cxn ang="0">
                                <a:pos x="connsiteX2" y="connsiteY2"/>
                              </a:cxn>
                            </a:cxnLst>
                            <a:rect l="l" t="t" r="r" b="b"/>
                            <a:pathLst>
                              <a:path w="895350" h="114300">
                                <a:moveTo>
                                  <a:pt x="0" y="0"/>
                                </a:moveTo>
                                <a:lnTo>
                                  <a:pt x="771525" y="0"/>
                                </a:lnTo>
                                <a:lnTo>
                                  <a:pt x="895350" y="114300"/>
                                </a:lnTo>
                              </a:path>
                            </a:pathLst>
                          </a:custGeom>
                          <a:noFill/>
                          <a:ln w="25400" cap="flat" cmpd="sng" algn="ctr">
                            <a:solidFill>
                              <a:srgbClr val="0070C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Vrije vorm: vorm 10"/>
                        <wps:cNvSpPr/>
                        <wps:spPr>
                          <a:xfrm flipH="1">
                            <a:off x="2828925" y="371475"/>
                            <a:ext cx="1009650" cy="114300"/>
                          </a:xfrm>
                          <a:custGeom>
                            <a:avLst/>
                            <a:gdLst>
                              <a:gd name="connsiteX0" fmla="*/ 0 w 895350"/>
                              <a:gd name="connsiteY0" fmla="*/ 0 h 114300"/>
                              <a:gd name="connsiteX1" fmla="*/ 771525 w 895350"/>
                              <a:gd name="connsiteY1" fmla="*/ 0 h 114300"/>
                              <a:gd name="connsiteX2" fmla="*/ 895350 w 895350"/>
                              <a:gd name="connsiteY2" fmla="*/ 114300 h 114300"/>
                            </a:gdLst>
                            <a:ahLst/>
                            <a:cxnLst>
                              <a:cxn ang="0">
                                <a:pos x="connsiteX0" y="connsiteY0"/>
                              </a:cxn>
                              <a:cxn ang="0">
                                <a:pos x="connsiteX1" y="connsiteY1"/>
                              </a:cxn>
                              <a:cxn ang="0">
                                <a:pos x="connsiteX2" y="connsiteY2"/>
                              </a:cxn>
                            </a:cxnLst>
                            <a:rect l="l" t="t" r="r" b="b"/>
                            <a:pathLst>
                              <a:path w="895350" h="114300">
                                <a:moveTo>
                                  <a:pt x="0" y="0"/>
                                </a:moveTo>
                                <a:lnTo>
                                  <a:pt x="771525" y="0"/>
                                </a:lnTo>
                                <a:lnTo>
                                  <a:pt x="895350" y="114300"/>
                                </a:lnTo>
                              </a:path>
                            </a:pathLst>
                          </a:custGeom>
                          <a:noFill/>
                          <a:ln w="25400" cap="flat" cmpd="sng" algn="ctr">
                            <a:solidFill>
                              <a:srgbClr val="FFC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Tekstvak 11"/>
                        <wps:cNvSpPr txBox="1"/>
                        <wps:spPr>
                          <a:xfrm>
                            <a:off x="0" y="152083"/>
                            <a:ext cx="1441897" cy="351208"/>
                          </a:xfrm>
                          <a:prstGeom prst="rect">
                            <a:avLst/>
                          </a:prstGeom>
                          <a:noFill/>
                          <a:ln w="6350">
                            <a:noFill/>
                          </a:ln>
                        </wps:spPr>
                        <wps:txb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Vereisten CSIR</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5" name="Tekstvak 12"/>
                        <wps:cNvSpPr txBox="1"/>
                        <wps:spPr>
                          <a:xfrm>
                            <a:off x="2911538" y="152083"/>
                            <a:ext cx="1888180" cy="351208"/>
                          </a:xfrm>
                          <a:prstGeom prst="rect">
                            <a:avLst/>
                          </a:prstGeom>
                          <a:noFill/>
                          <a:ln w="6350">
                            <a:noFill/>
                          </a:ln>
                        </wps:spPr>
                        <wps:txb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Vereisten IEC 62443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6" name="Rechte verbindingslijn met pijl 26"/>
                        <wps:cNvCnPr/>
                        <wps:spPr>
                          <a:xfrm flipV="1">
                            <a:off x="733425" y="685800"/>
                            <a:ext cx="1028700" cy="723900"/>
                          </a:xfrm>
                          <a:prstGeom prst="straightConnector1">
                            <a:avLst/>
                          </a:prstGeom>
                          <a:noFill/>
                          <a:ln w="19050" cap="flat" cmpd="sng" algn="ctr">
                            <a:solidFill>
                              <a:srgbClr val="000000"/>
                            </a:solidFill>
                            <a:prstDash val="solid"/>
                            <a:tailEnd type="triangle"/>
                          </a:ln>
                          <a:effectLst/>
                        </wps:spPr>
                        <wps:bodyPr/>
                      </wps:wsp>
                      <wps:wsp>
                        <wps:cNvPr id="27" name="Rechte verbindingslijn met pijl 27"/>
                        <wps:cNvCnPr/>
                        <wps:spPr>
                          <a:xfrm flipH="1" flipV="1">
                            <a:off x="2571750" y="676275"/>
                            <a:ext cx="762000" cy="723900"/>
                          </a:xfrm>
                          <a:prstGeom prst="straightConnector1">
                            <a:avLst/>
                          </a:prstGeom>
                          <a:noFill/>
                          <a:ln w="19050" cap="flat" cmpd="sng" algn="ctr">
                            <a:solidFill>
                              <a:srgbClr val="000000"/>
                            </a:solidFill>
                            <a:prstDash val="solid"/>
                            <a:tailEnd type="triangle"/>
                          </a:ln>
                          <a:effectLst/>
                        </wps:spPr>
                        <wps:bodyPr/>
                      </wps:wsp>
                      <wps:wsp>
                        <wps:cNvPr id="28" name="Tekstvak 15"/>
                        <wps:cNvSpPr txBox="1"/>
                        <wps:spPr>
                          <a:xfrm>
                            <a:off x="228391" y="1330711"/>
                            <a:ext cx="891773" cy="352001"/>
                          </a:xfrm>
                          <a:prstGeom prst="rect">
                            <a:avLst/>
                          </a:prstGeom>
                          <a:noFill/>
                          <a:ln w="6350">
                            <a:noFill/>
                          </a:ln>
                        </wps:spPr>
                        <wps:txb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Overlap</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9" name="Tekstvak 16"/>
                        <wps:cNvSpPr txBox="1"/>
                        <wps:spPr>
                          <a:xfrm>
                            <a:off x="2942603" y="1429409"/>
                            <a:ext cx="1995193" cy="351208"/>
                          </a:xfrm>
                          <a:prstGeom prst="rect">
                            <a:avLst/>
                          </a:prstGeom>
                          <a:noFill/>
                          <a:ln w="6350">
                            <a:noFill/>
                          </a:ln>
                        </wps:spPr>
                        <wps:txb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Verrijkingselementen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BE7D4F" id="Groep 15" o:spid="_x0000_s1026" style="position:absolute;margin-left:5.7pt;margin-top:101pt;width:311.45pt;height:112.3pt;z-index:251670528;mso-position-horizontal-relative:margin;mso-width-relative:margin;mso-height-relative:margin" coordsize="49377,17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">
                <v:oval id="Ovaal 16" o:spid="_x0000_s1027" style="position:absolute;left:9239;width:14192;height:14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" fillcolor="#00b0f0" strokecolor="#0070c0" strokeweight="2pt">
                  <v:fill opacity="19018f"/>
                </v:oval>
                <v:oval id="Ovaal 19" o:spid="_x0000_s1028" style="position:absolute;left:14573;width:14192;height:14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" fillcolor="#ffc000" strokecolor="#ffc000" strokeweight="2pt">
                  <v:fill opacity="19018f"/>
                </v:oval>
                <v:shape id="Vrije vorm: vorm 9" o:spid="_x0000_s1029" style="position:absolute;left:857;top:3714;width:8953;height:1143;visibility:visible;mso-wrap-style:square;v-text-anchor:middle" coordsize="89535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" path="m,l771525,,895350,114300e" filled="f" strokecolor="#0070c0" strokeweight="2pt">
                  <v:path arrowok="t" o:connecttype="custom" o:connectlocs="0,0;771525,0;895350,114300" o:connectangles="0,0,0"/>
                </v:shape>
                <v:shape id="Vrije vorm: vorm 10" o:spid="_x0000_s1030" style="position:absolute;left:28289;top:3714;width:10096;height:1143;flip:x;visibility:visible;mso-wrap-style:square;v-text-anchor:middle" coordsize="89535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" path="m,l771525,,895350,114300e" filled="f" strokecolor="#ffc000" strokeweight="2pt">
                  <v:path arrowok="t" o:connecttype="custom" o:connectlocs="0,0;870018,0;1009650,114300" o:connectangles="0,0,0"/>
                </v:shape>
                <v:shapetype id="_x0000_t202" coordsize="21600,21600" o:spt="202" path="m,l,21600r21600,l21600,xe">
                  <v:stroke joinstyle="miter"/>
                  <v:path gradientshapeok="t" o:connecttype="rect"/>
                </v:shapetype>
                <v:shape id="Tekstvak 11" o:spid="_x0000_s1031" type="#_x0000_t202" style="position:absolute;top:1520;width:14418;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Vereisten CSIR</w:t>
                        </w:r>
                      </w:p>
                    </w:txbxContent>
                  </v:textbox>
                </v:shape>
                <v:shape id="Tekstvak 12" o:spid="_x0000_s1032" type="#_x0000_t202" style="position:absolute;left:29115;top:1520;width:18882;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Vereisten IEC 62443</w:t>
                        </w:r>
                      </w:p>
                    </w:txbxContent>
                  </v:textbox>
                </v:shape>
                <v:shapetype id="_x0000_t32" coordsize="21600,21600" o:spt="32" o:oned="t" path="m,l21600,21600e" filled="f">
                  <v:path arrowok="t" fillok="f" o:connecttype="none"/>
                  <o:lock v:ext="edit" shapetype="t"/>
                </v:shapetype>
                <v:shape id="Rechte verbindingslijn met pijl 26" o:spid="_x0000_s1033" type="#_x0000_t32" style="position:absolute;left:7334;top:6858;width:10287;height:72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" strokeweight="1.5pt">
                  <v:stroke endarrow="block"/>
                </v:shape>
                <v:shape id="Rechte verbindingslijn met pijl 27" o:spid="_x0000_s1034" type="#_x0000_t32" style="position:absolute;left:25717;top:6762;width:7620;height:723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" strokeweight="1.5pt">
                  <v:stroke endarrow="block"/>
                </v:shape>
                <v:shape id="Tekstvak 15" o:spid="_x0000_s1035" type="#_x0000_t202" style="position:absolute;left:2283;top:13307;width:8918;height:3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Overlap</w:t>
                        </w:r>
                      </w:p>
                    </w:txbxContent>
                  </v:textbox>
                </v:shape>
                <v:shape id="Tekstvak 16" o:spid="_x0000_s1036" type="#_x0000_t202" style="position:absolute;left:29426;top:14294;width:19951;height:35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IMT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" filled="f" stroked="f" strokeweight=".5pt">
                  <v:textbox>
                    <w:txbxContent>
                      <w:p w:rsidR="00DF744B" w:rsidRDefault="00DF744B" w:rsidP="00815E51">
                        <w:pPr>
                          <w:pStyle w:val="Normaalweb"/>
                          <w:spacing w:before="0" w:beforeAutospacing="0" w:after="0" w:afterAutospacing="0" w:line="252" w:lineRule="exact"/>
                        </w:pPr>
                        <w:r>
                          <w:rPr>
                            <w:rFonts w:ascii="Segoe UI" w:eastAsia="Times New Roman" w:hAnsi="Segoe UI"/>
                            <w:color w:val="000000"/>
                            <w:kern w:val="24"/>
                          </w:rPr>
                          <w:t>Verrijkingselementen</w:t>
                        </w:r>
                      </w:p>
                    </w:txbxContent>
                  </v:textbox>
                </v:shape>
                <w10:wrap type="topAndBottom" anchorx="margin"/>
              </v:group>
            </w:pict>
          </mc:Fallback>
        </mc:AlternateContent>
      </w:r>
      <w:r w:rsidR="00815E51" w:rsidRPr="00635157">
        <w:t>De Cybersecurity Implementatie</w:t>
      </w:r>
      <w:r w:rsidR="00032EC8">
        <w:t>r</w:t>
      </w:r>
      <w:r w:rsidR="00815E51" w:rsidRPr="00635157">
        <w:t xml:space="preserve">ichtlijn Objecten 2.0 is een doorontwikkeling van de eerste versie van de Cybersecurity Implementatie Richtlijn Objecten RWS. In versie 1.0 van de Cybersecurity Implementatie Richtlijn Objecten waren al de nodige en beschikbare requirements uit de </w:t>
      </w:r>
      <w:r w:rsidR="000E3E4E">
        <w:t xml:space="preserve">voorlopers  </w:t>
      </w:r>
      <w:r w:rsidR="00815E51" w:rsidRPr="00635157">
        <w:t>van de IEC</w:t>
      </w:r>
      <w:r w:rsidR="001D2B28" w:rsidRPr="00635157">
        <w:t xml:space="preserve"> </w:t>
      </w:r>
      <w:r w:rsidR="00815E51" w:rsidRPr="00635157">
        <w:t>62443</w:t>
      </w:r>
      <w:r w:rsidR="00355555">
        <w:t xml:space="preserve"> </w:t>
      </w:r>
      <w:r w:rsidR="000E3E4E">
        <w:t xml:space="preserve">delen </w:t>
      </w:r>
      <w:r w:rsidR="00815E51" w:rsidRPr="00635157">
        <w:t xml:space="preserve">overgenomen en geïntegreerd. Om naar meer volledigheid en integratie van de recente </w:t>
      </w:r>
      <w:r w:rsidR="001D2B28" w:rsidRPr="00635157">
        <w:t>I</w:t>
      </w:r>
      <w:r w:rsidR="00815E51" w:rsidRPr="00635157">
        <w:t xml:space="preserve">EC 62443 requirements te werken is </w:t>
      </w:r>
      <w:r w:rsidR="00E36A46">
        <w:t>samengewerkt met de</w:t>
      </w:r>
      <w:r w:rsidR="00815E51" w:rsidRPr="00635157">
        <w:t xml:space="preserve"> Subject Matter Expert (SME) ten aanzien van de IEC</w:t>
      </w:r>
      <w:r w:rsidR="001D2B28" w:rsidRPr="00635157">
        <w:t xml:space="preserve"> </w:t>
      </w:r>
      <w:r w:rsidR="00815E51" w:rsidRPr="00635157">
        <w:t>62443 om te toetsen welke requirements nog toegevoegd moest worden ten behoeve van de int</w:t>
      </w:r>
      <w:r w:rsidR="00815E51" w:rsidRPr="00466339">
        <w:t>eg</w:t>
      </w:r>
      <w:r w:rsidR="00815E51" w:rsidRPr="00635157">
        <w:t>ratie</w:t>
      </w:r>
      <w:r w:rsidR="007170BA">
        <w:t xml:space="preserve"> voor versie 2.0 van de Cybersecurity Implementatierichtlijn Objecten</w:t>
      </w:r>
      <w:r w:rsidR="00815E51" w:rsidRPr="00635157">
        <w:t xml:space="preserve">.    </w:t>
      </w:r>
    </w:p>
    <w:p w:rsidR="00466339" w:rsidRDefault="00466339" w:rsidP="00815E51"/>
    <w:p w:rsidR="00466339" w:rsidRPr="00635157" w:rsidRDefault="00466339" w:rsidP="00815E51"/>
    <w:p w:rsidR="00815E51" w:rsidRDefault="00466339" w:rsidP="00815E51">
      <w:r>
        <w:t>D</w:t>
      </w:r>
      <w:r w:rsidR="00815E51" w:rsidRPr="00635157">
        <w:t>e Subject Matter Expert heeft aangegeven welke requirements uit de relevante delen van de IEC</w:t>
      </w:r>
      <w:r w:rsidR="001D2B28" w:rsidRPr="00635157">
        <w:t xml:space="preserve"> </w:t>
      </w:r>
      <w:r w:rsidR="00815E51" w:rsidRPr="00635157">
        <w:t xml:space="preserve">62443 ontbraken in versie 1.0 van de Cybersecurity Implementatie Richtlijn </w:t>
      </w:r>
      <w:r w:rsidR="003155E6">
        <w:t xml:space="preserve">Objecten RWS </w:t>
      </w:r>
      <w:r w:rsidR="00815E51" w:rsidRPr="00635157">
        <w:t>en dus voor verrijking</w:t>
      </w:r>
      <w:r w:rsidR="00E36A46" w:rsidRPr="00E36A46">
        <w:t xml:space="preserve"> in aanmerking kwamen inclusief een advies wat de logische plaats was voor integratie. Vervolgens heeft dezelfde Subject Matter Expert geholpen met de daadwerkelijke integratie van de ontbrekende requirements uit de IEC 62443 in versie 2.0 van de Cybersecurity Implementatie</w:t>
      </w:r>
      <w:r w:rsidR="00032EC8">
        <w:t>r</w:t>
      </w:r>
      <w:r w:rsidR="00E36A46" w:rsidRPr="00E36A46">
        <w:t>ichtlijn Objecten</w:t>
      </w:r>
      <w:r w:rsidR="003155E6">
        <w:t xml:space="preserve"> (CSIR)</w:t>
      </w:r>
      <w:r w:rsidR="00E36A46" w:rsidRPr="00E36A46">
        <w:t xml:space="preserve">. </w:t>
      </w:r>
      <w:r w:rsidR="00E36A46" w:rsidRPr="00CE74E9">
        <w:t xml:space="preserve">Vervolgens zijn de CSIR maatregelen en achterliggende uitwerkingen weer verankerd en geïntegreerd met de relevante </w:t>
      </w:r>
      <w:r w:rsidR="00CE74E9" w:rsidRPr="00CE74E9">
        <w:t xml:space="preserve">BIO </w:t>
      </w:r>
      <w:r w:rsidR="00E36A46" w:rsidRPr="00CE74E9">
        <w:t xml:space="preserve">controls </w:t>
      </w:r>
      <w:r w:rsidR="00CE74E9" w:rsidRPr="00CE74E9">
        <w:t>binnen de structuur van de NEN-ISO-27001 bijlage A</w:t>
      </w:r>
      <w:r w:rsidR="00E36A46" w:rsidRPr="00CE74E9">
        <w:t>.</w:t>
      </w:r>
      <w:r w:rsidR="00815E51" w:rsidRPr="00635157">
        <w:t xml:space="preserve"> </w:t>
      </w:r>
    </w:p>
    <w:p w:rsidR="00820697" w:rsidRDefault="00613F91" w:rsidP="00815E51">
      <w:r>
        <w:rPr>
          <w:rFonts w:asciiTheme="minorHAnsi" w:eastAsiaTheme="minorEastAsia" w:hAnsiTheme="minorHAnsi" w:cstheme="minorBidi"/>
          <w:noProof/>
          <w:color w:val="auto"/>
          <w:sz w:val="22"/>
          <w:szCs w:val="22"/>
        </w:rPr>
        <w:lastRenderedPageBreak/>
        <w:object w:dxaOrig="1440" w:dyaOrig="1440" w14:anchorId="716A6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5pt;width:457.45pt;height:369.4pt;z-index:251728896;mso-position-horizontal-relative:text;mso-position-vertical-relative:text">
            <v:imagedata r:id="rId17" o:title=""/>
            <w10:wrap type="square"/>
          </v:shape>
          <o:OLEObject Type="Embed" ProgID="Visio.Drawing.15" ShapeID="_x0000_s1031" DrawAspect="Content" ObjectID="_1713332659" r:id="rId18"/>
        </w:object>
      </w:r>
    </w:p>
    <w:p w:rsidR="003F2241" w:rsidRDefault="00815E51" w:rsidP="00815E51">
      <w:r w:rsidRPr="00635157">
        <w:t xml:space="preserve">De BIO is een baseline en de hieruit voor Industriële Automatisering </w:t>
      </w:r>
      <w:r w:rsidR="00F7572A">
        <w:t xml:space="preserve">relevante en </w:t>
      </w:r>
      <w:r w:rsidRPr="00635157">
        <w:t xml:space="preserve">afgeleide </w:t>
      </w:r>
      <w:r w:rsidR="00931B19">
        <w:t xml:space="preserve">basisset aan </w:t>
      </w:r>
      <w:r w:rsidRPr="00635157">
        <w:t>control</w:t>
      </w:r>
      <w:r w:rsidR="00931B19">
        <w:t>s</w:t>
      </w:r>
      <w:r w:rsidRPr="00635157">
        <w:t xml:space="preserve"> moet dan ook worden gezien als de baseline controlset voor Industriële Automatisering </w:t>
      </w:r>
      <w:r w:rsidRPr="00CA6617">
        <w:rPr>
          <w:b/>
        </w:rPr>
        <w:t>die altijd van toepassing is.</w:t>
      </w:r>
      <w:r w:rsidRPr="00635157">
        <w:t xml:space="preserve"> </w:t>
      </w:r>
      <w:r w:rsidR="00C604BA">
        <w:t xml:space="preserve">Voor een overzicht van de proces- en systeemtechnische baseline controlset wordt verwezen naar de vraagspecificatie/contract. </w:t>
      </w:r>
      <w:r w:rsidR="00676306">
        <w:t xml:space="preserve">Deze uit de BIO afgeleide baseline controlset </w:t>
      </w:r>
      <w:r w:rsidR="00F7572A">
        <w:t xml:space="preserve">voor IA </w:t>
      </w:r>
      <w:r w:rsidR="00676306">
        <w:t xml:space="preserve">zal echter niet alle kwetsbaarden en </w:t>
      </w:r>
      <w:r w:rsidR="00685F72">
        <w:t>risico</w:t>
      </w:r>
      <w:r w:rsidR="00676306">
        <w:t>’</w:t>
      </w:r>
      <w:r w:rsidR="00685F72">
        <w:t xml:space="preserve">s </w:t>
      </w:r>
      <w:r w:rsidR="00676306">
        <w:t xml:space="preserve">afvangen die zich voordoen </w:t>
      </w:r>
      <w:r w:rsidR="00685F72">
        <w:t xml:space="preserve">binnen </w:t>
      </w:r>
      <w:r w:rsidR="00676306">
        <w:t xml:space="preserve">de </w:t>
      </w:r>
      <w:r w:rsidR="0006177E">
        <w:t>Industriële</w:t>
      </w:r>
      <w:r w:rsidR="00676306">
        <w:t xml:space="preserve"> Automatisering. De kwetsbaarheden en risico’s binnen de </w:t>
      </w:r>
      <w:r w:rsidR="0006177E">
        <w:t>Industriële</w:t>
      </w:r>
      <w:r w:rsidR="00685F72">
        <w:t xml:space="preserve"> Automatisering zijn van een </w:t>
      </w:r>
      <w:r w:rsidR="00E87FC3">
        <w:t xml:space="preserve">andere </w:t>
      </w:r>
      <w:r w:rsidR="003F2241">
        <w:t xml:space="preserve">aard en </w:t>
      </w:r>
      <w:r w:rsidR="00685F72">
        <w:t xml:space="preserve">orde en </w:t>
      </w:r>
      <w:r w:rsidR="00676306">
        <w:t xml:space="preserve">vragen om </w:t>
      </w:r>
      <w:r w:rsidR="00F7572A">
        <w:t>andere</w:t>
      </w:r>
      <w:r w:rsidR="00DF744B">
        <w:t xml:space="preserve"> en aanvullende</w:t>
      </w:r>
      <w:r w:rsidR="00F7572A">
        <w:t xml:space="preserve"> controls en maatregelen </w:t>
      </w:r>
      <w:r w:rsidR="00676306">
        <w:t xml:space="preserve">zoals ook opgenomen in de IEC 62443. </w:t>
      </w:r>
      <w:r w:rsidR="00931B19">
        <w:t xml:space="preserve">De uit de BIO afgeleide basisset aan controls dienen uitgebreid te worden </w:t>
      </w:r>
      <w:r w:rsidR="00DF744B">
        <w:t xml:space="preserve">met aanvullende controls </w:t>
      </w:r>
      <w:r w:rsidR="00CE74E9">
        <w:t xml:space="preserve">binnen de structuur van de NEN-ISO-27001 bijlage A </w:t>
      </w:r>
      <w:r w:rsidR="00DF744B">
        <w:t xml:space="preserve">die meer specifiek zijn voor de beveiliging van IA en </w:t>
      </w:r>
      <w:r w:rsidR="00931B19">
        <w:t>e</w:t>
      </w:r>
      <w:r w:rsidR="00676306">
        <w:t xml:space="preserve">en minimale plus set </w:t>
      </w:r>
      <w:r w:rsidR="00931B19">
        <w:t xml:space="preserve">met verdiepende </w:t>
      </w:r>
      <w:r w:rsidR="00676306">
        <w:t xml:space="preserve">maatregelen </w:t>
      </w:r>
      <w:r w:rsidR="00DF744B">
        <w:t>in relatie tot de</w:t>
      </w:r>
      <w:r w:rsidR="00676306">
        <w:t xml:space="preserve"> baseline </w:t>
      </w:r>
      <w:r w:rsidR="00F7572A">
        <w:t xml:space="preserve">IA </w:t>
      </w:r>
      <w:r w:rsidR="00676306">
        <w:t xml:space="preserve">controls. </w:t>
      </w:r>
      <w:r w:rsidR="00676306" w:rsidRPr="002C535A">
        <w:t xml:space="preserve">De minimale </w:t>
      </w:r>
      <w:r w:rsidR="00931B19">
        <w:t xml:space="preserve">plus </w:t>
      </w:r>
      <w:r w:rsidR="00676306" w:rsidRPr="002C535A">
        <w:t xml:space="preserve">set aan </w:t>
      </w:r>
      <w:r w:rsidR="00DF744B">
        <w:t xml:space="preserve">verdiepende </w:t>
      </w:r>
      <w:r w:rsidR="00676306" w:rsidRPr="002C535A">
        <w:t xml:space="preserve">maatregelen </w:t>
      </w:r>
      <w:r w:rsidR="00DF744B">
        <w:t xml:space="preserve">in relatie tot de baseline IA </w:t>
      </w:r>
      <w:r w:rsidR="00931B19">
        <w:t xml:space="preserve">controls </w:t>
      </w:r>
      <w:r w:rsidR="00676306" w:rsidRPr="002C535A">
        <w:t xml:space="preserve">dient dan ook minstens van het </w:t>
      </w:r>
      <w:r w:rsidR="00676306" w:rsidRPr="002229E0">
        <w:t xml:space="preserve">Security Level 1 </w:t>
      </w:r>
      <w:r w:rsidR="003F2241" w:rsidRPr="008E29EE">
        <w:t xml:space="preserve">te zijn zoals voorgeschreven </w:t>
      </w:r>
      <w:r w:rsidR="00676306" w:rsidRPr="008E29EE">
        <w:t>vanuit de</w:t>
      </w:r>
      <w:r w:rsidR="00676306" w:rsidRPr="004559A3">
        <w:t xml:space="preserve"> IEC 62443. D</w:t>
      </w:r>
      <w:r w:rsidR="00676306" w:rsidRPr="00CA6617">
        <w:t xml:space="preserve">e </w:t>
      </w:r>
      <w:r w:rsidR="00676306" w:rsidRPr="00CA6617">
        <w:rPr>
          <w:b/>
        </w:rPr>
        <w:t>Baseline beveiliging IA</w:t>
      </w:r>
      <w:r w:rsidR="00676306" w:rsidRPr="002C535A">
        <w:t xml:space="preserve"> </w:t>
      </w:r>
      <w:r w:rsidR="00F7572A">
        <w:t xml:space="preserve">(groene vlak in volgende afbeelding) </w:t>
      </w:r>
      <w:r w:rsidR="00676306" w:rsidRPr="002C535A">
        <w:t xml:space="preserve">kan dan ook </w:t>
      </w:r>
      <w:r w:rsidR="003F2241" w:rsidRPr="002229E0">
        <w:t xml:space="preserve">langs deze weg </w:t>
      </w:r>
      <w:r w:rsidR="00676306" w:rsidRPr="008E29EE">
        <w:t xml:space="preserve">gedefinieerd worden als </w:t>
      </w:r>
      <w:r w:rsidR="00F7572A">
        <w:t xml:space="preserve">de samenvoeging van </w:t>
      </w:r>
      <w:r w:rsidR="00676306" w:rsidRPr="008E29EE">
        <w:t>de b</w:t>
      </w:r>
      <w:r w:rsidR="00676306" w:rsidRPr="004559A3">
        <w:t xml:space="preserve">aseline beveiliging IA controls </w:t>
      </w:r>
      <w:r w:rsidR="00DF744B">
        <w:t xml:space="preserve">die een </w:t>
      </w:r>
      <w:r w:rsidR="00486B3D">
        <w:t xml:space="preserve">plus set aan </w:t>
      </w:r>
      <w:r w:rsidR="00DF744B">
        <w:t xml:space="preserve">verdiepende  maatregelen </w:t>
      </w:r>
      <w:r w:rsidR="00486B3D">
        <w:t xml:space="preserve">aanroept </w:t>
      </w:r>
      <w:r w:rsidR="00676306" w:rsidRPr="00CA6617">
        <w:t>die beho</w:t>
      </w:r>
      <w:r w:rsidR="00486B3D">
        <w:t xml:space="preserve">ort </w:t>
      </w:r>
      <w:r w:rsidR="00676306" w:rsidRPr="00CA6617">
        <w:t xml:space="preserve">bij het cybersecurity weerstandsniveau 1 zoals beschreven </w:t>
      </w:r>
      <w:r w:rsidR="00486B3D">
        <w:t xml:space="preserve">in </w:t>
      </w:r>
      <w:r w:rsidR="007E0DBA">
        <w:t xml:space="preserve">hoofdstuk 2 van </w:t>
      </w:r>
      <w:r w:rsidR="00676306" w:rsidRPr="00CA6617">
        <w:t>de Cybersecurity Implementatie</w:t>
      </w:r>
      <w:r w:rsidR="00032EC8" w:rsidRPr="00CA6617">
        <w:t>r</w:t>
      </w:r>
      <w:r w:rsidR="00676306" w:rsidRPr="00CA6617">
        <w:t>ichtlijn Objecten. De maatregelen die behoren</w:t>
      </w:r>
      <w:r w:rsidR="00820697">
        <w:t xml:space="preserve"> b</w:t>
      </w:r>
      <w:r w:rsidR="00676306" w:rsidRPr="00CA6617">
        <w:t xml:space="preserve">ij cybersecurity weerstandsniveau </w:t>
      </w:r>
      <w:r w:rsidR="003F2241" w:rsidRPr="00CA6617">
        <w:t xml:space="preserve">1 </w:t>
      </w:r>
      <w:r w:rsidR="00676306" w:rsidRPr="00CA6617">
        <w:t>komen</w:t>
      </w:r>
      <w:r w:rsidR="002C535A" w:rsidRPr="00CA6617">
        <w:t xml:space="preserve"> grotendeels </w:t>
      </w:r>
      <w:r w:rsidR="00676306" w:rsidRPr="002C535A">
        <w:t xml:space="preserve">overeen met de maatregelen die worden voorgeschreven </w:t>
      </w:r>
      <w:r w:rsidR="003F2241" w:rsidRPr="002C535A">
        <w:t>vanuit de IEC 62443 v</w:t>
      </w:r>
      <w:r w:rsidR="00931B19">
        <w:t xml:space="preserve">oor </w:t>
      </w:r>
      <w:r w:rsidR="000E3E4E">
        <w:t>het</w:t>
      </w:r>
      <w:r w:rsidR="00931B19">
        <w:t xml:space="preserve"> security level</w:t>
      </w:r>
      <w:r w:rsidR="003F2241" w:rsidRPr="002C535A">
        <w:t xml:space="preserve"> 1.</w:t>
      </w:r>
      <w:r w:rsidR="003F2241">
        <w:t xml:space="preserve"> </w:t>
      </w:r>
    </w:p>
    <w:p w:rsidR="003F2241" w:rsidRDefault="00225107" w:rsidP="00815E51">
      <w:r>
        <w:rPr>
          <w:noProof/>
        </w:rPr>
        <w:lastRenderedPageBreak/>
        <w:drawing>
          <wp:anchor distT="0" distB="0" distL="114300" distR="114300" simplePos="0" relativeHeight="251729920" behindDoc="0" locked="0" layoutInCell="1" allowOverlap="1" wp14:anchorId="1C180B53" wp14:editId="79CBB89D">
            <wp:simplePos x="0" y="0"/>
            <wp:positionH relativeFrom="margin">
              <wp:posOffset>-635</wp:posOffset>
            </wp:positionH>
            <wp:positionV relativeFrom="paragraph">
              <wp:posOffset>156845</wp:posOffset>
            </wp:positionV>
            <wp:extent cx="2212975" cy="1562100"/>
            <wp:effectExtent l="0" t="0" r="0" b="0"/>
            <wp:wrapSquare wrapText="bothSides"/>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1562100"/>
                    </a:xfrm>
                    <a:prstGeom prst="rect">
                      <a:avLst/>
                    </a:prstGeom>
                    <a:noFill/>
                  </pic:spPr>
                </pic:pic>
              </a:graphicData>
            </a:graphic>
            <wp14:sizeRelH relativeFrom="page">
              <wp14:pctWidth>0</wp14:pctWidth>
            </wp14:sizeRelH>
            <wp14:sizeRelV relativeFrom="page">
              <wp14:pctHeight>0</wp14:pctHeight>
            </wp14:sizeRelV>
          </wp:anchor>
        </w:drawing>
      </w:r>
    </w:p>
    <w:p w:rsidR="00B5328A" w:rsidRDefault="00685F72" w:rsidP="00815E51">
      <w:r>
        <w:t>Om te k</w:t>
      </w:r>
      <w:r w:rsidR="003F2241">
        <w:t xml:space="preserve">unnen bepalen </w:t>
      </w:r>
      <w:r w:rsidR="007261E0">
        <w:t xml:space="preserve">of de Baseline beveiliging IA  toereikend </w:t>
      </w:r>
      <w:r w:rsidR="00370FEB">
        <w:t xml:space="preserve">is </w:t>
      </w:r>
      <w:r w:rsidR="007261E0">
        <w:t xml:space="preserve">of dat </w:t>
      </w:r>
      <w:r w:rsidR="00E87FC3">
        <w:t>er</w:t>
      </w:r>
      <w:r w:rsidR="007261E0">
        <w:t xml:space="preserve"> nog meer aanvullende maatregelen moet</w:t>
      </w:r>
      <w:r w:rsidR="00E87FC3">
        <w:t>en worden</w:t>
      </w:r>
      <w:r w:rsidR="007261E0">
        <w:t xml:space="preserve"> </w:t>
      </w:r>
      <w:r w:rsidR="00E87FC3">
        <w:t xml:space="preserve">getroffen </w:t>
      </w:r>
      <w:r>
        <w:t xml:space="preserve">bovenop de baseline </w:t>
      </w:r>
      <w:r w:rsidR="007261E0">
        <w:t xml:space="preserve">beveiliging IA </w:t>
      </w:r>
      <w:r>
        <w:t xml:space="preserve">dient </w:t>
      </w:r>
      <w:r w:rsidR="00815E51" w:rsidRPr="00635157">
        <w:t xml:space="preserve">altijd een risicoanalyse en afweging gemaakt te worden voor </w:t>
      </w:r>
      <w:r>
        <w:t xml:space="preserve">het definiëren van de </w:t>
      </w:r>
      <w:r w:rsidR="00815E51" w:rsidRPr="00635157">
        <w:t>plus set aan maatregelen</w:t>
      </w:r>
      <w:r w:rsidR="007261E0">
        <w:t xml:space="preserve"> boven</w:t>
      </w:r>
      <w:r w:rsidR="00815E51" w:rsidRPr="00635157">
        <w:t xml:space="preserve"> op de baseline </w:t>
      </w:r>
      <w:r w:rsidR="007261E0">
        <w:t>beveiliging IA</w:t>
      </w:r>
      <w:r w:rsidR="00815E51" w:rsidRPr="00635157">
        <w:t xml:space="preserve">. Om uitgebreide en complexe risicoanalyses te voorkomen </w:t>
      </w:r>
      <w:r w:rsidR="007261E0">
        <w:t xml:space="preserve">voor het bepalen of de Baseline beveiliging IA maatregelen toereikend zijn of dat er nog meer aanvullende maatregelen nodig zijn, </w:t>
      </w:r>
      <w:r>
        <w:t xml:space="preserve">kunnen </w:t>
      </w:r>
      <w:r w:rsidR="00815E51" w:rsidRPr="00635157">
        <w:t xml:space="preserve">objecten op een pragmatische manier </w:t>
      </w:r>
      <w:r>
        <w:t>ge</w:t>
      </w:r>
      <w:r w:rsidR="00815E51" w:rsidRPr="00635157">
        <w:t>classifice</w:t>
      </w:r>
      <w:r>
        <w:t xml:space="preserve">erd worden </w:t>
      </w:r>
      <w:r w:rsidR="00815E51" w:rsidRPr="00635157">
        <w:t>naar de (ondersteunende) functies die ze vervullen in relatie tot het vitale primaire proces of Infrastructuur van de betreffende organisatie. Hiervoor dient een gangbare Business Impact Analyse (BIA) uitgevoerd te worden.</w:t>
      </w:r>
    </w:p>
    <w:p w:rsidR="00B5328A" w:rsidRDefault="00B5328A" w:rsidP="00815E51"/>
    <w:p w:rsidR="00815E51" w:rsidRDefault="00815E51" w:rsidP="00815E51">
      <w:r w:rsidRPr="00635157">
        <w:t>Bij het cla</w:t>
      </w:r>
      <w:r w:rsidR="005779E2" w:rsidRPr="00635157">
        <w:t>ssificeren wordt pragmatisch</w:t>
      </w:r>
      <w:r w:rsidRPr="00635157">
        <w:t xml:space="preserve"> gekeken naar de impact bij het uitvallen van de functie die het object vervult in relatie tot het primaire vitale proces van de organisatie en niet naar de oorzaken van uitval. Aan elke functiebox is een cybersecurity weerstandsniveau gekoppeld. </w:t>
      </w:r>
      <w:r w:rsidR="00032EC8">
        <w:t>C</w:t>
      </w:r>
      <w:r w:rsidRPr="00635157">
        <w:t xml:space="preserve">ybersecurity weerstandsniveau wordt hierbij gedefinieerd als het vermogen om weerstand te bieden tegen aanvallen die bedoeld zijn om zich met geweld of manipulatie toegang fysiek dan wel digitaal te verschaffen tot ruimten en of Industriële Automatiseringssystemen. </w:t>
      </w:r>
      <w:r w:rsidR="007261E0">
        <w:t xml:space="preserve">De maatregelen uit de cybersecurity weerstandsniveaus corresponderen met de maatregelen voor de verschillende security levels zoals beschreven in de IEC 62443. In de functiebox indeling is </w:t>
      </w:r>
      <w:r w:rsidRPr="00635157">
        <w:t xml:space="preserve">Box A de hoogste </w:t>
      </w:r>
      <w:r w:rsidR="007261E0">
        <w:t>functie</w:t>
      </w:r>
      <w:r w:rsidRPr="00635157">
        <w:t>box</w:t>
      </w:r>
      <w:r w:rsidR="007261E0">
        <w:t xml:space="preserve"> </w:t>
      </w:r>
      <w:r w:rsidRPr="00635157">
        <w:t xml:space="preserve">indeling. Hoe hoger de </w:t>
      </w:r>
      <w:r w:rsidR="007261E0">
        <w:t>functie</w:t>
      </w:r>
      <w:r w:rsidRPr="00635157">
        <w:t>box indeling hoe weerbaarder een object voor cyberaanvallen moet zijn</w:t>
      </w:r>
      <w:r w:rsidR="007261E0">
        <w:t xml:space="preserve"> en dus meer maatregelen nodig zijn</w:t>
      </w:r>
      <w:r w:rsidRPr="00635157">
        <w:t xml:space="preserve">. </w:t>
      </w:r>
    </w:p>
    <w:p w:rsidR="00F14970" w:rsidRDefault="00F14970" w:rsidP="00815E51"/>
    <w:p w:rsidR="00F14970" w:rsidRPr="00635157" w:rsidRDefault="00F14970" w:rsidP="00815E51"/>
    <w:p w:rsidR="00B60699" w:rsidRPr="00CA6617" w:rsidRDefault="00B60699" w:rsidP="00815E51">
      <w:pPr>
        <w:rPr>
          <w:b/>
        </w:rPr>
      </w:pPr>
      <w:r w:rsidRPr="00CA6617">
        <w:rPr>
          <w:b/>
        </w:rPr>
        <w:t>Toepasselijkheid CSIR</w:t>
      </w:r>
    </w:p>
    <w:p w:rsidR="005B2B98" w:rsidRPr="00772582" w:rsidRDefault="00815E51" w:rsidP="00815E51">
      <w:r w:rsidRPr="00DC5067">
        <w:t xml:space="preserve">Elk </w:t>
      </w:r>
      <w:r w:rsidR="00DB7A05" w:rsidRPr="00DC5067">
        <w:t>beheer</w:t>
      </w:r>
      <w:r w:rsidRPr="00DC5067">
        <w:t>object moet</w:t>
      </w:r>
      <w:r w:rsidR="00D414BB" w:rsidRPr="00DC5067">
        <w:t xml:space="preserve"> </w:t>
      </w:r>
      <w:r w:rsidRPr="00DC5067">
        <w:rPr>
          <w:b/>
          <w:u w:val="single"/>
        </w:rPr>
        <w:t>minimaal uitgevoerd</w:t>
      </w:r>
      <w:r w:rsidRPr="00DC5067">
        <w:t xml:space="preserve"> worden met de</w:t>
      </w:r>
      <w:r w:rsidR="00794579" w:rsidRPr="00DC5067">
        <w:t xml:space="preserve"> </w:t>
      </w:r>
      <w:r w:rsidR="00DB7A05" w:rsidRPr="00DC5067">
        <w:t xml:space="preserve">Baseline beveiliging IA </w:t>
      </w:r>
      <w:r w:rsidR="00794579" w:rsidRPr="00DC5067">
        <w:t>controls</w:t>
      </w:r>
      <w:r w:rsidR="00DB7A05" w:rsidRPr="00DC5067">
        <w:t xml:space="preserve"> en </w:t>
      </w:r>
      <w:r w:rsidR="00635EDF" w:rsidRPr="00DC5067">
        <w:t xml:space="preserve"> </w:t>
      </w:r>
      <w:r w:rsidRPr="00DC5067">
        <w:t xml:space="preserve">de </w:t>
      </w:r>
      <w:r w:rsidR="00635EDF" w:rsidRPr="00DC5067">
        <w:t xml:space="preserve">verdiepende </w:t>
      </w:r>
      <w:r w:rsidRPr="00DC5067">
        <w:t>aanvul</w:t>
      </w:r>
      <w:r w:rsidR="00794579" w:rsidRPr="00DC5067">
        <w:t>lingen</w:t>
      </w:r>
      <w:r w:rsidRPr="00DC5067">
        <w:t xml:space="preserve"> (de plus maatregelen) </w:t>
      </w:r>
      <w:r w:rsidR="00635EDF" w:rsidRPr="00DC5067">
        <w:t>uit hoofdstuk 2 waarbij cybersecurity we</w:t>
      </w:r>
      <w:r w:rsidRPr="00DC5067">
        <w:t xml:space="preserve">erstandsniveau 1 </w:t>
      </w:r>
      <w:r w:rsidR="00635EDF" w:rsidRPr="00DC5067">
        <w:t xml:space="preserve">aangehouden moet worden. </w:t>
      </w:r>
      <w:r w:rsidR="00794579" w:rsidRPr="00DC5067">
        <w:t xml:space="preserve">De </w:t>
      </w:r>
      <w:r w:rsidR="000D7EAE" w:rsidRPr="00DC5067">
        <w:t xml:space="preserve">richtlijnen in de bijlagen </w:t>
      </w:r>
      <w:r w:rsidR="00C604BA">
        <w:t xml:space="preserve">van de CSIR </w:t>
      </w:r>
      <w:r w:rsidR="000D7EAE" w:rsidRPr="00DC5067">
        <w:t xml:space="preserve">die </w:t>
      </w:r>
      <w:r w:rsidR="0082746A">
        <w:t xml:space="preserve">ook </w:t>
      </w:r>
      <w:r w:rsidR="00794579" w:rsidRPr="00DC5067">
        <w:t xml:space="preserve">vanuit de controls uit </w:t>
      </w:r>
      <w:r w:rsidR="00DB7A05" w:rsidRPr="00DC5067">
        <w:t>de vraagspecificatie/contract worden</w:t>
      </w:r>
      <w:r w:rsidR="00794579" w:rsidRPr="00DC5067">
        <w:t xml:space="preserve"> aangeroepen maken </w:t>
      </w:r>
      <w:r w:rsidR="0082746A">
        <w:t xml:space="preserve">tevens </w:t>
      </w:r>
      <w:r w:rsidR="00794579" w:rsidRPr="00DC5067">
        <w:t xml:space="preserve">onderdeel uit van de Baseline Beveiliging IA. </w:t>
      </w:r>
      <w:r w:rsidR="00635EDF" w:rsidRPr="00DC5067">
        <w:t xml:space="preserve">De </w:t>
      </w:r>
      <w:r w:rsidR="00635EDF" w:rsidRPr="00DC5067">
        <w:rPr>
          <w:b/>
        </w:rPr>
        <w:t>Baseline beveiliging IA</w:t>
      </w:r>
      <w:r w:rsidR="00635EDF" w:rsidRPr="00DC5067">
        <w:t xml:space="preserve"> </w:t>
      </w:r>
      <w:r w:rsidR="005B2B98" w:rsidRPr="00DC5067">
        <w:t xml:space="preserve">is eigenlijk niet meer dan </w:t>
      </w:r>
      <w:r w:rsidR="00635EDF" w:rsidRPr="00DC5067">
        <w:t xml:space="preserve">een bundeling en opstapeling van de controls </w:t>
      </w:r>
      <w:r w:rsidR="000D7EAE" w:rsidRPr="00DC5067">
        <w:t xml:space="preserve">en maatregelen uit </w:t>
      </w:r>
      <w:r w:rsidR="00DB7A05" w:rsidRPr="00DC5067">
        <w:t xml:space="preserve">de vraagspecificatie/contract die </w:t>
      </w:r>
      <w:r w:rsidR="000D7EAE" w:rsidRPr="00DC5067">
        <w:t xml:space="preserve">verdiepende uitwerkingen aanroepen uit </w:t>
      </w:r>
      <w:r w:rsidR="005B2B98" w:rsidRPr="00DC5067">
        <w:t>ho</w:t>
      </w:r>
      <w:r w:rsidR="00635EDF" w:rsidRPr="00DC5067">
        <w:t>ofdstuk</w:t>
      </w:r>
      <w:r w:rsidR="005B2B98" w:rsidRPr="00DC5067">
        <w:t xml:space="preserve"> 2</w:t>
      </w:r>
      <w:r w:rsidR="00635EDF" w:rsidRPr="00DC5067">
        <w:t xml:space="preserve"> </w:t>
      </w:r>
      <w:r w:rsidR="00C604BA">
        <w:t xml:space="preserve">van de CSIR </w:t>
      </w:r>
      <w:r w:rsidR="00635EDF" w:rsidRPr="00DC5067">
        <w:t xml:space="preserve">waarbij het </w:t>
      </w:r>
      <w:r w:rsidR="00DB7A05" w:rsidRPr="00DC5067">
        <w:t xml:space="preserve">aangegeven </w:t>
      </w:r>
      <w:r w:rsidR="00635EDF" w:rsidRPr="00DC5067">
        <w:t>cybersecurity we</w:t>
      </w:r>
      <w:r w:rsidR="000D7EAE" w:rsidRPr="00DC5067">
        <w:t xml:space="preserve">erstandsniveau </w:t>
      </w:r>
      <w:r w:rsidR="00DB7A05" w:rsidRPr="00DC5067">
        <w:t>aangehouden moet worden en de aangeroepen richtlijnen in de bijlagen</w:t>
      </w:r>
      <w:r w:rsidR="00C604BA">
        <w:t xml:space="preserve"> van de CSIR</w:t>
      </w:r>
      <w:r w:rsidR="00DB7A05" w:rsidRPr="00DC5067">
        <w:t xml:space="preserve">.  </w:t>
      </w:r>
      <w:r w:rsidR="00635EDF" w:rsidRPr="00772582">
        <w:t xml:space="preserve"> </w:t>
      </w:r>
    </w:p>
    <w:p w:rsidR="005B2B98" w:rsidRPr="00772582" w:rsidRDefault="005B2B98" w:rsidP="00815E51"/>
    <w:p w:rsidR="00D51290" w:rsidRDefault="00D51290" w:rsidP="00815E51">
      <w:r w:rsidRPr="00772582">
        <w:t xml:space="preserve">De </w:t>
      </w:r>
      <w:r w:rsidR="0082746A">
        <w:t xml:space="preserve">door de controls aangeroepen </w:t>
      </w:r>
      <w:r w:rsidRPr="00772582">
        <w:t xml:space="preserve">verdiepende uitwerkingen </w:t>
      </w:r>
      <w:r w:rsidR="00454B06" w:rsidRPr="00772582">
        <w:t>uit hoofdstuk 2</w:t>
      </w:r>
      <w:r w:rsidRPr="00772582">
        <w:t xml:space="preserve"> </w:t>
      </w:r>
      <w:r w:rsidR="0082746A">
        <w:t xml:space="preserve">van de CSIR </w:t>
      </w:r>
      <w:r w:rsidR="00454B06" w:rsidRPr="00772582">
        <w:t xml:space="preserve">zijn </w:t>
      </w:r>
      <w:r w:rsidRPr="00772582">
        <w:t>maatregel pakke</w:t>
      </w:r>
      <w:r w:rsidR="00454B06" w:rsidRPr="00772582">
        <w:t>tten</w:t>
      </w:r>
      <w:r w:rsidRPr="00772582">
        <w:t xml:space="preserve"> om</w:t>
      </w:r>
      <w:r w:rsidR="00454B06" w:rsidRPr="00772582">
        <w:t xml:space="preserve"> de meest voorkomende kwetsbaarheden en risico’s binnen de Industriële Automatiseringsomgeving te mitigeren. </w:t>
      </w:r>
      <w:r w:rsidR="00D665E2" w:rsidRPr="00772582">
        <w:t>Bij de keuze voor de</w:t>
      </w:r>
      <w:r w:rsidR="0082746A">
        <w:t>ze</w:t>
      </w:r>
      <w:r w:rsidR="00D665E2" w:rsidRPr="00772582">
        <w:t xml:space="preserve"> verdiepende set van maatregelen is gebruik gemaakt van </w:t>
      </w:r>
      <w:r w:rsidR="00454B06" w:rsidRPr="00772582">
        <w:t>internat</w:t>
      </w:r>
      <w:r w:rsidRPr="00772582">
        <w:t xml:space="preserve">ionale onderzoeken </w:t>
      </w:r>
      <w:r w:rsidR="00D665E2" w:rsidRPr="00772582">
        <w:t xml:space="preserve">naar de meest voorkomende kwetsbaarheden en risico’s binnen de Industriële Automatiseringsomgeving en de resultaten </w:t>
      </w:r>
      <w:r w:rsidR="000D7EAE" w:rsidRPr="00772582">
        <w:t xml:space="preserve">van </w:t>
      </w:r>
      <w:r w:rsidR="00D665E2" w:rsidRPr="00772582">
        <w:t>interne onderzoek</w:t>
      </w:r>
      <w:r w:rsidR="00454B06" w:rsidRPr="00772582">
        <w:t>en</w:t>
      </w:r>
      <w:r w:rsidR="00D665E2" w:rsidRPr="00772582">
        <w:t xml:space="preserve">. De </w:t>
      </w:r>
      <w:r w:rsidR="0082746A">
        <w:t xml:space="preserve">door de controls aangeroepen </w:t>
      </w:r>
      <w:r w:rsidR="00D665E2" w:rsidRPr="00772582">
        <w:t xml:space="preserve">verdiepende maatregelen pakketten staan ook in </w:t>
      </w:r>
      <w:r w:rsidRPr="00772582">
        <w:t xml:space="preserve">relatie tot de maatregelen </w:t>
      </w:r>
      <w:r w:rsidR="000D7EAE" w:rsidRPr="00772582">
        <w:t xml:space="preserve">van de security levels uit </w:t>
      </w:r>
      <w:r w:rsidRPr="00772582">
        <w:t xml:space="preserve">de IEC 62443. De toets door de Subject Matter Expert </w:t>
      </w:r>
      <w:r w:rsidR="00D665E2" w:rsidRPr="00772582">
        <w:t xml:space="preserve">van </w:t>
      </w:r>
      <w:r w:rsidRPr="00772582">
        <w:t>de IEC 62443 heeft aangetoond dat de</w:t>
      </w:r>
      <w:r w:rsidR="00D665E2" w:rsidRPr="00772582">
        <w:t xml:space="preserve"> </w:t>
      </w:r>
      <w:r w:rsidRPr="00772582">
        <w:t>10 paragrafen</w:t>
      </w:r>
      <w:r w:rsidR="00D665E2" w:rsidRPr="00772582">
        <w:t xml:space="preserve"> uit hoofdstuk 2</w:t>
      </w:r>
      <w:r w:rsidRPr="00772582">
        <w:t xml:space="preserve"> van de Cybersecurity Implementatierichtlijn Objecten samen met de </w:t>
      </w:r>
      <w:r w:rsidR="00D665E2" w:rsidRPr="00772582">
        <w:t xml:space="preserve">controls uit </w:t>
      </w:r>
      <w:r w:rsidR="00A81326">
        <w:t xml:space="preserve">de vraagspecificatie/contract </w:t>
      </w:r>
      <w:r w:rsidR="00D665E2" w:rsidRPr="00772582">
        <w:t xml:space="preserve">en de richtlijnen in de bijlagen </w:t>
      </w:r>
      <w:r w:rsidR="00AF7B32">
        <w:t xml:space="preserve">van de CSIR </w:t>
      </w:r>
      <w:r w:rsidR="000D7EAE" w:rsidRPr="00772582">
        <w:t xml:space="preserve">vergelijkbaar zijn met de security requirements </w:t>
      </w:r>
      <w:r w:rsidR="00A40EFE" w:rsidRPr="00772582">
        <w:t xml:space="preserve">uit </w:t>
      </w:r>
      <w:r w:rsidR="000D7EAE" w:rsidRPr="00772582">
        <w:t xml:space="preserve">de IEC 62443 </w:t>
      </w:r>
      <w:r w:rsidR="00A40EFE" w:rsidRPr="00772582">
        <w:t>voor de b</w:t>
      </w:r>
      <w:r w:rsidR="00D665E2" w:rsidRPr="00772582">
        <w:t>eveiliging van Industriële Automatisering</w:t>
      </w:r>
      <w:r w:rsidRPr="00772582">
        <w:t>.</w:t>
      </w:r>
    </w:p>
    <w:p w:rsidR="00D51290" w:rsidRDefault="00D51290" w:rsidP="00815E51"/>
    <w:p w:rsidR="00151CFD" w:rsidRDefault="00815E51" w:rsidP="00815E51">
      <w:r w:rsidRPr="00772582">
        <w:t xml:space="preserve">Voor het bepalen van de </w:t>
      </w:r>
      <w:r w:rsidR="00335D73" w:rsidRPr="00772582">
        <w:t xml:space="preserve">verdiepende set van </w:t>
      </w:r>
      <w:r w:rsidRPr="00772582">
        <w:t xml:space="preserve">plus maatregelen </w:t>
      </w:r>
      <w:r w:rsidR="00635EDF" w:rsidRPr="00772582">
        <w:t>uit hoo</w:t>
      </w:r>
      <w:r w:rsidR="00CE64A9" w:rsidRPr="00772582">
        <w:t>f</w:t>
      </w:r>
      <w:r w:rsidR="00635EDF" w:rsidRPr="00772582">
        <w:t xml:space="preserve">dstuk 2 </w:t>
      </w:r>
      <w:r w:rsidR="001C5D38" w:rsidRPr="00772582">
        <w:t>is</w:t>
      </w:r>
      <w:r w:rsidRPr="00772582">
        <w:t xml:space="preserve"> de functiebox indeling van het object nodig waaraan het cybersecurity weerstandsniveau is gekoppeld. Als het object geen functiebox indeling kent </w:t>
      </w:r>
      <w:r w:rsidR="00D414BB" w:rsidRPr="00772582">
        <w:t xml:space="preserve">omdat er sprake is van losse IA componenten of oplossingen in het veld, </w:t>
      </w:r>
      <w:r w:rsidRPr="00772582">
        <w:t>dien</w:t>
      </w:r>
      <w:r w:rsidR="00831364" w:rsidRPr="00772582">
        <w:t xml:space="preserve">t </w:t>
      </w:r>
      <w:r w:rsidR="005B2B98" w:rsidRPr="00772582">
        <w:t xml:space="preserve">altijd </w:t>
      </w:r>
      <w:r w:rsidR="00335D73" w:rsidRPr="00772582">
        <w:t xml:space="preserve">het </w:t>
      </w:r>
      <w:r w:rsidR="00831364" w:rsidRPr="00772582">
        <w:t xml:space="preserve">cybersecurity weerstandsniveau 1 aangehouden te worden voor de verdiepende </w:t>
      </w:r>
      <w:r w:rsidR="005B2B98" w:rsidRPr="00772582">
        <w:t xml:space="preserve">plus set aan </w:t>
      </w:r>
      <w:r w:rsidR="00E41431" w:rsidRPr="00772582">
        <w:t xml:space="preserve">maatregel </w:t>
      </w:r>
      <w:r w:rsidR="00831364" w:rsidRPr="00772582">
        <w:t xml:space="preserve">uitwerkingen </w:t>
      </w:r>
      <w:r w:rsidR="005B2B98" w:rsidRPr="00772582">
        <w:t xml:space="preserve">uit </w:t>
      </w:r>
      <w:r w:rsidR="00831364" w:rsidRPr="00772582">
        <w:t>hoofdstuk 2</w:t>
      </w:r>
      <w:r w:rsidR="00AF7B32">
        <w:t xml:space="preserve"> van de CSIR</w:t>
      </w:r>
      <w:r w:rsidR="00831364" w:rsidRPr="00772582">
        <w:t xml:space="preserve">. </w:t>
      </w:r>
      <w:r w:rsidR="005B2B98" w:rsidRPr="00772582">
        <w:t>De maatregelen moeten altij</w:t>
      </w:r>
      <w:r w:rsidR="000B1076" w:rsidRPr="00772582">
        <w:t xml:space="preserve">d in relatie staan tot de scope, toepassing </w:t>
      </w:r>
      <w:r w:rsidR="005B2B98" w:rsidRPr="00772582">
        <w:t>en de risico</w:t>
      </w:r>
      <w:r w:rsidR="002D051F" w:rsidRPr="00772582">
        <w:t xml:space="preserve">’s hierbinnen. Afwijkingen op de </w:t>
      </w:r>
      <w:r w:rsidR="002D051F" w:rsidRPr="00772582">
        <w:lastRenderedPageBreak/>
        <w:t xml:space="preserve">controls en maatregel implementatie dienen op basis van een </w:t>
      </w:r>
      <w:r w:rsidR="00DE6490" w:rsidRPr="00772582">
        <w:t>risicoanalyse en afweging conform de uitgangspunten zoals die</w:t>
      </w:r>
      <w:r w:rsidR="002D051F" w:rsidRPr="00772582">
        <w:t xml:space="preserve"> ook</w:t>
      </w:r>
      <w:r w:rsidR="00DE6490" w:rsidRPr="00772582">
        <w:t xml:space="preserve"> voor de BIO</w:t>
      </w:r>
      <w:r w:rsidR="00D414BB" w:rsidRPr="00772582">
        <w:t xml:space="preserve"> </w:t>
      </w:r>
      <w:r w:rsidR="002D051F" w:rsidRPr="00772582">
        <w:t xml:space="preserve">controls en </w:t>
      </w:r>
      <w:r w:rsidR="00D414BB" w:rsidRPr="00772582">
        <w:t>maatregelen</w:t>
      </w:r>
      <w:r w:rsidR="000B1076" w:rsidRPr="00772582">
        <w:t xml:space="preserve"> gelden verantwoord en </w:t>
      </w:r>
      <w:r w:rsidR="002D051F" w:rsidRPr="00772582">
        <w:t xml:space="preserve">via de explain procedure </w:t>
      </w:r>
      <w:r w:rsidR="00AF7B32">
        <w:t xml:space="preserve">van de opdrachtgever </w:t>
      </w:r>
      <w:r w:rsidR="002D051F" w:rsidRPr="00772582">
        <w:t>behandeld te worden</w:t>
      </w:r>
      <w:r w:rsidR="00DE6490" w:rsidRPr="00772582">
        <w:t>.</w:t>
      </w:r>
      <w:r w:rsidR="00151CFD" w:rsidRPr="00772582">
        <w:t xml:space="preserve"> In bijlage </w:t>
      </w:r>
      <w:r w:rsidR="004B42EB">
        <w:t>C</w:t>
      </w:r>
      <w:r w:rsidR="00151CFD" w:rsidRPr="00772582">
        <w:t xml:space="preserve"> is een best practice opgenomen voor het </w:t>
      </w:r>
      <w:r w:rsidR="002D051F" w:rsidRPr="00772582">
        <w:t xml:space="preserve">kunnen </w:t>
      </w:r>
      <w:r w:rsidR="00151CFD" w:rsidRPr="00772582">
        <w:t xml:space="preserve">maken van risico afwegingen bij (tijdelijke) afwijkingen op de </w:t>
      </w:r>
      <w:r w:rsidR="00E41431" w:rsidRPr="00772582">
        <w:t>B</w:t>
      </w:r>
      <w:r w:rsidR="00151CFD" w:rsidRPr="00772582">
        <w:t xml:space="preserve">aseline beveiliging IA </w:t>
      </w:r>
      <w:r w:rsidR="00E41431" w:rsidRPr="00772582">
        <w:t>controls en</w:t>
      </w:r>
      <w:r w:rsidR="00151CFD" w:rsidRPr="00772582">
        <w:t xml:space="preserve"> maatregelen.</w:t>
      </w:r>
      <w:r w:rsidR="00151CFD">
        <w:t xml:space="preserve"> </w:t>
      </w:r>
      <w:r w:rsidR="00151CFD">
        <w:br/>
      </w:r>
    </w:p>
    <w:p w:rsidR="00B60699" w:rsidRPr="00CA6617" w:rsidRDefault="00B60699" w:rsidP="00815E51">
      <w:pPr>
        <w:rPr>
          <w:b/>
        </w:rPr>
      </w:pPr>
      <w:r w:rsidRPr="00CA6617">
        <w:rPr>
          <w:b/>
        </w:rPr>
        <w:t>Gebruik CSIR bij aanbestedingen</w:t>
      </w:r>
    </w:p>
    <w:p w:rsidR="00815E51" w:rsidRDefault="00DC5067" w:rsidP="00815E51">
      <w:r w:rsidRPr="00DC5067">
        <w:t xml:space="preserve">In geval van aanbestedingen wordt </w:t>
      </w:r>
      <w:r w:rsidRPr="00AF7B32">
        <w:rPr>
          <w:u w:val="single"/>
        </w:rPr>
        <w:t>een gestripte versie</w:t>
      </w:r>
      <w:r w:rsidRPr="00DC5067">
        <w:t xml:space="preserve"> van de </w:t>
      </w:r>
      <w:r>
        <w:t xml:space="preserve">RWS interne versie van de </w:t>
      </w:r>
      <w:r w:rsidRPr="00DC5067">
        <w:t xml:space="preserve">CSIR meegegeven bij aanbestedingen. De controls zoals opgenomen in de </w:t>
      </w:r>
      <w:r>
        <w:t xml:space="preserve">RWS interne versie van de CSIR </w:t>
      </w:r>
      <w:r w:rsidRPr="00DC5067">
        <w:t xml:space="preserve">worden vertaald naar proces en systeemtechnische eisen </w:t>
      </w:r>
      <w:r w:rsidR="00AF7B32">
        <w:t xml:space="preserve">en opgenomen </w:t>
      </w:r>
      <w:r w:rsidRPr="00DC5067">
        <w:t xml:space="preserve">in de vraagspecificatie en of contract. </w:t>
      </w:r>
      <w:r>
        <w:t xml:space="preserve">Uit de RWS interne versie van de CSIR wordt het </w:t>
      </w:r>
      <w:r w:rsidRPr="00DC5067">
        <w:t xml:space="preserve">hoofdstuk met </w:t>
      </w:r>
      <w:r>
        <w:t xml:space="preserve">proces- en systeemtechnische controls </w:t>
      </w:r>
      <w:r w:rsidRPr="00DC5067">
        <w:t xml:space="preserve">verwijderd waardoor de gestripte versie </w:t>
      </w:r>
      <w:r>
        <w:t xml:space="preserve">CSIR 2.4 </w:t>
      </w:r>
      <w:r w:rsidRPr="00DC5067">
        <w:t xml:space="preserve">ontstaat voor aanbestedingen. De verschillende </w:t>
      </w:r>
      <w:r w:rsidR="00AF7B32">
        <w:t xml:space="preserve">paragrafen uit hoofdstuk 2 en bijlagen </w:t>
      </w:r>
      <w:r w:rsidRPr="00DC5067">
        <w:t xml:space="preserve">van de CSIR </w:t>
      </w:r>
      <w:r>
        <w:t xml:space="preserve">2.4 </w:t>
      </w:r>
      <w:r w:rsidRPr="00DC5067">
        <w:t>worden dan vanuit de vraagspecificatie of contract eisen aangeroepen. Zie de schematische weergave hieronder.</w:t>
      </w:r>
      <w:r w:rsidR="00815E51" w:rsidRPr="00635157">
        <w:t xml:space="preserve">. </w:t>
      </w:r>
    </w:p>
    <w:p w:rsidR="007675D3" w:rsidRDefault="007675D3" w:rsidP="00815E51"/>
    <w:p w:rsidR="00B805C7" w:rsidRDefault="0058654B">
      <w:pPr>
        <w:spacing w:line="240" w:lineRule="auto"/>
      </w:pPr>
      <w:r>
        <w:object w:dxaOrig="10561" w:dyaOrig="10515">
          <v:shape id="_x0000_i1026" type="#_x0000_t75" style="width:453pt;height:450.75pt" o:ole="">
            <v:imagedata r:id="rId20" o:title=""/>
          </v:shape>
          <o:OLEObject Type="Embed" ProgID="Visio.Drawing.15" ShapeID="_x0000_i1026" DrawAspect="Content" ObjectID="_1713332657" r:id="rId21"/>
        </w:object>
      </w:r>
      <w:r w:rsidR="00B805C7">
        <w:br w:type="page"/>
      </w:r>
    </w:p>
    <w:p w:rsidR="00815E51" w:rsidRPr="00635157" w:rsidRDefault="00815E51" w:rsidP="005B6CDB">
      <w:pPr>
        <w:pStyle w:val="Paragraaf"/>
      </w:pPr>
      <w:bookmarkStart w:id="5" w:name="_Toc69672194"/>
      <w:r w:rsidRPr="00635157">
        <w:lastRenderedPageBreak/>
        <w:t xml:space="preserve">Instructie voor </w:t>
      </w:r>
      <w:r w:rsidR="002D30FD">
        <w:t xml:space="preserve">praktische </w:t>
      </w:r>
      <w:r w:rsidRPr="00635157">
        <w:t>toepassing</w:t>
      </w:r>
      <w:bookmarkEnd w:id="5"/>
    </w:p>
    <w:p w:rsidR="009219E8" w:rsidRPr="00635157" w:rsidRDefault="009219E8" w:rsidP="00815E51">
      <w:pPr>
        <w:rPr>
          <w:b/>
        </w:rPr>
      </w:pPr>
    </w:p>
    <w:p w:rsidR="00815E51" w:rsidRPr="00635157" w:rsidRDefault="00815E51" w:rsidP="00815E51">
      <w:r w:rsidRPr="00635157">
        <w:t>Gestreefd moet worden naar een passend niveau van beve</w:t>
      </w:r>
      <w:r w:rsidR="001C5D38" w:rsidRPr="00635157">
        <w:t>iliging voor de objecten en de i</w:t>
      </w:r>
      <w:r w:rsidRPr="00635157">
        <w:t xml:space="preserve">nfrastructuur waar de objecten onderdeel van uitmaken. Daarbij wordt aan een object een specifieke </w:t>
      </w:r>
      <w:r w:rsidR="0033773C" w:rsidRPr="00635157">
        <w:t xml:space="preserve">functiebox indeling </w:t>
      </w:r>
      <w:r w:rsidRPr="00635157">
        <w:t>toegekend. De</w:t>
      </w:r>
      <w:r w:rsidR="0033773C" w:rsidRPr="00635157">
        <w:t xml:space="preserve"> functiebox indeling </w:t>
      </w:r>
      <w:r w:rsidRPr="00635157">
        <w:t>correspondeert met een zgn. cybersecurity-weerstandsniveau, conform onderstaande tabel.</w:t>
      </w:r>
    </w:p>
    <w:p w:rsidR="00653DD1" w:rsidRDefault="00653DD1" w:rsidP="00815E51"/>
    <w:p w:rsidR="00F14970" w:rsidRDefault="00F14970" w:rsidP="00815E51"/>
    <w:p w:rsidR="00F14970" w:rsidRDefault="00F14970" w:rsidP="00815E51"/>
    <w:p w:rsidR="00815E51" w:rsidRPr="00635157" w:rsidRDefault="00815E51" w:rsidP="00815E51">
      <w:r w:rsidRPr="00635157">
        <w:t>Classificatie object in functiebox</w:t>
      </w:r>
    </w:p>
    <w:p w:rsidR="00815E51" w:rsidRPr="00635157" w:rsidRDefault="00815E51" w:rsidP="00815E51"/>
    <w:tbl>
      <w:tblPr>
        <w:tblStyle w:val="Tabelraster"/>
        <w:tblW w:w="0" w:type="auto"/>
        <w:tblLook w:val="04A0" w:firstRow="1" w:lastRow="0" w:firstColumn="1" w:lastColumn="0" w:noHBand="0" w:noVBand="1"/>
      </w:tblPr>
      <w:tblGrid>
        <w:gridCol w:w="2547"/>
        <w:gridCol w:w="3969"/>
      </w:tblGrid>
      <w:tr w:rsidR="00815E51" w:rsidRPr="00635157" w:rsidTr="0050344F">
        <w:trPr>
          <w:cnfStyle w:val="100000000000" w:firstRow="1" w:lastRow="0" w:firstColumn="0" w:lastColumn="0" w:oddVBand="0" w:evenVBand="0" w:oddHBand="0" w:evenHBand="0" w:firstRowFirstColumn="0" w:firstRowLastColumn="0" w:lastRowFirstColumn="0" w:lastRowLastColumn="0"/>
          <w:tblHeader w:val="0"/>
        </w:trPr>
        <w:tc>
          <w:tcPr>
            <w:tcW w:w="2547" w:type="dxa"/>
            <w:shd w:val="clear" w:color="auto" w:fill="DEEAF6" w:themeFill="accent1" w:themeFillTint="33"/>
          </w:tcPr>
          <w:p w:rsidR="00815E51" w:rsidRPr="00635157" w:rsidRDefault="00815E51" w:rsidP="00D92A91">
            <w:r w:rsidRPr="00635157">
              <w:t>Functiebox indeling</w:t>
            </w:r>
          </w:p>
        </w:tc>
        <w:tc>
          <w:tcPr>
            <w:tcW w:w="3969" w:type="dxa"/>
            <w:shd w:val="clear" w:color="auto" w:fill="DEEAF6" w:themeFill="accent1" w:themeFillTint="33"/>
          </w:tcPr>
          <w:p w:rsidR="00815E51" w:rsidRPr="00635157" w:rsidRDefault="00815E51" w:rsidP="00184BCD">
            <w:r w:rsidRPr="00635157">
              <w:t xml:space="preserve">Cybersecurity </w:t>
            </w:r>
            <w:r w:rsidR="00184BCD" w:rsidRPr="00635157">
              <w:t>w</w:t>
            </w:r>
            <w:r w:rsidRPr="00635157">
              <w:t>eerstandsniveau</w:t>
            </w:r>
          </w:p>
        </w:tc>
      </w:tr>
      <w:tr w:rsidR="00815E51" w:rsidRPr="00635157" w:rsidTr="00184BCD">
        <w:tc>
          <w:tcPr>
            <w:tcW w:w="2547" w:type="dxa"/>
          </w:tcPr>
          <w:p w:rsidR="00815E51" w:rsidRPr="00635157" w:rsidRDefault="00815E51" w:rsidP="00D92A91">
            <w:pPr>
              <w:rPr>
                <w:b/>
              </w:rPr>
            </w:pPr>
            <w:r w:rsidRPr="00635157">
              <w:rPr>
                <w:b/>
              </w:rPr>
              <w:t>A</w:t>
            </w:r>
          </w:p>
        </w:tc>
        <w:tc>
          <w:tcPr>
            <w:tcW w:w="3969" w:type="dxa"/>
          </w:tcPr>
          <w:p w:rsidR="00815E51" w:rsidRPr="00635157" w:rsidRDefault="00815E51" w:rsidP="00D92A91">
            <w:r w:rsidRPr="00635157">
              <w:t>4</w:t>
            </w:r>
          </w:p>
        </w:tc>
      </w:tr>
      <w:tr w:rsidR="00815E51" w:rsidRPr="00635157" w:rsidTr="00184BCD">
        <w:tc>
          <w:tcPr>
            <w:tcW w:w="2547" w:type="dxa"/>
          </w:tcPr>
          <w:p w:rsidR="00815E51" w:rsidRPr="00635157" w:rsidRDefault="00815E51" w:rsidP="00D92A91">
            <w:pPr>
              <w:rPr>
                <w:b/>
              </w:rPr>
            </w:pPr>
            <w:r w:rsidRPr="00635157">
              <w:rPr>
                <w:b/>
              </w:rPr>
              <w:t>B</w:t>
            </w:r>
          </w:p>
        </w:tc>
        <w:tc>
          <w:tcPr>
            <w:tcW w:w="3969" w:type="dxa"/>
          </w:tcPr>
          <w:p w:rsidR="00815E51" w:rsidRPr="00635157" w:rsidRDefault="00815E51" w:rsidP="00D92A91">
            <w:r w:rsidRPr="00635157">
              <w:t>3</w:t>
            </w:r>
          </w:p>
        </w:tc>
      </w:tr>
      <w:tr w:rsidR="00815E51" w:rsidRPr="00635157" w:rsidTr="00184BCD">
        <w:tc>
          <w:tcPr>
            <w:tcW w:w="2547" w:type="dxa"/>
          </w:tcPr>
          <w:p w:rsidR="00815E51" w:rsidRPr="00635157" w:rsidRDefault="00815E51" w:rsidP="00D92A91">
            <w:pPr>
              <w:rPr>
                <w:b/>
              </w:rPr>
            </w:pPr>
            <w:r w:rsidRPr="00635157">
              <w:rPr>
                <w:b/>
              </w:rPr>
              <w:t>C</w:t>
            </w:r>
          </w:p>
        </w:tc>
        <w:tc>
          <w:tcPr>
            <w:tcW w:w="3969" w:type="dxa"/>
          </w:tcPr>
          <w:p w:rsidR="00815E51" w:rsidRPr="00635157" w:rsidRDefault="00815E51" w:rsidP="00D92A91">
            <w:r w:rsidRPr="00635157">
              <w:t>2</w:t>
            </w:r>
          </w:p>
        </w:tc>
      </w:tr>
      <w:tr w:rsidR="00815E51" w:rsidRPr="00635157" w:rsidTr="00184BCD">
        <w:tc>
          <w:tcPr>
            <w:tcW w:w="2547" w:type="dxa"/>
          </w:tcPr>
          <w:p w:rsidR="00815E51" w:rsidRPr="00635157" w:rsidRDefault="00815E51" w:rsidP="00D92A91">
            <w:pPr>
              <w:rPr>
                <w:b/>
              </w:rPr>
            </w:pPr>
            <w:r w:rsidRPr="00635157">
              <w:rPr>
                <w:b/>
              </w:rPr>
              <w:t>D</w:t>
            </w:r>
          </w:p>
        </w:tc>
        <w:tc>
          <w:tcPr>
            <w:tcW w:w="3969" w:type="dxa"/>
            <w:vMerge w:val="restart"/>
          </w:tcPr>
          <w:p w:rsidR="00815E51" w:rsidRPr="00635157" w:rsidRDefault="00815E51" w:rsidP="00D92A91">
            <w:r w:rsidRPr="00635157">
              <w:t>1</w:t>
            </w:r>
          </w:p>
        </w:tc>
      </w:tr>
      <w:tr w:rsidR="00815E51" w:rsidRPr="00635157" w:rsidTr="00184BCD">
        <w:tc>
          <w:tcPr>
            <w:tcW w:w="2547" w:type="dxa"/>
          </w:tcPr>
          <w:p w:rsidR="00815E51" w:rsidRPr="00635157" w:rsidRDefault="00815E51" w:rsidP="00D92A91">
            <w:pPr>
              <w:rPr>
                <w:b/>
              </w:rPr>
            </w:pPr>
            <w:r w:rsidRPr="00635157">
              <w:rPr>
                <w:b/>
              </w:rPr>
              <w:t>E</w:t>
            </w:r>
          </w:p>
        </w:tc>
        <w:tc>
          <w:tcPr>
            <w:tcW w:w="3969" w:type="dxa"/>
            <w:vMerge/>
          </w:tcPr>
          <w:p w:rsidR="00815E51" w:rsidRPr="00635157" w:rsidRDefault="00815E51" w:rsidP="00D92A91"/>
        </w:tc>
      </w:tr>
    </w:tbl>
    <w:p w:rsidR="00815E51" w:rsidRPr="00635157" w:rsidRDefault="00815E51" w:rsidP="00815E51"/>
    <w:p w:rsidR="00815E51" w:rsidRPr="00635157" w:rsidRDefault="00815E51" w:rsidP="00815E51">
      <w:r w:rsidRPr="00635157">
        <w:t xml:space="preserve">Voor een object met een weerstandsniveau 4 wordt een zwaarder maatregelenpakket geïmplementeerd dan voor een object met een weerstandsniveau 3. In dit document worden in de 10 paragrafen van hoofdstuk </w:t>
      </w:r>
      <w:r w:rsidR="009219E8" w:rsidRPr="00635157">
        <w:t xml:space="preserve">2 </w:t>
      </w:r>
      <w:r w:rsidRPr="00635157">
        <w:t>de maatregelen beschreven per cybersecurity weerstandsniveau.</w:t>
      </w:r>
    </w:p>
    <w:p w:rsidR="00DC0E05" w:rsidRPr="00635157" w:rsidRDefault="00DC0E05" w:rsidP="00815E51"/>
    <w:p w:rsidR="00815E51" w:rsidRPr="00635157" w:rsidRDefault="00815E51" w:rsidP="00815E51">
      <w:r w:rsidRPr="00635157">
        <w:t>Cyber</w:t>
      </w:r>
      <w:r w:rsidR="001C5D38" w:rsidRPr="00635157">
        <w:t>security weerstandsvermogen in k</w:t>
      </w:r>
      <w:r w:rsidRPr="00635157">
        <w:t xml:space="preserve">etens: Elke keten is zo sterk als de zwakste schakel. Indien de bediening of het beheer van object A wordt gedaan vanuit een initieel lager geclassificeerd object B, wordt de classificatie van dat object B verhoogd tot het cybersecurity weerstandsniveau van object A. </w:t>
      </w:r>
    </w:p>
    <w:p w:rsidR="00815E51" w:rsidRPr="00635157" w:rsidRDefault="00815E51" w:rsidP="00815E51"/>
    <w:p w:rsidR="00815E51" w:rsidRPr="00635157" w:rsidRDefault="00815E51" w:rsidP="00815E51">
      <w:r w:rsidRPr="00635157">
        <w:t xml:space="preserve">Als een object nog niet voorzien is van een cyber-classificatie dient er contact gezocht te worden met de beheerder/eigenaar van het object voor het (alsnog) classificeren en indelen van het object in een functiebox. </w:t>
      </w:r>
    </w:p>
    <w:p w:rsidR="00815E51" w:rsidRPr="00635157" w:rsidRDefault="00815E51" w:rsidP="00815E51"/>
    <w:p w:rsidR="00815E51" w:rsidRPr="00635157" w:rsidRDefault="00815E51" w:rsidP="00815E51">
      <w:r w:rsidRPr="00635157">
        <w:t xml:space="preserve">In het geval dat er helemaal geen sprake is van een echt object in de zin van een civiel technisch werk dan dient voor de beveiliging van de ICT en Industriële Automatisering en datanetwerkcomponenten binnen de eigen </w:t>
      </w:r>
      <w:r w:rsidR="001C5D38" w:rsidRPr="00635157">
        <w:t>i</w:t>
      </w:r>
      <w:r w:rsidRPr="00635157">
        <w:t xml:space="preserve">nfrastructuur het cybersecurity weerstandniveau van 1 </w:t>
      </w:r>
      <w:r w:rsidR="001C5D38" w:rsidRPr="00635157">
        <w:t xml:space="preserve">te worden </w:t>
      </w:r>
      <w:r w:rsidRPr="00635157">
        <w:t>aan</w:t>
      </w:r>
      <w:r w:rsidR="001C5D38" w:rsidRPr="00635157">
        <w:t>ge</w:t>
      </w:r>
      <w:r w:rsidRPr="00635157">
        <w:t xml:space="preserve">houden. Voorbeelden zijn pompkelders of kast ruimten in het areaal met ICT en IA componenten hierbinnen. </w:t>
      </w:r>
    </w:p>
    <w:p w:rsidR="00815E51" w:rsidRPr="00635157" w:rsidRDefault="00815E51" w:rsidP="00815E51">
      <w:r w:rsidRPr="00635157">
        <w:t xml:space="preserve">  </w:t>
      </w:r>
    </w:p>
    <w:p w:rsidR="00815E51" w:rsidRPr="00635157" w:rsidRDefault="00815E51" w:rsidP="00815E51">
      <w:r w:rsidRPr="00FE75F7">
        <w:t xml:space="preserve">Ook kan het voorkomen dat de volledige set van de controls niet altijd van toepassing zijn omdat gewoonweg de risico’s zich niet in de scope van de overeengekomen opdracht voordoen. In dat geval dient men risico gestuurd te werken. De </w:t>
      </w:r>
      <w:r w:rsidRPr="00FE75F7">
        <w:rPr>
          <w:u w:val="single"/>
        </w:rPr>
        <w:t>opdrachtgever</w:t>
      </w:r>
      <w:r w:rsidRPr="00FE75F7">
        <w:t xml:space="preserve"> maakt een selectie van de relevante </w:t>
      </w:r>
      <w:r w:rsidR="004B1C79" w:rsidRPr="00FE75F7">
        <w:t xml:space="preserve"> </w:t>
      </w:r>
      <w:r w:rsidRPr="00FE75F7">
        <w:t xml:space="preserve">controls en geeft dat in de vraagspecificatie mee. De </w:t>
      </w:r>
      <w:r w:rsidRPr="00FE75F7">
        <w:rPr>
          <w:u w:val="single"/>
        </w:rPr>
        <w:t>opdrachtnemer</w:t>
      </w:r>
      <w:r w:rsidRPr="00FE75F7">
        <w:t xml:space="preserve"> dient altijd uit te gaan van de vraagspecificatie</w:t>
      </w:r>
      <w:r w:rsidR="001E69B1" w:rsidRPr="00FE75F7">
        <w:t xml:space="preserve"> (controls)</w:t>
      </w:r>
      <w:r w:rsidRPr="00FE75F7">
        <w:t xml:space="preserve"> </w:t>
      </w:r>
      <w:r w:rsidR="00395BBA" w:rsidRPr="00FE75F7">
        <w:t xml:space="preserve">die bepaalde delen </w:t>
      </w:r>
      <w:r w:rsidR="001E69B1" w:rsidRPr="00FE75F7">
        <w:t xml:space="preserve">uit hoofdstuk 2 </w:t>
      </w:r>
      <w:r w:rsidR="007E02DB" w:rsidRPr="00FE75F7">
        <w:t xml:space="preserve">met verdiepingen </w:t>
      </w:r>
      <w:r w:rsidR="00395BBA" w:rsidRPr="00FE75F7">
        <w:t xml:space="preserve">en </w:t>
      </w:r>
      <w:r w:rsidR="007E02DB" w:rsidRPr="00FE75F7">
        <w:t xml:space="preserve">overige </w:t>
      </w:r>
      <w:r w:rsidR="00395BBA" w:rsidRPr="00FE75F7">
        <w:t>bijlagen</w:t>
      </w:r>
      <w:r w:rsidR="007E02DB" w:rsidRPr="00FE75F7">
        <w:t xml:space="preserve"> met richtlijnen</w:t>
      </w:r>
      <w:r w:rsidR="00395BBA" w:rsidRPr="00FE75F7">
        <w:t xml:space="preserve"> </w:t>
      </w:r>
      <w:r w:rsidR="007E02DB" w:rsidRPr="00FE75F7">
        <w:t xml:space="preserve">uit de Cybersecurity Implementatierichtlijn Objecten </w:t>
      </w:r>
      <w:r w:rsidR="00395BBA" w:rsidRPr="00FE75F7">
        <w:t>aanroept</w:t>
      </w:r>
      <w:r w:rsidR="004B1C79" w:rsidRPr="00FE75F7">
        <w:t xml:space="preserve"> </w:t>
      </w:r>
      <w:r w:rsidR="007E02DB" w:rsidRPr="00FE75F7">
        <w:t>waarbij</w:t>
      </w:r>
      <w:r w:rsidR="004B1C79" w:rsidRPr="00FE75F7">
        <w:t xml:space="preserve"> minimaal de maatregelen behorende bij cybersecurity weerstandsniveau 1 aan</w:t>
      </w:r>
      <w:r w:rsidR="007E02DB" w:rsidRPr="00FE75F7">
        <w:t xml:space="preserve">gehouden moet worden </w:t>
      </w:r>
      <w:r w:rsidR="004B1C79" w:rsidRPr="00FE75F7">
        <w:t xml:space="preserve">voor de </w:t>
      </w:r>
      <w:r w:rsidR="00D90375" w:rsidRPr="00FE75F7">
        <w:t>in</w:t>
      </w:r>
      <w:r w:rsidR="004B1C79" w:rsidRPr="00FE75F7">
        <w:t>vulling</w:t>
      </w:r>
      <w:r w:rsidR="00395BBA" w:rsidRPr="00FE75F7">
        <w:t>.</w:t>
      </w:r>
      <w:r w:rsidR="003854C7" w:rsidRPr="00FE75F7">
        <w:t xml:space="preserve"> De </w:t>
      </w:r>
      <w:r w:rsidR="006D051A">
        <w:t xml:space="preserve">bijlagen met </w:t>
      </w:r>
      <w:r w:rsidR="003854C7" w:rsidRPr="00FE75F7">
        <w:t>richtlijnen moeten worden gezien als een best practice uitwerking en hierbinnen is geen onderscheid naar cybersecurity weerstandsniveau.</w:t>
      </w:r>
      <w:r w:rsidR="003854C7">
        <w:t xml:space="preserve"> </w:t>
      </w:r>
    </w:p>
    <w:p w:rsidR="00815E51" w:rsidRDefault="00815E51" w:rsidP="00815E51"/>
    <w:p w:rsidR="00393C81" w:rsidRDefault="00393C81" w:rsidP="00815E51"/>
    <w:p w:rsidR="00393C81" w:rsidRDefault="00393C81" w:rsidP="00815E51"/>
    <w:p w:rsidR="00393C81" w:rsidRDefault="00393C81" w:rsidP="00815E51"/>
    <w:p w:rsidR="00393C81" w:rsidRDefault="00393C81" w:rsidP="00815E51"/>
    <w:p w:rsidR="00393C81" w:rsidRDefault="00393C81" w:rsidP="00815E51"/>
    <w:p w:rsidR="00393C81" w:rsidRDefault="00393C81" w:rsidP="00815E51"/>
    <w:p w:rsidR="00393C81" w:rsidRDefault="00393C81" w:rsidP="00815E51"/>
    <w:p w:rsidR="00393C81" w:rsidRPr="00635157" w:rsidRDefault="00393C81" w:rsidP="00815E51"/>
    <w:p w:rsidR="00815E51" w:rsidRPr="00635157" w:rsidRDefault="00A73D29" w:rsidP="005B6CDB">
      <w:pPr>
        <w:pStyle w:val="Paragraaf"/>
      </w:pPr>
      <w:bookmarkStart w:id="6" w:name="_Toc69672195"/>
      <w:r>
        <w:lastRenderedPageBreak/>
        <w:t>Inhoud</w:t>
      </w:r>
      <w:bookmarkEnd w:id="6"/>
    </w:p>
    <w:p w:rsidR="00815E51" w:rsidRPr="00635157" w:rsidRDefault="00815E51" w:rsidP="00815E51"/>
    <w:p w:rsidR="00836E10" w:rsidRDefault="00836E10" w:rsidP="00836E10">
      <w:r>
        <w:t>Hoofdstuk 1 bevat een inleiding, afleiding en toelichting op de werking van de Cybersecurity Implementatie Richtlijn Objecten.</w:t>
      </w:r>
    </w:p>
    <w:p w:rsidR="00836E10" w:rsidRDefault="00836E10" w:rsidP="00836E10"/>
    <w:p w:rsidR="00836E10" w:rsidRDefault="00836E10" w:rsidP="00836E10">
      <w:r>
        <w:t xml:space="preserve">Hoofstuk 2 met de 10 paragrafen bevat voor elk cybersecurity weerstandsniveau de </w:t>
      </w:r>
      <w:r w:rsidR="00FD311D">
        <w:t xml:space="preserve">verdiepende set met </w:t>
      </w:r>
      <w:r>
        <w:t xml:space="preserve">maatregelen </w:t>
      </w:r>
      <w:r w:rsidR="00FD311D">
        <w:t xml:space="preserve">voor de </w:t>
      </w:r>
      <w:r>
        <w:t xml:space="preserve">baseline beveiliging IA controls die </w:t>
      </w:r>
      <w:r w:rsidR="00FD311D">
        <w:t xml:space="preserve">onder andere </w:t>
      </w:r>
      <w:r>
        <w:t>uit de BIO zijn afgeleid. In de maatregelen</w:t>
      </w:r>
      <w:r w:rsidR="00FD311D">
        <w:t xml:space="preserve"> </w:t>
      </w:r>
      <w:r>
        <w:t xml:space="preserve">set </w:t>
      </w:r>
      <w:r w:rsidR="00FD311D">
        <w:t xml:space="preserve">van hoofdstuk 2 van de CSIR </w:t>
      </w:r>
      <w:r>
        <w:t xml:space="preserve">zijn ook de maatregelen en of requirements uit de IEC 62443 delen als aanvulling en verdieping </w:t>
      </w:r>
      <w:r w:rsidR="00FD311D">
        <w:t xml:space="preserve">van </w:t>
      </w:r>
      <w:r>
        <w:t xml:space="preserve">de baseline beveiliging IA controls opgenomen. De tien paragrafen met de geclusterde thema’s zijn afgeleid uit internationale onderzoeken naar de meest voorkomende kwetsbaarheden en risico’s binnen de Industriële Automatiseringsomgeving en in relatie tot de maatregelen voor de security levels zoals voorgeschreven in de IEC 62443. De toets door de Subject Matter Expert met de IEC 62443 heeft aangetoond dat deze 10 paragrafen en thema’s van de Cybersecurity Implementatierichtlijn Objecten dekkend zijn voor de IEC 62443 reguirements samen met de ruime uit de BIO afgeleide en vertaalde controls en ondersteunende richtlijnen in de bijlagen van de Cybersecurity Implementatierichtlijn Objecten die aangeroepen worden door de proces of systeem eisen zoals opgenomen in de vraagspecificatie of het contract voor de beveiliging van Industriële Automatisering. Opgemerkt moet worden dat de </w:t>
      </w:r>
      <w:r w:rsidR="00FD311D">
        <w:t>controls</w:t>
      </w:r>
      <w:r>
        <w:t xml:space="preserve"> in de vraagspecificatie of contract ruimer kunnen zijn dan de controls die uit de BIO volgen en ook </w:t>
      </w:r>
      <w:r w:rsidR="00FD311D">
        <w:t xml:space="preserve">kunnen komen uit andere bronnen </w:t>
      </w:r>
      <w:r>
        <w:t>die meer specifiek zijn voor de beveiliging van vitale Infrastructuur en processen.</w:t>
      </w:r>
    </w:p>
    <w:p w:rsidR="00836E10" w:rsidRDefault="00836E10" w:rsidP="00836E10"/>
    <w:p w:rsidR="00836E10" w:rsidRDefault="00836E10" w:rsidP="00836E10">
      <w:r>
        <w:t>De bijlagen bevatten een aantal verdiepende richtlijnen en of templates/sjablonen waar gevraagde uitwerkingen in moeten worden vastgelegd en onderhouden. Met de templates/sjablonen wordt uniformering en uitwisselbaarheid van de cybersecurity maatregel uitwerking voor de objecten nagestreefd. Dit draagt bij aan uniforme beoordeling en sturing door object (risico) eigenaar, beoordelingen vanuit toezichthouders en de uitwisselbaarheid van cybersecurity uitwerkingen bij overgang van beheer en onderhoud werkzaamheden door andere marktpartijen.</w:t>
      </w:r>
    </w:p>
    <w:p w:rsidR="00836E10" w:rsidRDefault="00836E10" w:rsidP="00815E51"/>
    <w:p w:rsidR="00836E10" w:rsidRDefault="00836E10" w:rsidP="00815E51"/>
    <w:p w:rsidR="00836E10" w:rsidRDefault="00836E10" w:rsidP="00815E51"/>
    <w:p w:rsidR="00836E10" w:rsidRDefault="00836E10" w:rsidP="00815E51"/>
    <w:p w:rsidR="007675D3" w:rsidRDefault="007675D3">
      <w:pPr>
        <w:spacing w:line="240" w:lineRule="auto"/>
        <w:rPr>
          <w:sz w:val="24"/>
          <w:szCs w:val="24"/>
        </w:rPr>
      </w:pPr>
      <w:bookmarkStart w:id="7" w:name="_Toc44569549"/>
      <w:r>
        <w:br w:type="page"/>
      </w:r>
    </w:p>
    <w:p w:rsidR="00283ACE" w:rsidRPr="00635157" w:rsidRDefault="00574A02" w:rsidP="005B6CDB">
      <w:pPr>
        <w:pStyle w:val="HoofdstukGenummerd"/>
      </w:pPr>
      <w:bookmarkStart w:id="8" w:name="_Toc44569550"/>
      <w:bookmarkStart w:id="9" w:name="_Toc69672196"/>
      <w:bookmarkEnd w:id="7"/>
      <w:r>
        <w:lastRenderedPageBreak/>
        <w:t xml:space="preserve">Verdiepende </w:t>
      </w:r>
      <w:r w:rsidR="00283ACE" w:rsidRPr="00635157">
        <w:t>maatregelpakketten</w:t>
      </w:r>
      <w:bookmarkEnd w:id="8"/>
      <w:bookmarkEnd w:id="9"/>
      <w:r w:rsidR="00C7498A">
        <w:t xml:space="preserve"> </w:t>
      </w:r>
    </w:p>
    <w:p w:rsidR="00574A02" w:rsidRDefault="006D455C" w:rsidP="007D0540">
      <w:r>
        <w:t>In de volgende paragrafen volgen d</w:t>
      </w:r>
      <w:r w:rsidR="007D0540" w:rsidRPr="00635157">
        <w:t>e</w:t>
      </w:r>
      <w:r w:rsidR="001B35C3">
        <w:t xml:space="preserve"> </w:t>
      </w:r>
      <w:r w:rsidR="00574A02">
        <w:t xml:space="preserve">10 aanvullende en verdiepende </w:t>
      </w:r>
      <w:r w:rsidR="007D0540" w:rsidRPr="00635157">
        <w:t xml:space="preserve">maatregelpakketten </w:t>
      </w:r>
      <w:r w:rsidR="003142C4">
        <w:t xml:space="preserve">voor de controls </w:t>
      </w:r>
      <w:r>
        <w:t>die</w:t>
      </w:r>
      <w:r w:rsidR="00C7498A">
        <w:t xml:space="preserve"> naar thema geclusterd </w:t>
      </w:r>
      <w:r>
        <w:t xml:space="preserve">zijn </w:t>
      </w:r>
      <w:r w:rsidR="00C7498A">
        <w:t>en</w:t>
      </w:r>
      <w:r w:rsidR="007D0540" w:rsidRPr="00635157">
        <w:t xml:space="preserve"> gerelateerd aan de</w:t>
      </w:r>
      <w:r w:rsidR="00C62D72" w:rsidRPr="00635157">
        <w:t xml:space="preserve"> meest voorkomende kwetsbaarheden</w:t>
      </w:r>
      <w:r>
        <w:t xml:space="preserve"> en risico’s</w:t>
      </w:r>
      <w:r w:rsidR="00C62D72" w:rsidRPr="00635157">
        <w:t xml:space="preserve"> uit </w:t>
      </w:r>
      <w:r w:rsidR="00574A02">
        <w:t xml:space="preserve">onder andere </w:t>
      </w:r>
      <w:r w:rsidR="00C62D72" w:rsidRPr="00635157">
        <w:t xml:space="preserve">internationale onderzoeken binnen </w:t>
      </w:r>
      <w:r>
        <w:t xml:space="preserve">het werkveld van </w:t>
      </w:r>
      <w:r w:rsidR="00C62D72" w:rsidRPr="00635157">
        <w:t xml:space="preserve">de Industriële Automatisering. </w:t>
      </w:r>
      <w:r w:rsidR="00574A02">
        <w:t>De proces</w:t>
      </w:r>
      <w:r>
        <w:t>-</w:t>
      </w:r>
      <w:r w:rsidR="00574A02">
        <w:t xml:space="preserve"> en systeemtechnische controls uit </w:t>
      </w:r>
      <w:r w:rsidR="007D5194">
        <w:t>de vraagspecificatie/contract</w:t>
      </w:r>
      <w:r w:rsidR="00574A02">
        <w:t xml:space="preserve"> roepen verschillende paragrafen uit hoofdstuk 2 </w:t>
      </w:r>
      <w:r w:rsidR="00584406">
        <w:t xml:space="preserve">van de CSIR </w:t>
      </w:r>
      <w:r w:rsidR="00574A02">
        <w:t>aan. De opdrachtgever dient altijd de aan te houden proces</w:t>
      </w:r>
      <w:r>
        <w:t>-</w:t>
      </w:r>
      <w:r w:rsidR="00574A02">
        <w:t xml:space="preserve"> en systeemtechnische controls aan te geven die gevolgd moeten worden bij de uitvoering van het werk. Naast </w:t>
      </w:r>
      <w:r w:rsidR="000E71CE">
        <w:t xml:space="preserve">proces- en systeemtechnische </w:t>
      </w:r>
      <w:r w:rsidR="00574A02">
        <w:t xml:space="preserve">controls </w:t>
      </w:r>
      <w:r>
        <w:t xml:space="preserve">uit </w:t>
      </w:r>
      <w:r w:rsidR="000E71CE">
        <w:t xml:space="preserve">de vraagspecificatie/contract </w:t>
      </w:r>
      <w:r w:rsidR="00574A02">
        <w:t>dient ook het cybersecurity weerstandsniveau meegegeven te worden</w:t>
      </w:r>
      <w:r w:rsidR="000E71CE">
        <w:t xml:space="preserve"> voor de beheerobjecten</w:t>
      </w:r>
      <w:r w:rsidR="00574A02">
        <w:t>. Hierbij kan gebruikt gemaakt worden van de volgende vertaaltabel om te bepalen welk cybersecurity weerstandsniveau van toepassing is</w:t>
      </w:r>
      <w:r>
        <w:t xml:space="preserve"> bij de functieboxen</w:t>
      </w:r>
      <w:r w:rsidR="00574A02">
        <w:t xml:space="preserve">. </w:t>
      </w:r>
    </w:p>
    <w:p w:rsidR="007D0540" w:rsidRPr="00635157" w:rsidRDefault="007D0540" w:rsidP="007D0540"/>
    <w:tbl>
      <w:tblPr>
        <w:tblStyle w:val="Tabelraster"/>
        <w:tblW w:w="0" w:type="auto"/>
        <w:tblLook w:val="04A0" w:firstRow="1" w:lastRow="0" w:firstColumn="1" w:lastColumn="0" w:noHBand="0" w:noVBand="1"/>
      </w:tblPr>
      <w:tblGrid>
        <w:gridCol w:w="3850"/>
        <w:gridCol w:w="3851"/>
      </w:tblGrid>
      <w:tr w:rsidR="007D0540" w:rsidRPr="00635157" w:rsidTr="0050344F">
        <w:trPr>
          <w:cnfStyle w:val="100000000000" w:firstRow="1" w:lastRow="0" w:firstColumn="0" w:lastColumn="0" w:oddVBand="0" w:evenVBand="0" w:oddHBand="0" w:evenHBand="0" w:firstRowFirstColumn="0" w:firstRowLastColumn="0" w:lastRowFirstColumn="0" w:lastRowLastColumn="0"/>
          <w:tblHeader w:val="0"/>
        </w:trPr>
        <w:tc>
          <w:tcPr>
            <w:tcW w:w="3850" w:type="dxa"/>
            <w:shd w:val="clear" w:color="auto" w:fill="DEEAF6" w:themeFill="accent1" w:themeFillTint="33"/>
          </w:tcPr>
          <w:p w:rsidR="007D0540" w:rsidRPr="00635157" w:rsidRDefault="00693FC9" w:rsidP="00693FC9">
            <w:r w:rsidRPr="00635157">
              <w:t>Object c</w:t>
            </w:r>
            <w:r w:rsidR="007D0540" w:rsidRPr="00635157">
              <w:t xml:space="preserve">lassificatie </w:t>
            </w:r>
            <w:r w:rsidRPr="00635157">
              <w:t>in functiebox</w:t>
            </w:r>
          </w:p>
        </w:tc>
        <w:tc>
          <w:tcPr>
            <w:tcW w:w="3851" w:type="dxa"/>
            <w:shd w:val="clear" w:color="auto" w:fill="DEEAF6" w:themeFill="accent1" w:themeFillTint="33"/>
          </w:tcPr>
          <w:p w:rsidR="007D0540" w:rsidRPr="00635157" w:rsidRDefault="007D0540" w:rsidP="007D0540">
            <w:r w:rsidRPr="00635157">
              <w:t>Cybersecurity weerstandsniveau</w:t>
            </w:r>
          </w:p>
        </w:tc>
      </w:tr>
      <w:tr w:rsidR="007D0540" w:rsidRPr="00635157" w:rsidTr="007D0540">
        <w:tc>
          <w:tcPr>
            <w:tcW w:w="3850" w:type="dxa"/>
          </w:tcPr>
          <w:p w:rsidR="007D0540" w:rsidRPr="00635157" w:rsidRDefault="007D0540" w:rsidP="007D0540">
            <w:r w:rsidRPr="00635157">
              <w:t>A</w:t>
            </w:r>
          </w:p>
        </w:tc>
        <w:tc>
          <w:tcPr>
            <w:tcW w:w="3851" w:type="dxa"/>
          </w:tcPr>
          <w:p w:rsidR="007D0540" w:rsidRPr="00635157" w:rsidRDefault="007D0540" w:rsidP="007D0540">
            <w:r w:rsidRPr="00635157">
              <w:t>4</w:t>
            </w:r>
          </w:p>
        </w:tc>
      </w:tr>
      <w:tr w:rsidR="007D0540" w:rsidRPr="00635157" w:rsidTr="007D0540">
        <w:tc>
          <w:tcPr>
            <w:tcW w:w="3850" w:type="dxa"/>
          </w:tcPr>
          <w:p w:rsidR="007D0540" w:rsidRPr="00635157" w:rsidRDefault="007D0540" w:rsidP="007D0540">
            <w:r w:rsidRPr="00635157">
              <w:t>B</w:t>
            </w:r>
          </w:p>
        </w:tc>
        <w:tc>
          <w:tcPr>
            <w:tcW w:w="3851" w:type="dxa"/>
          </w:tcPr>
          <w:p w:rsidR="007D0540" w:rsidRPr="00635157" w:rsidRDefault="007D0540" w:rsidP="007D0540">
            <w:r w:rsidRPr="00635157">
              <w:t>3</w:t>
            </w:r>
          </w:p>
        </w:tc>
      </w:tr>
      <w:tr w:rsidR="007D0540" w:rsidRPr="00635157" w:rsidTr="007D0540">
        <w:tc>
          <w:tcPr>
            <w:tcW w:w="3850" w:type="dxa"/>
          </w:tcPr>
          <w:p w:rsidR="007D0540" w:rsidRPr="00635157" w:rsidRDefault="007D0540" w:rsidP="007D0540">
            <w:r w:rsidRPr="00635157">
              <w:t>C</w:t>
            </w:r>
          </w:p>
        </w:tc>
        <w:tc>
          <w:tcPr>
            <w:tcW w:w="3851" w:type="dxa"/>
          </w:tcPr>
          <w:p w:rsidR="007D0540" w:rsidRPr="00635157" w:rsidRDefault="007D0540" w:rsidP="007D0540">
            <w:r w:rsidRPr="00635157">
              <w:t>2</w:t>
            </w:r>
          </w:p>
        </w:tc>
      </w:tr>
      <w:tr w:rsidR="007D0540" w:rsidRPr="00635157" w:rsidTr="007D0540">
        <w:tc>
          <w:tcPr>
            <w:tcW w:w="3850" w:type="dxa"/>
          </w:tcPr>
          <w:p w:rsidR="007D0540" w:rsidRPr="00635157" w:rsidRDefault="007D0540" w:rsidP="007D0540">
            <w:r w:rsidRPr="00635157">
              <w:t>D</w:t>
            </w:r>
          </w:p>
        </w:tc>
        <w:tc>
          <w:tcPr>
            <w:tcW w:w="3851" w:type="dxa"/>
          </w:tcPr>
          <w:p w:rsidR="007D0540" w:rsidRPr="00635157" w:rsidRDefault="007D0540" w:rsidP="007D0540">
            <w:r w:rsidRPr="00635157">
              <w:t>1</w:t>
            </w:r>
          </w:p>
        </w:tc>
      </w:tr>
      <w:tr w:rsidR="007D0540" w:rsidRPr="00635157" w:rsidTr="007D0540">
        <w:tc>
          <w:tcPr>
            <w:tcW w:w="3850" w:type="dxa"/>
          </w:tcPr>
          <w:p w:rsidR="007D0540" w:rsidRPr="00635157" w:rsidRDefault="007D0540" w:rsidP="007D0540">
            <w:r w:rsidRPr="00635157">
              <w:t>E</w:t>
            </w:r>
          </w:p>
        </w:tc>
        <w:tc>
          <w:tcPr>
            <w:tcW w:w="3851" w:type="dxa"/>
          </w:tcPr>
          <w:p w:rsidR="007D0540" w:rsidRPr="00635157" w:rsidRDefault="007D0540" w:rsidP="007D0540">
            <w:r w:rsidRPr="00635157">
              <w:t>1</w:t>
            </w:r>
          </w:p>
        </w:tc>
      </w:tr>
    </w:tbl>
    <w:p w:rsidR="007D0540" w:rsidRPr="00635157" w:rsidRDefault="007D0540" w:rsidP="007D0540"/>
    <w:p w:rsidR="007D0540" w:rsidRPr="00635157" w:rsidRDefault="007D0540" w:rsidP="007D0540"/>
    <w:p w:rsidR="00283ACE" w:rsidRPr="00635157" w:rsidRDefault="00283ACE" w:rsidP="005B6CDB">
      <w:pPr>
        <w:pStyle w:val="Paragraaf"/>
      </w:pPr>
      <w:bookmarkStart w:id="10" w:name="_Toc44569551"/>
      <w:bookmarkStart w:id="11" w:name="_Toc69672197"/>
      <w:r w:rsidRPr="00635157">
        <w:t>Maatregelen fysieke toegangsbeveiliging IA-gerelateerde ruimten</w:t>
      </w:r>
      <w:bookmarkEnd w:id="10"/>
      <w:bookmarkEnd w:id="11"/>
    </w:p>
    <w:p w:rsidR="00283ACE" w:rsidRPr="00635157" w:rsidRDefault="00283ACE" w:rsidP="00283ACE"/>
    <w:tbl>
      <w:tblPr>
        <w:tblStyle w:val="Tabelraster"/>
        <w:tblW w:w="9102" w:type="dxa"/>
        <w:tblLayout w:type="fixed"/>
        <w:tblLook w:val="04A0" w:firstRow="1" w:lastRow="0" w:firstColumn="1" w:lastColumn="0" w:noHBand="0" w:noVBand="1"/>
      </w:tblPr>
      <w:tblGrid>
        <w:gridCol w:w="902"/>
        <w:gridCol w:w="6323"/>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25" w:type="dxa"/>
            <w:gridSpan w:val="2"/>
          </w:tcPr>
          <w:p w:rsidR="003E2C69" w:rsidRPr="00635157" w:rsidRDefault="003E2C69" w:rsidP="00390A1E">
            <w:pPr>
              <w:pStyle w:val="titel"/>
            </w:pPr>
            <w:bookmarkStart w:id="12" w:name="_Toc44569552"/>
            <w:r w:rsidRPr="00635157">
              <w:t>VRKI-referentie</w:t>
            </w:r>
            <w:bookmarkEnd w:id="12"/>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05007A" w:rsidRPr="00635157" w:rsidTr="00EF7F60">
        <w:tc>
          <w:tcPr>
            <w:tcW w:w="902" w:type="dxa"/>
          </w:tcPr>
          <w:p w:rsidR="0005007A" w:rsidRPr="00635157" w:rsidRDefault="004F128D" w:rsidP="00EA09E6">
            <w:pPr>
              <w:spacing w:after="240"/>
            </w:pPr>
            <w:r w:rsidRPr="00635157">
              <w:t>F</w:t>
            </w:r>
            <w:r w:rsidR="00CA579A" w:rsidRPr="00635157">
              <w:t>1</w:t>
            </w:r>
          </w:p>
        </w:tc>
        <w:tc>
          <w:tcPr>
            <w:tcW w:w="6323" w:type="dxa"/>
          </w:tcPr>
          <w:p w:rsidR="0005007A" w:rsidRPr="00635157" w:rsidRDefault="008033E4" w:rsidP="00EA09E6">
            <w:pPr>
              <w:spacing w:after="240"/>
            </w:pPr>
            <w:r w:rsidRPr="00635157">
              <w:t>VRKI-referentie: 1</w:t>
            </w:r>
          </w:p>
        </w:tc>
        <w:tc>
          <w:tcPr>
            <w:tcW w:w="470" w:type="dxa"/>
          </w:tcPr>
          <w:p w:rsidR="0005007A" w:rsidRPr="00635157" w:rsidRDefault="0005007A" w:rsidP="00EA09E6">
            <w:pPr>
              <w:spacing w:after="240"/>
              <w:jc w:val="center"/>
            </w:pPr>
            <w:r w:rsidRPr="00635157">
              <w:t>X</w:t>
            </w: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p>
        </w:tc>
        <w:tc>
          <w:tcPr>
            <w:tcW w:w="467" w:type="dxa"/>
          </w:tcPr>
          <w:p w:rsidR="0005007A" w:rsidRPr="00635157" w:rsidRDefault="0005007A" w:rsidP="00EA09E6">
            <w:pPr>
              <w:spacing w:after="240"/>
              <w:jc w:val="center"/>
            </w:pPr>
          </w:p>
        </w:tc>
      </w:tr>
      <w:tr w:rsidR="0005007A" w:rsidRPr="00635157" w:rsidTr="00EF7F60">
        <w:tc>
          <w:tcPr>
            <w:tcW w:w="902" w:type="dxa"/>
          </w:tcPr>
          <w:p w:rsidR="0005007A" w:rsidRPr="00635157" w:rsidRDefault="004F128D" w:rsidP="00EA09E6">
            <w:pPr>
              <w:spacing w:after="240"/>
            </w:pPr>
            <w:r w:rsidRPr="00635157">
              <w:t>F</w:t>
            </w:r>
            <w:r w:rsidR="00CA579A" w:rsidRPr="00635157">
              <w:t>2</w:t>
            </w:r>
          </w:p>
        </w:tc>
        <w:tc>
          <w:tcPr>
            <w:tcW w:w="6323" w:type="dxa"/>
          </w:tcPr>
          <w:p w:rsidR="0005007A" w:rsidRPr="00635157" w:rsidRDefault="008033E4" w:rsidP="00EA09E6">
            <w:pPr>
              <w:spacing w:after="240"/>
            </w:pPr>
            <w:r w:rsidRPr="00635157">
              <w:t>VRKI-referentie: 2</w:t>
            </w:r>
          </w:p>
        </w:tc>
        <w:tc>
          <w:tcPr>
            <w:tcW w:w="470" w:type="dxa"/>
          </w:tcPr>
          <w:p w:rsidR="0005007A" w:rsidRPr="00635157" w:rsidRDefault="0005007A" w:rsidP="00EA09E6">
            <w:pPr>
              <w:spacing w:after="240"/>
              <w:jc w:val="center"/>
            </w:pPr>
          </w:p>
        </w:tc>
        <w:tc>
          <w:tcPr>
            <w:tcW w:w="470" w:type="dxa"/>
          </w:tcPr>
          <w:p w:rsidR="0005007A" w:rsidRPr="00635157" w:rsidRDefault="00053123" w:rsidP="00EA09E6">
            <w:pPr>
              <w:spacing w:after="240"/>
              <w:jc w:val="center"/>
            </w:pPr>
            <w:r w:rsidRPr="00635157">
              <w:t>X</w:t>
            </w:r>
          </w:p>
        </w:tc>
        <w:tc>
          <w:tcPr>
            <w:tcW w:w="470" w:type="dxa"/>
          </w:tcPr>
          <w:p w:rsidR="0005007A" w:rsidRPr="00635157" w:rsidRDefault="0005007A" w:rsidP="00EA09E6">
            <w:pPr>
              <w:spacing w:after="240"/>
              <w:jc w:val="center"/>
            </w:pPr>
          </w:p>
        </w:tc>
        <w:tc>
          <w:tcPr>
            <w:tcW w:w="467" w:type="dxa"/>
          </w:tcPr>
          <w:p w:rsidR="0005007A" w:rsidRPr="00635157" w:rsidRDefault="0005007A" w:rsidP="00EA09E6">
            <w:pPr>
              <w:spacing w:after="240"/>
              <w:jc w:val="center"/>
            </w:pPr>
          </w:p>
        </w:tc>
      </w:tr>
      <w:tr w:rsidR="0005007A" w:rsidRPr="00635157" w:rsidTr="00EF7F60">
        <w:tc>
          <w:tcPr>
            <w:tcW w:w="902" w:type="dxa"/>
          </w:tcPr>
          <w:p w:rsidR="0005007A" w:rsidRPr="00635157" w:rsidRDefault="004F128D" w:rsidP="00EA09E6">
            <w:pPr>
              <w:spacing w:after="240"/>
            </w:pPr>
            <w:r w:rsidRPr="00635157">
              <w:t>F</w:t>
            </w:r>
            <w:r w:rsidR="00CA579A" w:rsidRPr="00635157">
              <w:t>3</w:t>
            </w:r>
          </w:p>
        </w:tc>
        <w:tc>
          <w:tcPr>
            <w:tcW w:w="6323" w:type="dxa"/>
          </w:tcPr>
          <w:p w:rsidR="0005007A" w:rsidRPr="00635157" w:rsidRDefault="008033E4" w:rsidP="00EA09E6">
            <w:pPr>
              <w:spacing w:after="240"/>
            </w:pPr>
            <w:r w:rsidRPr="00635157">
              <w:t>VRKI-referentie: 3</w:t>
            </w: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p>
        </w:tc>
        <w:tc>
          <w:tcPr>
            <w:tcW w:w="470" w:type="dxa"/>
          </w:tcPr>
          <w:p w:rsidR="0005007A" w:rsidRPr="00635157" w:rsidRDefault="00053123" w:rsidP="00EA09E6">
            <w:pPr>
              <w:spacing w:after="240"/>
              <w:jc w:val="center"/>
            </w:pPr>
            <w:r w:rsidRPr="00635157">
              <w:t>X</w:t>
            </w:r>
          </w:p>
        </w:tc>
        <w:tc>
          <w:tcPr>
            <w:tcW w:w="467" w:type="dxa"/>
          </w:tcPr>
          <w:p w:rsidR="0005007A" w:rsidRPr="00635157" w:rsidRDefault="0005007A" w:rsidP="00EA09E6">
            <w:pPr>
              <w:spacing w:after="240"/>
              <w:jc w:val="center"/>
            </w:pPr>
          </w:p>
        </w:tc>
      </w:tr>
      <w:tr w:rsidR="0005007A" w:rsidRPr="00635157" w:rsidTr="00EF7F60">
        <w:tc>
          <w:tcPr>
            <w:tcW w:w="902" w:type="dxa"/>
          </w:tcPr>
          <w:p w:rsidR="0005007A" w:rsidRPr="00635157" w:rsidRDefault="004F128D" w:rsidP="00EA09E6">
            <w:pPr>
              <w:spacing w:after="240"/>
            </w:pPr>
            <w:r w:rsidRPr="00635157">
              <w:t>F</w:t>
            </w:r>
            <w:r w:rsidR="00CA579A" w:rsidRPr="00635157">
              <w:t>4</w:t>
            </w:r>
          </w:p>
        </w:tc>
        <w:tc>
          <w:tcPr>
            <w:tcW w:w="6323" w:type="dxa"/>
          </w:tcPr>
          <w:p w:rsidR="0005007A" w:rsidRPr="00635157" w:rsidRDefault="008033E4" w:rsidP="00EA09E6">
            <w:pPr>
              <w:spacing w:after="240"/>
            </w:pPr>
            <w:r w:rsidRPr="00635157">
              <w:t>VRKI-referentie: 4</w:t>
            </w: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p>
        </w:tc>
        <w:tc>
          <w:tcPr>
            <w:tcW w:w="467" w:type="dxa"/>
          </w:tcPr>
          <w:p w:rsidR="0005007A" w:rsidRPr="00635157" w:rsidRDefault="0005007A" w:rsidP="00EA09E6">
            <w:pPr>
              <w:spacing w:after="240"/>
              <w:jc w:val="center"/>
            </w:pPr>
            <w:r w:rsidRPr="00635157">
              <w:t>X</w:t>
            </w:r>
          </w:p>
        </w:tc>
      </w:tr>
    </w:tbl>
    <w:p w:rsidR="0005007A" w:rsidRPr="00635157" w:rsidRDefault="0005007A" w:rsidP="00283ACE"/>
    <w:p w:rsidR="00EF02A8" w:rsidRPr="00635157" w:rsidRDefault="00EF02A8" w:rsidP="00283ACE"/>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13" w:name="_Toc44569553"/>
            <w:r w:rsidRPr="00635157">
              <w:t>Toegangsbeheer</w:t>
            </w:r>
            <w:bookmarkEnd w:id="13"/>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05007A" w:rsidRPr="00635157" w:rsidTr="00EF7F60">
        <w:tc>
          <w:tcPr>
            <w:tcW w:w="902" w:type="dxa"/>
          </w:tcPr>
          <w:p w:rsidR="0005007A" w:rsidRPr="00635157" w:rsidRDefault="004F128D" w:rsidP="004F128D">
            <w:pPr>
              <w:spacing w:after="240"/>
            </w:pPr>
            <w:r w:rsidRPr="00635157">
              <w:t>F5</w:t>
            </w:r>
          </w:p>
        </w:tc>
        <w:tc>
          <w:tcPr>
            <w:tcW w:w="6332" w:type="dxa"/>
          </w:tcPr>
          <w:p w:rsidR="0005007A" w:rsidRPr="00635157" w:rsidRDefault="008033E4" w:rsidP="00EA09E6">
            <w:pPr>
              <w:spacing w:after="240"/>
            </w:pPr>
            <w:r w:rsidRPr="00635157">
              <w:t>Sleutel</w:t>
            </w:r>
            <w:r w:rsidR="002C1CDE" w:rsidRPr="00635157">
              <w:t>: Toegang middels een fysieke sleutel (voor normering zie Bouwkundige maatregelen/sluitwerk)</w:t>
            </w:r>
          </w:p>
        </w:tc>
        <w:tc>
          <w:tcPr>
            <w:tcW w:w="470" w:type="dxa"/>
          </w:tcPr>
          <w:p w:rsidR="0005007A" w:rsidRPr="00635157" w:rsidRDefault="0005007A" w:rsidP="00EA09E6">
            <w:pPr>
              <w:spacing w:after="240"/>
              <w:jc w:val="center"/>
            </w:pPr>
            <w:r w:rsidRPr="00635157">
              <w:t>X</w:t>
            </w: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p>
        </w:tc>
        <w:tc>
          <w:tcPr>
            <w:tcW w:w="467" w:type="dxa"/>
          </w:tcPr>
          <w:p w:rsidR="0005007A" w:rsidRPr="00635157" w:rsidRDefault="0005007A" w:rsidP="00EA09E6">
            <w:pPr>
              <w:spacing w:after="240"/>
              <w:jc w:val="center"/>
            </w:pPr>
          </w:p>
        </w:tc>
      </w:tr>
      <w:tr w:rsidR="0005007A" w:rsidRPr="00635157" w:rsidTr="00EF7F60">
        <w:tc>
          <w:tcPr>
            <w:tcW w:w="902" w:type="dxa"/>
          </w:tcPr>
          <w:p w:rsidR="0005007A" w:rsidRPr="00635157" w:rsidRDefault="004F128D" w:rsidP="00EA09E6">
            <w:pPr>
              <w:spacing w:after="240"/>
            </w:pPr>
            <w:r w:rsidRPr="00635157">
              <w:t>F6</w:t>
            </w:r>
          </w:p>
        </w:tc>
        <w:tc>
          <w:tcPr>
            <w:tcW w:w="6332" w:type="dxa"/>
          </w:tcPr>
          <w:p w:rsidR="0005007A" w:rsidRPr="00635157" w:rsidRDefault="008033E4" w:rsidP="00EA09E6">
            <w:pPr>
              <w:spacing w:after="240"/>
            </w:pPr>
            <w:r w:rsidRPr="00635157">
              <w:t>Sleutel</w:t>
            </w:r>
            <w:r w:rsidR="002C1CDE" w:rsidRPr="00635157">
              <w:t>: Toegang middels een fysieke sleutel (voor normering zie Bouwkundige maatregelen/sluitwerk)</w:t>
            </w: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r w:rsidRPr="00635157">
              <w:t>X</w:t>
            </w:r>
          </w:p>
        </w:tc>
        <w:tc>
          <w:tcPr>
            <w:tcW w:w="470" w:type="dxa"/>
          </w:tcPr>
          <w:p w:rsidR="0005007A" w:rsidRPr="00635157" w:rsidRDefault="0005007A" w:rsidP="00EA09E6">
            <w:pPr>
              <w:spacing w:after="240"/>
              <w:jc w:val="center"/>
            </w:pPr>
          </w:p>
        </w:tc>
        <w:tc>
          <w:tcPr>
            <w:tcW w:w="467" w:type="dxa"/>
          </w:tcPr>
          <w:p w:rsidR="0005007A" w:rsidRPr="00635157" w:rsidRDefault="0005007A" w:rsidP="00EA09E6">
            <w:pPr>
              <w:spacing w:after="240"/>
              <w:jc w:val="center"/>
            </w:pPr>
          </w:p>
        </w:tc>
      </w:tr>
      <w:tr w:rsidR="0005007A" w:rsidRPr="00635157" w:rsidTr="00EF7F60">
        <w:tc>
          <w:tcPr>
            <w:tcW w:w="902" w:type="dxa"/>
          </w:tcPr>
          <w:p w:rsidR="0005007A" w:rsidRPr="00635157" w:rsidRDefault="004F128D" w:rsidP="00EA09E6">
            <w:pPr>
              <w:spacing w:after="240"/>
            </w:pPr>
            <w:r w:rsidRPr="00635157">
              <w:t>F7</w:t>
            </w:r>
          </w:p>
        </w:tc>
        <w:tc>
          <w:tcPr>
            <w:tcW w:w="6332" w:type="dxa"/>
          </w:tcPr>
          <w:p w:rsidR="0005007A" w:rsidRPr="00635157" w:rsidRDefault="008033E4" w:rsidP="00EA09E6">
            <w:pPr>
              <w:spacing w:after="240"/>
            </w:pPr>
            <w:r w:rsidRPr="00635157">
              <w:t>Rijkspas kantoor</w:t>
            </w:r>
            <w:r w:rsidR="002C1CDE" w:rsidRPr="00635157">
              <w:t>: Toegang middels Rijkspas Kantoor installatienormen</w:t>
            </w: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p>
        </w:tc>
        <w:tc>
          <w:tcPr>
            <w:tcW w:w="470" w:type="dxa"/>
          </w:tcPr>
          <w:p w:rsidR="0005007A" w:rsidRPr="00635157" w:rsidRDefault="0005007A" w:rsidP="00EA09E6">
            <w:pPr>
              <w:spacing w:after="240"/>
              <w:jc w:val="center"/>
            </w:pPr>
            <w:r w:rsidRPr="00635157">
              <w:t>X</w:t>
            </w:r>
          </w:p>
        </w:tc>
        <w:tc>
          <w:tcPr>
            <w:tcW w:w="467" w:type="dxa"/>
          </w:tcPr>
          <w:p w:rsidR="0005007A" w:rsidRPr="00635157" w:rsidRDefault="00AE555B" w:rsidP="00EA09E6">
            <w:pPr>
              <w:spacing w:after="240"/>
              <w:jc w:val="center"/>
            </w:pPr>
            <w:r w:rsidRPr="00635157">
              <w:t>X</w:t>
            </w:r>
          </w:p>
        </w:tc>
      </w:tr>
    </w:tbl>
    <w:p w:rsidR="0005007A" w:rsidRPr="00635157" w:rsidRDefault="0005007A" w:rsidP="00283ACE"/>
    <w:p w:rsidR="00784808" w:rsidRPr="00635157" w:rsidRDefault="00784808" w:rsidP="00283ACE"/>
    <w:tbl>
      <w:tblPr>
        <w:tblStyle w:val="Tabelraster"/>
        <w:tblpPr w:leftFromText="141" w:rightFromText="141" w:vertAnchor="text" w:horzAnchor="margin" w:tblpY="12"/>
        <w:tblW w:w="9111" w:type="dxa"/>
        <w:tblLook w:val="04A0" w:firstRow="1" w:lastRow="0" w:firstColumn="1" w:lastColumn="0" w:noHBand="0" w:noVBand="1"/>
      </w:tblPr>
      <w:tblGrid>
        <w:gridCol w:w="902"/>
        <w:gridCol w:w="6332"/>
        <w:gridCol w:w="470"/>
        <w:gridCol w:w="470"/>
        <w:gridCol w:w="470"/>
        <w:gridCol w:w="467"/>
      </w:tblGrid>
      <w:tr w:rsidR="00784808"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784808" w:rsidRPr="00635157" w:rsidRDefault="00784808" w:rsidP="00390A1E">
            <w:pPr>
              <w:pStyle w:val="titel"/>
            </w:pPr>
            <w:bookmarkStart w:id="14" w:name="_Toc44569554"/>
            <w:r w:rsidRPr="00635157">
              <w:t>Toegangsproces</w:t>
            </w:r>
            <w:bookmarkEnd w:id="14"/>
            <w:r w:rsidRPr="00635157">
              <w:t xml:space="preserve"> </w:t>
            </w:r>
          </w:p>
          <w:p w:rsidR="00784808" w:rsidRPr="00635157" w:rsidRDefault="00784808" w:rsidP="00784808">
            <w:pPr>
              <w:rPr>
                <w:b w:val="0"/>
              </w:rPr>
            </w:pPr>
            <w:r w:rsidRPr="00635157">
              <w:rPr>
                <w:b w:val="0"/>
              </w:rPr>
              <w:t>No.        Vereiste</w:t>
            </w:r>
          </w:p>
        </w:tc>
        <w:tc>
          <w:tcPr>
            <w:tcW w:w="1877" w:type="dxa"/>
            <w:gridSpan w:val="4"/>
          </w:tcPr>
          <w:p w:rsidR="00784808" w:rsidRPr="00635157" w:rsidRDefault="00784808" w:rsidP="00784808">
            <w:pPr>
              <w:rPr>
                <w:rFonts w:cs="Calibri"/>
                <w:b w:val="0"/>
              </w:rPr>
            </w:pPr>
            <w:r w:rsidRPr="00635157">
              <w:rPr>
                <w:rFonts w:cs="Calibri"/>
                <w:b w:val="0"/>
              </w:rPr>
              <w:t>Weerstandsniveau</w:t>
            </w:r>
          </w:p>
          <w:p w:rsidR="00784808" w:rsidRPr="00635157" w:rsidRDefault="00784808" w:rsidP="00784808">
            <w:pPr>
              <w:tabs>
                <w:tab w:val="left" w:pos="582"/>
              </w:tabs>
              <w:jc w:val="center"/>
              <w:rPr>
                <w:rFonts w:cs="Calibri"/>
                <w:b w:val="0"/>
              </w:rPr>
            </w:pPr>
            <w:r w:rsidRPr="00635157">
              <w:rPr>
                <w:rFonts w:cs="Calibri"/>
                <w:b w:val="0"/>
              </w:rPr>
              <w:t>1      2      3      4</w:t>
            </w:r>
          </w:p>
        </w:tc>
      </w:tr>
      <w:tr w:rsidR="00784808" w:rsidRPr="00635157" w:rsidTr="00EF7F60">
        <w:tc>
          <w:tcPr>
            <w:tcW w:w="902" w:type="dxa"/>
          </w:tcPr>
          <w:p w:rsidR="00784808" w:rsidRPr="00635157" w:rsidRDefault="004F128D" w:rsidP="00784808">
            <w:pPr>
              <w:spacing w:after="240"/>
            </w:pPr>
            <w:r w:rsidRPr="00635157">
              <w:t>F8</w:t>
            </w:r>
          </w:p>
        </w:tc>
        <w:tc>
          <w:tcPr>
            <w:tcW w:w="6332" w:type="dxa"/>
          </w:tcPr>
          <w:p w:rsidR="00784808" w:rsidRPr="00635157" w:rsidRDefault="00784808" w:rsidP="00784808">
            <w:pPr>
              <w:spacing w:after="240"/>
            </w:pPr>
            <w:r w:rsidRPr="00635157">
              <w:t>Lokaal geldende regels en processen zijn van toepassing.</w:t>
            </w:r>
          </w:p>
        </w:tc>
        <w:tc>
          <w:tcPr>
            <w:tcW w:w="470" w:type="dxa"/>
          </w:tcPr>
          <w:p w:rsidR="00784808" w:rsidRPr="00635157" w:rsidRDefault="00784808" w:rsidP="00784808">
            <w:pPr>
              <w:spacing w:after="240"/>
              <w:jc w:val="center"/>
            </w:pPr>
            <w:r w:rsidRPr="00635157">
              <w:t>X</w:t>
            </w:r>
          </w:p>
        </w:tc>
        <w:tc>
          <w:tcPr>
            <w:tcW w:w="470" w:type="dxa"/>
          </w:tcPr>
          <w:p w:rsidR="00784808" w:rsidRPr="00635157" w:rsidRDefault="00053123" w:rsidP="00784808">
            <w:pPr>
              <w:spacing w:after="240"/>
              <w:jc w:val="center"/>
            </w:pPr>
            <w:r w:rsidRPr="00635157">
              <w:t>X</w:t>
            </w:r>
          </w:p>
        </w:tc>
        <w:tc>
          <w:tcPr>
            <w:tcW w:w="470" w:type="dxa"/>
          </w:tcPr>
          <w:p w:rsidR="00784808" w:rsidRPr="00635157" w:rsidRDefault="00053123" w:rsidP="00784808">
            <w:pPr>
              <w:spacing w:after="240"/>
              <w:jc w:val="center"/>
            </w:pPr>
            <w:r w:rsidRPr="00635157">
              <w:t>X</w:t>
            </w:r>
          </w:p>
        </w:tc>
        <w:tc>
          <w:tcPr>
            <w:tcW w:w="467" w:type="dxa"/>
          </w:tcPr>
          <w:p w:rsidR="00784808" w:rsidRPr="00635157" w:rsidRDefault="00053123" w:rsidP="00784808">
            <w:pPr>
              <w:spacing w:after="240"/>
              <w:jc w:val="center"/>
            </w:pPr>
            <w:r w:rsidRPr="00635157">
              <w:t>X</w:t>
            </w:r>
          </w:p>
        </w:tc>
      </w:tr>
    </w:tbl>
    <w:p w:rsidR="00EF7F60" w:rsidRPr="00635157" w:rsidRDefault="00EF7F60" w:rsidP="00283ACE"/>
    <w:p w:rsidR="00EF7F60" w:rsidRPr="00635157" w:rsidRDefault="00EF7F60" w:rsidP="00283ACE"/>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15" w:name="_Toc44569555"/>
            <w:r w:rsidRPr="00635157">
              <w:t>Organisatorisch</w:t>
            </w:r>
            <w:bookmarkEnd w:id="15"/>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6709F5" w:rsidRPr="00635157" w:rsidTr="00EF7F60">
        <w:tc>
          <w:tcPr>
            <w:tcW w:w="902" w:type="dxa"/>
          </w:tcPr>
          <w:p w:rsidR="006709F5" w:rsidRPr="00635157" w:rsidRDefault="004F128D" w:rsidP="006709F5">
            <w:pPr>
              <w:spacing w:after="240"/>
            </w:pPr>
            <w:r w:rsidRPr="00635157">
              <w:t>F9</w:t>
            </w:r>
          </w:p>
        </w:tc>
        <w:tc>
          <w:tcPr>
            <w:tcW w:w="6332" w:type="dxa"/>
          </w:tcPr>
          <w:p w:rsidR="006709F5" w:rsidRPr="00635157" w:rsidRDefault="006709F5" w:rsidP="006709F5">
            <w:pPr>
              <w:spacing w:after="240"/>
            </w:pPr>
            <w:r w:rsidRPr="00635157">
              <w:t>O1: S</w:t>
            </w:r>
            <w:r w:rsidRPr="00635157">
              <w:rPr>
                <w:rFonts w:cs="Calibri"/>
              </w:rPr>
              <w:t>tandaard organisatorische maatregelen.</w:t>
            </w:r>
          </w:p>
        </w:tc>
        <w:tc>
          <w:tcPr>
            <w:tcW w:w="470" w:type="dxa"/>
          </w:tcPr>
          <w:p w:rsidR="006709F5" w:rsidRPr="00635157" w:rsidRDefault="006709F5" w:rsidP="006709F5">
            <w:pPr>
              <w:spacing w:after="240"/>
              <w:jc w:val="center"/>
            </w:pPr>
            <w:r w:rsidRPr="00635157">
              <w:t>X</w:t>
            </w:r>
          </w:p>
        </w:tc>
        <w:tc>
          <w:tcPr>
            <w:tcW w:w="470" w:type="dxa"/>
          </w:tcPr>
          <w:p w:rsidR="006709F5" w:rsidRPr="00635157" w:rsidRDefault="006709F5" w:rsidP="006709F5">
            <w:pPr>
              <w:spacing w:after="240"/>
              <w:jc w:val="center"/>
            </w:pPr>
            <w:r w:rsidRPr="00635157">
              <w:t>X</w:t>
            </w:r>
          </w:p>
        </w:tc>
        <w:tc>
          <w:tcPr>
            <w:tcW w:w="470" w:type="dxa"/>
          </w:tcPr>
          <w:p w:rsidR="006709F5" w:rsidRPr="00635157" w:rsidRDefault="006709F5" w:rsidP="006709F5">
            <w:pPr>
              <w:spacing w:after="240"/>
              <w:jc w:val="center"/>
            </w:pPr>
          </w:p>
        </w:tc>
        <w:tc>
          <w:tcPr>
            <w:tcW w:w="467" w:type="dxa"/>
          </w:tcPr>
          <w:p w:rsidR="006709F5" w:rsidRPr="00635157" w:rsidRDefault="006709F5" w:rsidP="006709F5">
            <w:pPr>
              <w:spacing w:after="240"/>
              <w:jc w:val="center"/>
            </w:pPr>
          </w:p>
        </w:tc>
      </w:tr>
      <w:tr w:rsidR="006709F5" w:rsidRPr="00635157" w:rsidTr="00EF7F60">
        <w:tc>
          <w:tcPr>
            <w:tcW w:w="902" w:type="dxa"/>
          </w:tcPr>
          <w:p w:rsidR="006709F5" w:rsidRPr="00635157" w:rsidRDefault="004F128D" w:rsidP="006709F5">
            <w:pPr>
              <w:spacing w:after="240"/>
            </w:pPr>
            <w:r w:rsidRPr="00635157">
              <w:t>F10</w:t>
            </w:r>
          </w:p>
        </w:tc>
        <w:tc>
          <w:tcPr>
            <w:tcW w:w="6332" w:type="dxa"/>
          </w:tcPr>
          <w:p w:rsidR="006709F5" w:rsidRPr="00635157" w:rsidRDefault="006709F5" w:rsidP="006709F5">
            <w:pPr>
              <w:spacing w:after="240"/>
            </w:pPr>
            <w:r w:rsidRPr="00635157">
              <w:t>O2: Als O1 met daarbij een omschrijving van de specifieke organisatorische maatregelen die zijn toegespitst op het risico-object.</w:t>
            </w: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r w:rsidRPr="00635157">
              <w:t>X</w:t>
            </w:r>
          </w:p>
        </w:tc>
        <w:tc>
          <w:tcPr>
            <w:tcW w:w="467" w:type="dxa"/>
          </w:tcPr>
          <w:p w:rsidR="006709F5" w:rsidRPr="00635157" w:rsidRDefault="006709F5" w:rsidP="006709F5">
            <w:pPr>
              <w:spacing w:after="240"/>
              <w:jc w:val="center"/>
            </w:pPr>
            <w:r w:rsidRPr="00635157">
              <w:t>X</w:t>
            </w:r>
          </w:p>
        </w:tc>
      </w:tr>
    </w:tbl>
    <w:p w:rsidR="00283ACE" w:rsidRPr="00635157" w:rsidRDefault="00283ACE" w:rsidP="00283ACE"/>
    <w:p w:rsidR="006709F5" w:rsidRPr="00635157" w:rsidRDefault="006709F5" w:rsidP="00283ACE"/>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16" w:name="_Toc44569556"/>
            <w:r w:rsidRPr="00635157">
              <w:t>Bouwkundig</w:t>
            </w:r>
            <w:bookmarkEnd w:id="16"/>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6709F5" w:rsidRPr="00635157" w:rsidTr="00EF7F60">
        <w:tc>
          <w:tcPr>
            <w:tcW w:w="902" w:type="dxa"/>
          </w:tcPr>
          <w:p w:rsidR="006709F5" w:rsidRPr="00635157" w:rsidRDefault="004F128D" w:rsidP="006709F5">
            <w:pPr>
              <w:spacing w:after="240"/>
            </w:pPr>
            <w:r w:rsidRPr="00635157">
              <w:t>F11</w:t>
            </w:r>
          </w:p>
        </w:tc>
        <w:tc>
          <w:tcPr>
            <w:tcW w:w="6332" w:type="dxa"/>
          </w:tcPr>
          <w:p w:rsidR="006709F5" w:rsidRPr="00635157" w:rsidRDefault="006709F5" w:rsidP="000151D2">
            <w:pPr>
              <w:spacing w:after="240"/>
            </w:pPr>
            <w:r w:rsidRPr="00635157">
              <w:t>BK</w:t>
            </w:r>
            <w:r w:rsidR="000151D2" w:rsidRPr="00635157">
              <w:t>2</w:t>
            </w:r>
            <w:r w:rsidRPr="00635157">
              <w:t>: Bouwkundige maatregelen met prestatie-eis van 3 minuten inbraakwerendheid.</w:t>
            </w:r>
          </w:p>
        </w:tc>
        <w:tc>
          <w:tcPr>
            <w:tcW w:w="470" w:type="dxa"/>
          </w:tcPr>
          <w:p w:rsidR="006709F5" w:rsidRPr="00635157" w:rsidRDefault="00053123" w:rsidP="006709F5">
            <w:pPr>
              <w:spacing w:after="240"/>
              <w:jc w:val="center"/>
            </w:pPr>
            <w:r w:rsidRPr="00635157">
              <w:t>X</w:t>
            </w:r>
          </w:p>
        </w:tc>
        <w:tc>
          <w:tcPr>
            <w:tcW w:w="470" w:type="dxa"/>
          </w:tcPr>
          <w:p w:rsidR="006709F5" w:rsidRPr="00635157" w:rsidRDefault="006709F5" w:rsidP="006709F5">
            <w:pPr>
              <w:spacing w:after="240"/>
              <w:jc w:val="center"/>
            </w:pPr>
            <w:r w:rsidRPr="00635157">
              <w:t>X</w:t>
            </w:r>
          </w:p>
        </w:tc>
        <w:tc>
          <w:tcPr>
            <w:tcW w:w="470" w:type="dxa"/>
          </w:tcPr>
          <w:p w:rsidR="006709F5" w:rsidRPr="00635157" w:rsidRDefault="006709F5" w:rsidP="006709F5">
            <w:pPr>
              <w:spacing w:after="240"/>
              <w:jc w:val="center"/>
            </w:pPr>
          </w:p>
        </w:tc>
        <w:tc>
          <w:tcPr>
            <w:tcW w:w="467" w:type="dxa"/>
          </w:tcPr>
          <w:p w:rsidR="006709F5" w:rsidRPr="00635157" w:rsidRDefault="006709F5" w:rsidP="006709F5">
            <w:pPr>
              <w:spacing w:after="240"/>
              <w:jc w:val="center"/>
            </w:pPr>
          </w:p>
        </w:tc>
      </w:tr>
      <w:tr w:rsidR="006709F5" w:rsidRPr="00635157" w:rsidTr="00EF7F60">
        <w:tc>
          <w:tcPr>
            <w:tcW w:w="902" w:type="dxa"/>
          </w:tcPr>
          <w:p w:rsidR="006709F5" w:rsidRPr="00635157" w:rsidRDefault="004F128D" w:rsidP="006709F5">
            <w:pPr>
              <w:spacing w:after="240"/>
            </w:pPr>
            <w:r w:rsidRPr="00635157">
              <w:t>F1</w:t>
            </w:r>
            <w:r w:rsidR="00CA579A" w:rsidRPr="00635157">
              <w:t>2</w:t>
            </w:r>
          </w:p>
        </w:tc>
        <w:tc>
          <w:tcPr>
            <w:tcW w:w="6332" w:type="dxa"/>
          </w:tcPr>
          <w:p w:rsidR="006709F5" w:rsidRPr="00635157" w:rsidRDefault="000151D2" w:rsidP="000151D2">
            <w:pPr>
              <w:spacing w:after="240"/>
            </w:pPr>
            <w:r w:rsidRPr="00635157">
              <w:t>BK3:</w:t>
            </w:r>
            <w:r w:rsidR="006709F5" w:rsidRPr="00635157">
              <w:t xml:space="preserve"> Bouwkundige maatregelen met prestatie-eis van 5 minuten inbraakwerendheid.</w:t>
            </w: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r w:rsidRPr="00635157">
              <w:t>X</w:t>
            </w:r>
          </w:p>
        </w:tc>
        <w:tc>
          <w:tcPr>
            <w:tcW w:w="467" w:type="dxa"/>
          </w:tcPr>
          <w:p w:rsidR="006709F5" w:rsidRPr="00635157" w:rsidRDefault="006709F5" w:rsidP="006709F5">
            <w:pPr>
              <w:spacing w:after="240"/>
              <w:jc w:val="center"/>
            </w:pPr>
          </w:p>
        </w:tc>
      </w:tr>
      <w:tr w:rsidR="006709F5" w:rsidRPr="00635157" w:rsidTr="00EF7F60">
        <w:tc>
          <w:tcPr>
            <w:tcW w:w="902" w:type="dxa"/>
          </w:tcPr>
          <w:p w:rsidR="006709F5" w:rsidRPr="00635157" w:rsidRDefault="004F128D" w:rsidP="006709F5">
            <w:pPr>
              <w:spacing w:after="240"/>
            </w:pPr>
            <w:r w:rsidRPr="00635157">
              <w:t>F1</w:t>
            </w:r>
            <w:r w:rsidR="00CA579A" w:rsidRPr="00635157">
              <w:t>3</w:t>
            </w:r>
          </w:p>
        </w:tc>
        <w:tc>
          <w:tcPr>
            <w:tcW w:w="6332" w:type="dxa"/>
          </w:tcPr>
          <w:p w:rsidR="006709F5" w:rsidRPr="00635157" w:rsidRDefault="006709F5" w:rsidP="000151D2">
            <w:pPr>
              <w:spacing w:after="240"/>
            </w:pPr>
            <w:r w:rsidRPr="00635157">
              <w:t>BK</w:t>
            </w:r>
            <w:r w:rsidR="000151D2" w:rsidRPr="00635157">
              <w:t>4</w:t>
            </w:r>
            <w:r w:rsidRPr="00635157">
              <w:t>: Bouwkundige maatregelen met prestatie-eis van 10 minuten inbraakwerendheid.</w:t>
            </w: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67" w:type="dxa"/>
          </w:tcPr>
          <w:p w:rsidR="006709F5" w:rsidRPr="00635157" w:rsidRDefault="006709F5" w:rsidP="006709F5">
            <w:pPr>
              <w:spacing w:after="240"/>
            </w:pPr>
            <w:r w:rsidRPr="00635157">
              <w:t>X</w:t>
            </w:r>
          </w:p>
        </w:tc>
      </w:tr>
    </w:tbl>
    <w:p w:rsidR="006709F5" w:rsidRPr="00635157" w:rsidRDefault="006709F5">
      <w:pPr>
        <w:spacing w:line="240" w:lineRule="auto"/>
      </w:pPr>
    </w:p>
    <w:p w:rsidR="006709F5" w:rsidRPr="00635157" w:rsidRDefault="006709F5">
      <w:pPr>
        <w:spacing w:line="240" w:lineRule="auto"/>
      </w:pPr>
    </w:p>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17" w:name="_Toc44569557"/>
            <w:r w:rsidRPr="00635157">
              <w:t>Compartimentering</w:t>
            </w:r>
            <w:bookmarkEnd w:id="17"/>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6709F5" w:rsidRPr="00635157" w:rsidTr="00EF7F60">
        <w:tc>
          <w:tcPr>
            <w:tcW w:w="902" w:type="dxa"/>
          </w:tcPr>
          <w:p w:rsidR="006709F5" w:rsidRPr="00635157" w:rsidRDefault="004F128D" w:rsidP="006709F5">
            <w:pPr>
              <w:spacing w:after="240"/>
            </w:pPr>
            <w:r w:rsidRPr="00635157">
              <w:t>F</w:t>
            </w:r>
            <w:r w:rsidR="00CA579A" w:rsidRPr="00635157">
              <w:t>1</w:t>
            </w:r>
            <w:r w:rsidRPr="00635157">
              <w:t>4</w:t>
            </w:r>
          </w:p>
        </w:tc>
        <w:tc>
          <w:tcPr>
            <w:tcW w:w="6332" w:type="dxa"/>
          </w:tcPr>
          <w:p w:rsidR="006709F5" w:rsidRPr="00635157" w:rsidRDefault="000151D2" w:rsidP="000151D2">
            <w:pPr>
              <w:spacing w:after="240"/>
            </w:pPr>
            <w:r w:rsidRPr="00635157">
              <w:t>CO2: Compartimentering met prestatie-eis van 3 minuten inbraakwerendheid.</w:t>
            </w:r>
          </w:p>
        </w:tc>
        <w:tc>
          <w:tcPr>
            <w:tcW w:w="470" w:type="dxa"/>
          </w:tcPr>
          <w:p w:rsidR="006709F5" w:rsidRPr="00635157" w:rsidRDefault="00053123" w:rsidP="006709F5">
            <w:pPr>
              <w:spacing w:after="240"/>
              <w:jc w:val="center"/>
            </w:pPr>
            <w:r w:rsidRPr="00635157">
              <w:t>X</w:t>
            </w:r>
          </w:p>
        </w:tc>
        <w:tc>
          <w:tcPr>
            <w:tcW w:w="470" w:type="dxa"/>
          </w:tcPr>
          <w:p w:rsidR="006709F5" w:rsidRPr="00635157" w:rsidRDefault="006709F5" w:rsidP="006709F5">
            <w:pPr>
              <w:spacing w:after="240"/>
              <w:jc w:val="center"/>
            </w:pPr>
            <w:r w:rsidRPr="00635157">
              <w:t>X</w:t>
            </w:r>
          </w:p>
        </w:tc>
        <w:tc>
          <w:tcPr>
            <w:tcW w:w="470" w:type="dxa"/>
          </w:tcPr>
          <w:p w:rsidR="006709F5" w:rsidRPr="00635157" w:rsidRDefault="006709F5" w:rsidP="006709F5">
            <w:pPr>
              <w:spacing w:after="240"/>
              <w:jc w:val="center"/>
            </w:pPr>
          </w:p>
        </w:tc>
        <w:tc>
          <w:tcPr>
            <w:tcW w:w="467" w:type="dxa"/>
          </w:tcPr>
          <w:p w:rsidR="006709F5" w:rsidRPr="00635157" w:rsidRDefault="006709F5" w:rsidP="006709F5">
            <w:pPr>
              <w:spacing w:after="240"/>
              <w:jc w:val="center"/>
            </w:pPr>
          </w:p>
        </w:tc>
      </w:tr>
      <w:tr w:rsidR="006709F5" w:rsidRPr="00635157" w:rsidTr="00EF7F60">
        <w:tc>
          <w:tcPr>
            <w:tcW w:w="902" w:type="dxa"/>
          </w:tcPr>
          <w:p w:rsidR="006709F5" w:rsidRPr="00635157" w:rsidRDefault="004F128D" w:rsidP="006709F5">
            <w:pPr>
              <w:spacing w:after="240"/>
            </w:pPr>
            <w:r w:rsidRPr="00635157">
              <w:t>F15</w:t>
            </w:r>
          </w:p>
        </w:tc>
        <w:tc>
          <w:tcPr>
            <w:tcW w:w="6332" w:type="dxa"/>
          </w:tcPr>
          <w:p w:rsidR="006709F5" w:rsidRPr="00635157" w:rsidRDefault="000151D2" w:rsidP="006709F5">
            <w:pPr>
              <w:spacing w:after="240"/>
            </w:pPr>
            <w:r w:rsidRPr="00635157">
              <w:t>CO3: Compartimentering met prestatie-eis van 5 minuten inbraakwerendheid.</w:t>
            </w: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r w:rsidRPr="00635157">
              <w:t>X</w:t>
            </w:r>
          </w:p>
        </w:tc>
        <w:tc>
          <w:tcPr>
            <w:tcW w:w="467" w:type="dxa"/>
          </w:tcPr>
          <w:p w:rsidR="006709F5" w:rsidRPr="00635157" w:rsidRDefault="006709F5" w:rsidP="006709F5">
            <w:pPr>
              <w:spacing w:after="240"/>
              <w:jc w:val="center"/>
            </w:pPr>
          </w:p>
        </w:tc>
      </w:tr>
      <w:tr w:rsidR="006709F5" w:rsidRPr="00635157" w:rsidTr="00EF7F60">
        <w:tc>
          <w:tcPr>
            <w:tcW w:w="902" w:type="dxa"/>
          </w:tcPr>
          <w:p w:rsidR="006709F5" w:rsidRPr="00635157" w:rsidRDefault="004F128D" w:rsidP="006709F5">
            <w:pPr>
              <w:spacing w:after="240"/>
            </w:pPr>
            <w:r w:rsidRPr="00635157">
              <w:t>F16</w:t>
            </w:r>
          </w:p>
        </w:tc>
        <w:tc>
          <w:tcPr>
            <w:tcW w:w="6332" w:type="dxa"/>
          </w:tcPr>
          <w:p w:rsidR="006709F5" w:rsidRPr="00635157" w:rsidRDefault="000151D2" w:rsidP="006709F5">
            <w:pPr>
              <w:spacing w:after="240"/>
            </w:pPr>
            <w:r w:rsidRPr="00635157">
              <w:t>C</w:t>
            </w:r>
            <w:r w:rsidR="005C46FE" w:rsidRPr="00635157">
              <w:t>O</w:t>
            </w:r>
            <w:r w:rsidRPr="00635157">
              <w:t>4: Compartimentering met prestatie-eis van 10 minuten inbraakwerendheid.</w:t>
            </w: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70" w:type="dxa"/>
          </w:tcPr>
          <w:p w:rsidR="006709F5" w:rsidRPr="00635157" w:rsidRDefault="006709F5" w:rsidP="006709F5">
            <w:pPr>
              <w:spacing w:after="240"/>
              <w:jc w:val="center"/>
            </w:pPr>
          </w:p>
        </w:tc>
        <w:tc>
          <w:tcPr>
            <w:tcW w:w="467" w:type="dxa"/>
          </w:tcPr>
          <w:p w:rsidR="006709F5" w:rsidRPr="00635157" w:rsidRDefault="006709F5" w:rsidP="006709F5">
            <w:pPr>
              <w:spacing w:after="240"/>
            </w:pPr>
            <w:r w:rsidRPr="00635157">
              <w:t>X</w:t>
            </w:r>
          </w:p>
        </w:tc>
      </w:tr>
      <w:tr w:rsidR="000151D2" w:rsidRPr="00635157" w:rsidTr="00EF7F60">
        <w:tc>
          <w:tcPr>
            <w:tcW w:w="902" w:type="dxa"/>
          </w:tcPr>
          <w:p w:rsidR="000151D2" w:rsidRPr="00635157" w:rsidRDefault="004F128D" w:rsidP="000151D2">
            <w:pPr>
              <w:spacing w:after="240"/>
            </w:pPr>
            <w:r w:rsidRPr="00635157">
              <w:t>F17</w:t>
            </w:r>
          </w:p>
        </w:tc>
        <w:tc>
          <w:tcPr>
            <w:tcW w:w="6332" w:type="dxa"/>
          </w:tcPr>
          <w:p w:rsidR="000151D2" w:rsidRPr="00635157" w:rsidRDefault="00C152B1" w:rsidP="000151D2">
            <w:pPr>
              <w:spacing w:after="240"/>
            </w:pPr>
            <w:r w:rsidRPr="00635157">
              <w:t>ME2: Meeneem beperkende</w:t>
            </w:r>
            <w:r w:rsidR="000151D2" w:rsidRPr="00635157">
              <w:t xml:space="preserve"> maatregel met prestatie-eis va</w:t>
            </w:r>
            <w:r w:rsidRPr="00635157">
              <w:t>n 3 minuten diefstalvertraging.</w:t>
            </w:r>
          </w:p>
        </w:tc>
        <w:tc>
          <w:tcPr>
            <w:tcW w:w="470" w:type="dxa"/>
          </w:tcPr>
          <w:p w:rsidR="000151D2" w:rsidRPr="00635157" w:rsidRDefault="00053123" w:rsidP="000151D2">
            <w:pPr>
              <w:spacing w:after="240"/>
              <w:jc w:val="center"/>
            </w:pPr>
            <w:r w:rsidRPr="00635157">
              <w:t>X</w:t>
            </w:r>
          </w:p>
        </w:tc>
        <w:tc>
          <w:tcPr>
            <w:tcW w:w="470" w:type="dxa"/>
          </w:tcPr>
          <w:p w:rsidR="000151D2" w:rsidRPr="00635157" w:rsidRDefault="000151D2" w:rsidP="000151D2">
            <w:pPr>
              <w:spacing w:after="240"/>
              <w:jc w:val="center"/>
            </w:pPr>
            <w:r w:rsidRPr="00635157">
              <w:t>X</w:t>
            </w:r>
          </w:p>
        </w:tc>
        <w:tc>
          <w:tcPr>
            <w:tcW w:w="470" w:type="dxa"/>
          </w:tcPr>
          <w:p w:rsidR="000151D2" w:rsidRPr="00635157" w:rsidRDefault="000151D2" w:rsidP="000151D2">
            <w:pPr>
              <w:spacing w:after="240"/>
              <w:jc w:val="center"/>
            </w:pPr>
          </w:p>
        </w:tc>
        <w:tc>
          <w:tcPr>
            <w:tcW w:w="467" w:type="dxa"/>
          </w:tcPr>
          <w:p w:rsidR="000151D2" w:rsidRPr="00635157" w:rsidRDefault="000151D2" w:rsidP="000151D2">
            <w:pPr>
              <w:spacing w:after="240"/>
              <w:jc w:val="center"/>
            </w:pPr>
          </w:p>
        </w:tc>
      </w:tr>
      <w:tr w:rsidR="000151D2" w:rsidRPr="00635157" w:rsidTr="00EF7F60">
        <w:tc>
          <w:tcPr>
            <w:tcW w:w="902" w:type="dxa"/>
          </w:tcPr>
          <w:p w:rsidR="000151D2" w:rsidRPr="00635157" w:rsidRDefault="004F128D" w:rsidP="000151D2">
            <w:pPr>
              <w:spacing w:after="240"/>
            </w:pPr>
            <w:r w:rsidRPr="00635157">
              <w:t>F18</w:t>
            </w:r>
          </w:p>
        </w:tc>
        <w:tc>
          <w:tcPr>
            <w:tcW w:w="6332" w:type="dxa"/>
          </w:tcPr>
          <w:p w:rsidR="000151D2" w:rsidRPr="00635157" w:rsidRDefault="00C152B1" w:rsidP="000151D2">
            <w:pPr>
              <w:spacing w:after="240"/>
            </w:pPr>
            <w:r w:rsidRPr="00635157">
              <w:t>ME3: Meeneem beperkende</w:t>
            </w:r>
            <w:r w:rsidR="000151D2" w:rsidRPr="00635157">
              <w:t xml:space="preserve"> maatregel met prestatie-eis va</w:t>
            </w:r>
            <w:r w:rsidRPr="00635157">
              <w:t>n 5 minuten diefstalvertraging.</w:t>
            </w:r>
          </w:p>
        </w:tc>
        <w:tc>
          <w:tcPr>
            <w:tcW w:w="470" w:type="dxa"/>
          </w:tcPr>
          <w:p w:rsidR="000151D2" w:rsidRPr="00635157" w:rsidRDefault="000151D2" w:rsidP="000151D2">
            <w:pPr>
              <w:spacing w:after="240"/>
              <w:jc w:val="center"/>
            </w:pPr>
          </w:p>
        </w:tc>
        <w:tc>
          <w:tcPr>
            <w:tcW w:w="470" w:type="dxa"/>
          </w:tcPr>
          <w:p w:rsidR="000151D2" w:rsidRPr="00635157" w:rsidRDefault="000151D2" w:rsidP="000151D2">
            <w:pPr>
              <w:spacing w:after="240"/>
              <w:jc w:val="center"/>
            </w:pPr>
          </w:p>
        </w:tc>
        <w:tc>
          <w:tcPr>
            <w:tcW w:w="470" w:type="dxa"/>
          </w:tcPr>
          <w:p w:rsidR="000151D2" w:rsidRPr="00635157" w:rsidRDefault="000151D2" w:rsidP="000151D2">
            <w:pPr>
              <w:spacing w:after="240"/>
              <w:jc w:val="center"/>
            </w:pPr>
            <w:r w:rsidRPr="00635157">
              <w:t>X</w:t>
            </w:r>
          </w:p>
        </w:tc>
        <w:tc>
          <w:tcPr>
            <w:tcW w:w="467" w:type="dxa"/>
          </w:tcPr>
          <w:p w:rsidR="000151D2" w:rsidRPr="00635157" w:rsidRDefault="000151D2" w:rsidP="000151D2">
            <w:pPr>
              <w:spacing w:after="240"/>
              <w:jc w:val="center"/>
            </w:pPr>
          </w:p>
        </w:tc>
      </w:tr>
      <w:tr w:rsidR="000151D2" w:rsidRPr="00635157" w:rsidTr="00EF7F60">
        <w:tc>
          <w:tcPr>
            <w:tcW w:w="902" w:type="dxa"/>
          </w:tcPr>
          <w:p w:rsidR="000151D2" w:rsidRPr="00635157" w:rsidRDefault="004F128D" w:rsidP="000151D2">
            <w:pPr>
              <w:spacing w:after="240"/>
            </w:pPr>
            <w:r w:rsidRPr="00635157">
              <w:t>F19</w:t>
            </w:r>
          </w:p>
        </w:tc>
        <w:tc>
          <w:tcPr>
            <w:tcW w:w="6332" w:type="dxa"/>
          </w:tcPr>
          <w:p w:rsidR="000151D2" w:rsidRPr="00635157" w:rsidRDefault="00C152B1" w:rsidP="000151D2">
            <w:pPr>
              <w:spacing w:after="240"/>
            </w:pPr>
            <w:r w:rsidRPr="00635157">
              <w:t>ME4: Meeneem beperkende</w:t>
            </w:r>
            <w:r w:rsidR="000151D2" w:rsidRPr="00635157">
              <w:t xml:space="preserve"> maatregel met prestatie-eis van 10 minuten diefstalvertraging.</w:t>
            </w:r>
          </w:p>
        </w:tc>
        <w:tc>
          <w:tcPr>
            <w:tcW w:w="470" w:type="dxa"/>
          </w:tcPr>
          <w:p w:rsidR="000151D2" w:rsidRPr="00635157" w:rsidRDefault="000151D2" w:rsidP="000151D2">
            <w:pPr>
              <w:spacing w:after="240"/>
              <w:jc w:val="center"/>
            </w:pPr>
          </w:p>
        </w:tc>
        <w:tc>
          <w:tcPr>
            <w:tcW w:w="470" w:type="dxa"/>
          </w:tcPr>
          <w:p w:rsidR="000151D2" w:rsidRPr="00635157" w:rsidRDefault="000151D2" w:rsidP="000151D2">
            <w:pPr>
              <w:spacing w:after="240"/>
              <w:jc w:val="center"/>
            </w:pPr>
          </w:p>
        </w:tc>
        <w:tc>
          <w:tcPr>
            <w:tcW w:w="470" w:type="dxa"/>
          </w:tcPr>
          <w:p w:rsidR="000151D2" w:rsidRPr="00635157" w:rsidRDefault="000151D2" w:rsidP="000151D2">
            <w:pPr>
              <w:spacing w:after="240"/>
              <w:jc w:val="center"/>
            </w:pPr>
          </w:p>
        </w:tc>
        <w:tc>
          <w:tcPr>
            <w:tcW w:w="467" w:type="dxa"/>
          </w:tcPr>
          <w:p w:rsidR="000151D2" w:rsidRPr="00635157" w:rsidRDefault="000151D2" w:rsidP="000151D2">
            <w:pPr>
              <w:spacing w:after="240"/>
            </w:pPr>
            <w:r w:rsidRPr="00635157">
              <w:t>X</w:t>
            </w:r>
          </w:p>
        </w:tc>
      </w:tr>
    </w:tbl>
    <w:p w:rsidR="000151D2" w:rsidRPr="00635157" w:rsidRDefault="000151D2">
      <w:pPr>
        <w:spacing w:line="240" w:lineRule="auto"/>
      </w:pPr>
    </w:p>
    <w:p w:rsidR="000151D2" w:rsidRPr="00635157" w:rsidRDefault="000151D2">
      <w:pPr>
        <w:spacing w:line="240" w:lineRule="auto"/>
      </w:pPr>
    </w:p>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18" w:name="_Toc44569558"/>
            <w:r w:rsidRPr="00635157">
              <w:t>Elektronische maatregelen</w:t>
            </w:r>
            <w:bookmarkEnd w:id="18"/>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C152B1" w:rsidRPr="00635157" w:rsidTr="00EF7F60">
        <w:tc>
          <w:tcPr>
            <w:tcW w:w="902" w:type="dxa"/>
          </w:tcPr>
          <w:p w:rsidR="00C152B1" w:rsidRPr="00635157" w:rsidRDefault="004F128D" w:rsidP="00EA09E6">
            <w:pPr>
              <w:spacing w:after="240"/>
            </w:pPr>
            <w:r w:rsidRPr="00635157">
              <w:t>F20</w:t>
            </w:r>
          </w:p>
        </w:tc>
        <w:tc>
          <w:tcPr>
            <w:tcW w:w="6332" w:type="dxa"/>
          </w:tcPr>
          <w:p w:rsidR="00C152B1" w:rsidRPr="00635157" w:rsidRDefault="008F0D4E" w:rsidP="00EA09E6">
            <w:pPr>
              <w:spacing w:after="240"/>
            </w:pPr>
            <w:r w:rsidRPr="00635157">
              <w:t>EL2: Grade 2</w:t>
            </w:r>
          </w:p>
        </w:tc>
        <w:tc>
          <w:tcPr>
            <w:tcW w:w="470" w:type="dxa"/>
          </w:tcPr>
          <w:p w:rsidR="00C152B1" w:rsidRPr="00635157" w:rsidRDefault="00053123" w:rsidP="00EA09E6">
            <w:pPr>
              <w:spacing w:after="240"/>
              <w:jc w:val="center"/>
            </w:pPr>
            <w:r w:rsidRPr="00635157">
              <w:t>X</w:t>
            </w:r>
          </w:p>
        </w:tc>
        <w:tc>
          <w:tcPr>
            <w:tcW w:w="470" w:type="dxa"/>
          </w:tcPr>
          <w:p w:rsidR="00C152B1" w:rsidRPr="00635157" w:rsidRDefault="00C152B1" w:rsidP="00EA09E6">
            <w:pPr>
              <w:spacing w:after="240"/>
              <w:jc w:val="center"/>
            </w:pPr>
            <w:r w:rsidRPr="00635157">
              <w:t>X</w:t>
            </w:r>
          </w:p>
        </w:tc>
        <w:tc>
          <w:tcPr>
            <w:tcW w:w="470" w:type="dxa"/>
          </w:tcPr>
          <w:p w:rsidR="00C152B1" w:rsidRPr="00635157" w:rsidRDefault="00C152B1" w:rsidP="00EA09E6">
            <w:pPr>
              <w:spacing w:after="240"/>
              <w:jc w:val="center"/>
            </w:pPr>
          </w:p>
        </w:tc>
        <w:tc>
          <w:tcPr>
            <w:tcW w:w="467" w:type="dxa"/>
          </w:tcPr>
          <w:p w:rsidR="00C152B1" w:rsidRPr="00635157" w:rsidRDefault="00C152B1" w:rsidP="00EA09E6">
            <w:pPr>
              <w:spacing w:after="240"/>
              <w:jc w:val="center"/>
            </w:pPr>
          </w:p>
        </w:tc>
      </w:tr>
      <w:tr w:rsidR="00C152B1" w:rsidRPr="00635157" w:rsidTr="00EF7F60">
        <w:tc>
          <w:tcPr>
            <w:tcW w:w="902" w:type="dxa"/>
          </w:tcPr>
          <w:p w:rsidR="00C152B1" w:rsidRPr="00635157" w:rsidRDefault="004F128D" w:rsidP="00EA09E6">
            <w:pPr>
              <w:spacing w:after="240"/>
            </w:pPr>
            <w:r w:rsidRPr="00635157">
              <w:t>F21</w:t>
            </w:r>
          </w:p>
        </w:tc>
        <w:tc>
          <w:tcPr>
            <w:tcW w:w="6332" w:type="dxa"/>
          </w:tcPr>
          <w:p w:rsidR="00C152B1" w:rsidRPr="00635157" w:rsidRDefault="008F0D4E" w:rsidP="00A86188">
            <w:pPr>
              <w:spacing w:after="240"/>
            </w:pPr>
            <w:r w:rsidRPr="00635157">
              <w:t xml:space="preserve">EL3: Grade </w:t>
            </w:r>
            <w:r w:rsidR="00F821EA">
              <w:t xml:space="preserve">2 </w:t>
            </w:r>
            <w:r w:rsidR="00A86188">
              <w:t xml:space="preserve">/ Grade </w:t>
            </w:r>
            <w:r w:rsidRPr="00635157">
              <w:t xml:space="preserve">3 </w:t>
            </w: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r w:rsidRPr="00635157">
              <w:t>X</w:t>
            </w:r>
          </w:p>
        </w:tc>
        <w:tc>
          <w:tcPr>
            <w:tcW w:w="467" w:type="dxa"/>
          </w:tcPr>
          <w:p w:rsidR="00C152B1" w:rsidRPr="00635157" w:rsidRDefault="00C152B1" w:rsidP="00EA09E6">
            <w:pPr>
              <w:spacing w:after="240"/>
              <w:jc w:val="center"/>
            </w:pPr>
          </w:p>
        </w:tc>
      </w:tr>
      <w:tr w:rsidR="00C152B1" w:rsidRPr="00635157" w:rsidTr="00EF7F60">
        <w:tc>
          <w:tcPr>
            <w:tcW w:w="902" w:type="dxa"/>
          </w:tcPr>
          <w:p w:rsidR="00C152B1" w:rsidRPr="00635157" w:rsidRDefault="004F128D" w:rsidP="00EA09E6">
            <w:pPr>
              <w:spacing w:after="240"/>
            </w:pPr>
            <w:r w:rsidRPr="00635157">
              <w:t>F22</w:t>
            </w:r>
          </w:p>
        </w:tc>
        <w:tc>
          <w:tcPr>
            <w:tcW w:w="6332" w:type="dxa"/>
          </w:tcPr>
          <w:p w:rsidR="00C152B1" w:rsidRPr="00635157" w:rsidRDefault="008F0D4E" w:rsidP="00EA09E6">
            <w:pPr>
              <w:spacing w:after="240"/>
            </w:pPr>
            <w:r w:rsidRPr="00635157">
              <w:t>EL4: Grade 3 + maatwerk</w:t>
            </w: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p>
        </w:tc>
        <w:tc>
          <w:tcPr>
            <w:tcW w:w="467" w:type="dxa"/>
          </w:tcPr>
          <w:p w:rsidR="00C152B1" w:rsidRPr="00635157" w:rsidRDefault="00C152B1" w:rsidP="00EA09E6">
            <w:pPr>
              <w:spacing w:after="240"/>
            </w:pPr>
            <w:r w:rsidRPr="00635157">
              <w:t>X</w:t>
            </w:r>
          </w:p>
        </w:tc>
      </w:tr>
      <w:tr w:rsidR="00C152B1" w:rsidRPr="00635157" w:rsidTr="00EF7F60">
        <w:tc>
          <w:tcPr>
            <w:tcW w:w="902" w:type="dxa"/>
          </w:tcPr>
          <w:p w:rsidR="00C152B1" w:rsidRPr="00635157" w:rsidRDefault="004F128D" w:rsidP="00EA09E6">
            <w:pPr>
              <w:spacing w:after="240"/>
            </w:pPr>
            <w:r w:rsidRPr="00635157">
              <w:lastRenderedPageBreak/>
              <w:t>F23</w:t>
            </w:r>
          </w:p>
        </w:tc>
        <w:tc>
          <w:tcPr>
            <w:tcW w:w="6332" w:type="dxa"/>
          </w:tcPr>
          <w:p w:rsidR="00C152B1" w:rsidRPr="00635157" w:rsidRDefault="008F0D4E" w:rsidP="008F0D4E">
            <w:pPr>
              <w:spacing w:after="240"/>
            </w:pPr>
            <w:r w:rsidRPr="00635157">
              <w:t>SD1: De schildetectie bestaat uit openstand detectie op nooduitgangen.</w:t>
            </w:r>
          </w:p>
        </w:tc>
        <w:tc>
          <w:tcPr>
            <w:tcW w:w="470" w:type="dxa"/>
          </w:tcPr>
          <w:p w:rsidR="00C152B1" w:rsidRPr="00635157" w:rsidRDefault="00053123" w:rsidP="00EA09E6">
            <w:pPr>
              <w:spacing w:after="240"/>
              <w:jc w:val="center"/>
            </w:pPr>
            <w:r w:rsidRPr="00635157">
              <w:t>X</w:t>
            </w:r>
          </w:p>
        </w:tc>
        <w:tc>
          <w:tcPr>
            <w:tcW w:w="470" w:type="dxa"/>
          </w:tcPr>
          <w:p w:rsidR="00C152B1" w:rsidRPr="00635157" w:rsidRDefault="00784808" w:rsidP="00EA09E6">
            <w:pPr>
              <w:spacing w:after="240"/>
              <w:jc w:val="center"/>
            </w:pPr>
            <w:r w:rsidRPr="00635157">
              <w:t>X</w:t>
            </w:r>
          </w:p>
        </w:tc>
        <w:tc>
          <w:tcPr>
            <w:tcW w:w="470" w:type="dxa"/>
          </w:tcPr>
          <w:p w:rsidR="00C152B1" w:rsidRPr="00635157" w:rsidRDefault="00C152B1" w:rsidP="00EA09E6">
            <w:pPr>
              <w:spacing w:after="240"/>
              <w:jc w:val="center"/>
            </w:pPr>
          </w:p>
        </w:tc>
        <w:tc>
          <w:tcPr>
            <w:tcW w:w="467" w:type="dxa"/>
          </w:tcPr>
          <w:p w:rsidR="00C152B1" w:rsidRPr="00635157" w:rsidRDefault="00C152B1" w:rsidP="00EA09E6">
            <w:pPr>
              <w:spacing w:after="240"/>
              <w:jc w:val="center"/>
            </w:pPr>
          </w:p>
        </w:tc>
      </w:tr>
      <w:tr w:rsidR="00C152B1" w:rsidRPr="00635157" w:rsidTr="00EF7F60">
        <w:tc>
          <w:tcPr>
            <w:tcW w:w="902" w:type="dxa"/>
          </w:tcPr>
          <w:p w:rsidR="00C152B1" w:rsidRPr="00635157" w:rsidRDefault="004F128D" w:rsidP="00EA09E6">
            <w:pPr>
              <w:spacing w:after="240"/>
            </w:pPr>
            <w:r w:rsidRPr="00635157">
              <w:t>F24</w:t>
            </w:r>
          </w:p>
        </w:tc>
        <w:tc>
          <w:tcPr>
            <w:tcW w:w="6332" w:type="dxa"/>
          </w:tcPr>
          <w:p w:rsidR="00C152B1" w:rsidRPr="00635157" w:rsidRDefault="008F0D4E" w:rsidP="00C64F13">
            <w:pPr>
              <w:spacing w:after="240"/>
            </w:pPr>
            <w:r w:rsidRPr="00635157">
              <w:t>SD2: Schildetectie bestaat uit detectie, met als doel inbraaksignalering bij de eerste aanval op vaste en beweegbare gevelelementen van of voor, de periferie van ruimten waar de attractieve goederen zich bevinden.</w:t>
            </w: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p>
        </w:tc>
        <w:tc>
          <w:tcPr>
            <w:tcW w:w="470" w:type="dxa"/>
          </w:tcPr>
          <w:p w:rsidR="00C152B1" w:rsidRPr="00635157" w:rsidRDefault="00784808" w:rsidP="00EA09E6">
            <w:pPr>
              <w:spacing w:after="240"/>
              <w:jc w:val="center"/>
            </w:pPr>
            <w:r w:rsidRPr="00635157">
              <w:t>X</w:t>
            </w:r>
          </w:p>
        </w:tc>
        <w:tc>
          <w:tcPr>
            <w:tcW w:w="467" w:type="dxa"/>
          </w:tcPr>
          <w:p w:rsidR="00C152B1" w:rsidRPr="00635157" w:rsidRDefault="00C152B1" w:rsidP="00EA09E6">
            <w:pPr>
              <w:spacing w:after="240"/>
              <w:jc w:val="center"/>
            </w:pPr>
          </w:p>
        </w:tc>
      </w:tr>
      <w:tr w:rsidR="00C152B1" w:rsidRPr="00635157" w:rsidTr="00EF7F60">
        <w:tc>
          <w:tcPr>
            <w:tcW w:w="902" w:type="dxa"/>
          </w:tcPr>
          <w:p w:rsidR="00C152B1" w:rsidRPr="00635157" w:rsidRDefault="004F128D" w:rsidP="00EA09E6">
            <w:pPr>
              <w:spacing w:after="240"/>
            </w:pPr>
            <w:r w:rsidRPr="00635157">
              <w:t>F25</w:t>
            </w:r>
          </w:p>
        </w:tc>
        <w:tc>
          <w:tcPr>
            <w:tcW w:w="6332" w:type="dxa"/>
          </w:tcPr>
          <w:p w:rsidR="00C152B1" w:rsidRPr="00635157" w:rsidRDefault="00E84605" w:rsidP="008F0D4E">
            <w:pPr>
              <w:spacing w:line="240" w:lineRule="auto"/>
              <w:rPr>
                <w:rFonts w:cs="Calibri"/>
                <w:color w:val="auto"/>
              </w:rPr>
            </w:pPr>
            <w:r>
              <w:rPr>
                <w:rFonts w:cs="Calibri"/>
              </w:rPr>
              <w:t>SD3: Schil</w:t>
            </w:r>
            <w:r w:rsidR="008F0D4E" w:rsidRPr="00635157">
              <w:rPr>
                <w:rFonts w:cs="Calibri"/>
              </w:rPr>
              <w:t>detectie als bij SD2 met als aanvulling dat (bereikbare) wanden, vloeren en daken zijn voorzien van geschikte detectie.</w:t>
            </w: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p>
        </w:tc>
        <w:tc>
          <w:tcPr>
            <w:tcW w:w="470" w:type="dxa"/>
          </w:tcPr>
          <w:p w:rsidR="00C152B1" w:rsidRPr="00635157" w:rsidRDefault="00C152B1" w:rsidP="00EA09E6">
            <w:pPr>
              <w:spacing w:after="240"/>
              <w:jc w:val="center"/>
            </w:pPr>
          </w:p>
        </w:tc>
        <w:tc>
          <w:tcPr>
            <w:tcW w:w="467" w:type="dxa"/>
          </w:tcPr>
          <w:p w:rsidR="00C152B1" w:rsidRPr="00635157" w:rsidRDefault="00053123" w:rsidP="00EA09E6">
            <w:pPr>
              <w:spacing w:after="240"/>
            </w:pPr>
            <w:r w:rsidRPr="00635157">
              <w:t>X</w:t>
            </w:r>
          </w:p>
        </w:tc>
      </w:tr>
    </w:tbl>
    <w:p w:rsidR="008F0D4E" w:rsidRPr="00635157" w:rsidRDefault="008F0D4E">
      <w:pPr>
        <w:spacing w:line="240" w:lineRule="auto"/>
      </w:pPr>
    </w:p>
    <w:p w:rsidR="008F0D4E" w:rsidRPr="00635157" w:rsidRDefault="008F0D4E">
      <w:pPr>
        <w:spacing w:line="240" w:lineRule="auto"/>
      </w:pPr>
    </w:p>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19" w:name="_Toc44569559"/>
            <w:r w:rsidRPr="00635157">
              <w:t>Alarmtransmissie</w:t>
            </w:r>
            <w:bookmarkEnd w:id="19"/>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8F0D4E" w:rsidRPr="00635157" w:rsidTr="00EF7F60">
        <w:tc>
          <w:tcPr>
            <w:tcW w:w="902" w:type="dxa"/>
          </w:tcPr>
          <w:p w:rsidR="008F0D4E" w:rsidRPr="00635157" w:rsidRDefault="004F128D" w:rsidP="00EA09E6">
            <w:pPr>
              <w:spacing w:after="240"/>
            </w:pPr>
            <w:r w:rsidRPr="00635157">
              <w:t>F26</w:t>
            </w:r>
          </w:p>
        </w:tc>
        <w:tc>
          <w:tcPr>
            <w:tcW w:w="6332" w:type="dxa"/>
          </w:tcPr>
          <w:p w:rsidR="008F0D4E" w:rsidRPr="00CA6617" w:rsidRDefault="008F0D4E" w:rsidP="008F0D4E">
            <w:pPr>
              <w:spacing w:after="240"/>
              <w:rPr>
                <w:lang w:val="en-US"/>
              </w:rPr>
            </w:pPr>
            <w:r w:rsidRPr="00CA6617">
              <w:rPr>
                <w:lang w:val="en-US"/>
              </w:rPr>
              <w:t>AT2: ATS: SP2/DP1; security grade: 2; ontvangst PAC: T2</w:t>
            </w:r>
          </w:p>
        </w:tc>
        <w:tc>
          <w:tcPr>
            <w:tcW w:w="470" w:type="dxa"/>
          </w:tcPr>
          <w:p w:rsidR="008F0D4E" w:rsidRPr="00635157" w:rsidRDefault="00053123" w:rsidP="00EA09E6">
            <w:pPr>
              <w:spacing w:after="240"/>
              <w:jc w:val="center"/>
            </w:pPr>
            <w:r w:rsidRPr="00635157">
              <w:t>X</w:t>
            </w:r>
          </w:p>
          <w:p w:rsidR="00053123" w:rsidRPr="00635157" w:rsidRDefault="00053123" w:rsidP="00EA09E6">
            <w:pPr>
              <w:spacing w:after="240"/>
              <w:jc w:val="center"/>
            </w:pPr>
          </w:p>
        </w:tc>
        <w:tc>
          <w:tcPr>
            <w:tcW w:w="470" w:type="dxa"/>
          </w:tcPr>
          <w:p w:rsidR="008F0D4E" w:rsidRPr="00635157" w:rsidRDefault="008F0D4E" w:rsidP="00EA09E6">
            <w:pPr>
              <w:spacing w:after="240"/>
              <w:jc w:val="center"/>
            </w:pPr>
            <w:r w:rsidRPr="00635157">
              <w:t>X</w:t>
            </w:r>
          </w:p>
        </w:tc>
        <w:tc>
          <w:tcPr>
            <w:tcW w:w="470" w:type="dxa"/>
          </w:tcPr>
          <w:p w:rsidR="008F0D4E" w:rsidRPr="00635157" w:rsidRDefault="008F0D4E" w:rsidP="00EA09E6">
            <w:pPr>
              <w:spacing w:after="240"/>
              <w:jc w:val="center"/>
            </w:pPr>
          </w:p>
        </w:tc>
        <w:tc>
          <w:tcPr>
            <w:tcW w:w="467" w:type="dxa"/>
          </w:tcPr>
          <w:p w:rsidR="008F0D4E" w:rsidRPr="00635157" w:rsidRDefault="008F0D4E" w:rsidP="00EA09E6">
            <w:pPr>
              <w:spacing w:after="240"/>
              <w:jc w:val="center"/>
            </w:pPr>
          </w:p>
        </w:tc>
      </w:tr>
      <w:tr w:rsidR="008F0D4E" w:rsidRPr="00635157" w:rsidTr="00EF7F60">
        <w:tc>
          <w:tcPr>
            <w:tcW w:w="902" w:type="dxa"/>
          </w:tcPr>
          <w:p w:rsidR="008F0D4E" w:rsidRPr="00635157" w:rsidRDefault="004F128D" w:rsidP="00EA09E6">
            <w:pPr>
              <w:spacing w:after="240"/>
            </w:pPr>
            <w:r w:rsidRPr="00635157">
              <w:t>F27</w:t>
            </w:r>
          </w:p>
        </w:tc>
        <w:tc>
          <w:tcPr>
            <w:tcW w:w="6332" w:type="dxa"/>
          </w:tcPr>
          <w:p w:rsidR="008F0D4E" w:rsidRPr="00CA6617" w:rsidRDefault="008F0D4E" w:rsidP="00EA09E6">
            <w:pPr>
              <w:spacing w:after="240"/>
              <w:rPr>
                <w:lang w:val="en-US"/>
              </w:rPr>
            </w:pPr>
            <w:r w:rsidRPr="00CA6617">
              <w:rPr>
                <w:lang w:val="en-US"/>
              </w:rPr>
              <w:t>AT3: ATS: DP3; security grade: 3; ontvangst PAC: T4</w:t>
            </w:r>
          </w:p>
        </w:tc>
        <w:tc>
          <w:tcPr>
            <w:tcW w:w="470" w:type="dxa"/>
          </w:tcPr>
          <w:p w:rsidR="008F0D4E" w:rsidRPr="00CA6617" w:rsidRDefault="008F0D4E" w:rsidP="00EA09E6">
            <w:pPr>
              <w:spacing w:after="240"/>
              <w:jc w:val="center"/>
              <w:rPr>
                <w:lang w:val="en-US"/>
              </w:rPr>
            </w:pPr>
          </w:p>
        </w:tc>
        <w:tc>
          <w:tcPr>
            <w:tcW w:w="470" w:type="dxa"/>
          </w:tcPr>
          <w:p w:rsidR="008F0D4E" w:rsidRPr="00CA6617" w:rsidRDefault="008F0D4E" w:rsidP="00EA09E6">
            <w:pPr>
              <w:spacing w:after="240"/>
              <w:jc w:val="center"/>
              <w:rPr>
                <w:lang w:val="en-US"/>
              </w:rPr>
            </w:pPr>
          </w:p>
        </w:tc>
        <w:tc>
          <w:tcPr>
            <w:tcW w:w="470" w:type="dxa"/>
          </w:tcPr>
          <w:p w:rsidR="008F0D4E" w:rsidRPr="00635157" w:rsidRDefault="008F0D4E" w:rsidP="00EA09E6">
            <w:pPr>
              <w:spacing w:after="240"/>
              <w:jc w:val="center"/>
            </w:pPr>
            <w:r w:rsidRPr="00635157">
              <w:t>X</w:t>
            </w:r>
          </w:p>
        </w:tc>
        <w:tc>
          <w:tcPr>
            <w:tcW w:w="467" w:type="dxa"/>
          </w:tcPr>
          <w:p w:rsidR="008F0D4E" w:rsidRPr="00635157" w:rsidRDefault="008F0D4E" w:rsidP="00EA09E6">
            <w:pPr>
              <w:spacing w:after="240"/>
              <w:jc w:val="center"/>
            </w:pPr>
          </w:p>
        </w:tc>
      </w:tr>
      <w:tr w:rsidR="008F0D4E" w:rsidRPr="00635157" w:rsidTr="00EF7F60">
        <w:tc>
          <w:tcPr>
            <w:tcW w:w="902" w:type="dxa"/>
          </w:tcPr>
          <w:p w:rsidR="008F0D4E" w:rsidRPr="00635157" w:rsidRDefault="004F128D" w:rsidP="00EA09E6">
            <w:pPr>
              <w:spacing w:after="240"/>
            </w:pPr>
            <w:r w:rsidRPr="00635157">
              <w:t>F28</w:t>
            </w:r>
          </w:p>
        </w:tc>
        <w:tc>
          <w:tcPr>
            <w:tcW w:w="6332" w:type="dxa"/>
          </w:tcPr>
          <w:p w:rsidR="008F0D4E" w:rsidRPr="00CA6617" w:rsidRDefault="008F0D4E" w:rsidP="00EA09E6">
            <w:pPr>
              <w:spacing w:after="240"/>
              <w:rPr>
                <w:lang w:val="en-US"/>
              </w:rPr>
            </w:pPr>
            <w:r w:rsidRPr="00CA6617">
              <w:rPr>
                <w:lang w:val="en-US"/>
              </w:rPr>
              <w:t>AT4: ATS: DP4; security grade 3; ontvangst PAC: T5</w:t>
            </w:r>
          </w:p>
        </w:tc>
        <w:tc>
          <w:tcPr>
            <w:tcW w:w="470" w:type="dxa"/>
          </w:tcPr>
          <w:p w:rsidR="008F0D4E" w:rsidRPr="00CA6617" w:rsidRDefault="008F0D4E" w:rsidP="00EA09E6">
            <w:pPr>
              <w:spacing w:after="240"/>
              <w:jc w:val="center"/>
              <w:rPr>
                <w:lang w:val="en-US"/>
              </w:rPr>
            </w:pPr>
          </w:p>
        </w:tc>
        <w:tc>
          <w:tcPr>
            <w:tcW w:w="470" w:type="dxa"/>
          </w:tcPr>
          <w:p w:rsidR="008F0D4E" w:rsidRPr="00CA6617" w:rsidRDefault="008F0D4E" w:rsidP="00EA09E6">
            <w:pPr>
              <w:spacing w:after="240"/>
              <w:jc w:val="center"/>
              <w:rPr>
                <w:lang w:val="en-US"/>
              </w:rPr>
            </w:pPr>
          </w:p>
        </w:tc>
        <w:tc>
          <w:tcPr>
            <w:tcW w:w="470" w:type="dxa"/>
          </w:tcPr>
          <w:p w:rsidR="008F0D4E" w:rsidRPr="00CA6617" w:rsidRDefault="008F0D4E" w:rsidP="00EA09E6">
            <w:pPr>
              <w:spacing w:after="240"/>
              <w:jc w:val="center"/>
              <w:rPr>
                <w:lang w:val="en-US"/>
              </w:rPr>
            </w:pPr>
          </w:p>
        </w:tc>
        <w:tc>
          <w:tcPr>
            <w:tcW w:w="467" w:type="dxa"/>
          </w:tcPr>
          <w:p w:rsidR="008F0D4E" w:rsidRPr="00635157" w:rsidRDefault="008F0D4E" w:rsidP="00EA09E6">
            <w:pPr>
              <w:spacing w:after="240"/>
            </w:pPr>
            <w:r w:rsidRPr="00635157">
              <w:t>X</w:t>
            </w:r>
          </w:p>
        </w:tc>
      </w:tr>
    </w:tbl>
    <w:p w:rsidR="008F0D4E" w:rsidRPr="00635157" w:rsidRDefault="008F0D4E">
      <w:pPr>
        <w:spacing w:line="240" w:lineRule="auto"/>
      </w:pPr>
    </w:p>
    <w:tbl>
      <w:tblPr>
        <w:tblStyle w:val="Tabelraster"/>
        <w:tblW w:w="9111" w:type="dxa"/>
        <w:tblLook w:val="04A0" w:firstRow="1" w:lastRow="0" w:firstColumn="1" w:lastColumn="0" w:noHBand="0" w:noVBand="1"/>
      </w:tblPr>
      <w:tblGrid>
        <w:gridCol w:w="902"/>
        <w:gridCol w:w="6332"/>
        <w:gridCol w:w="470"/>
        <w:gridCol w:w="470"/>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20" w:name="_Toc44569560"/>
            <w:r w:rsidRPr="00635157">
              <w:t>Reactie</w:t>
            </w:r>
            <w:bookmarkEnd w:id="20"/>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8F0D4E" w:rsidRPr="00635157" w:rsidTr="00EF7F60">
        <w:tc>
          <w:tcPr>
            <w:tcW w:w="902" w:type="dxa"/>
          </w:tcPr>
          <w:p w:rsidR="008F0D4E" w:rsidRPr="00635157" w:rsidRDefault="004F128D" w:rsidP="00EA09E6">
            <w:pPr>
              <w:spacing w:after="240"/>
            </w:pPr>
            <w:r w:rsidRPr="00635157">
              <w:t>F29</w:t>
            </w:r>
          </w:p>
        </w:tc>
        <w:tc>
          <w:tcPr>
            <w:tcW w:w="6332" w:type="dxa"/>
          </w:tcPr>
          <w:p w:rsidR="008F0D4E" w:rsidRPr="00635157" w:rsidRDefault="00276DAE" w:rsidP="00640F25">
            <w:pPr>
              <w:spacing w:after="240"/>
            </w:pPr>
            <w:r w:rsidRPr="00635157">
              <w:t xml:space="preserve">RE1: </w:t>
            </w:r>
            <w:r w:rsidR="00640F25" w:rsidRPr="00635157">
              <w:t>In deze situatie kan de alarmering door het inbraaksignaleringssysteem gemeld worden naar een (mobiele) telefoon (spraak, tekstbericht) die bereikbaar is. Bij bedrijven is dit een eis. De alarmopvolging kan geschieden door persoonlijke verificatie door de eigenaar of sleutelhouder(s).</w:t>
            </w:r>
          </w:p>
        </w:tc>
        <w:tc>
          <w:tcPr>
            <w:tcW w:w="470" w:type="dxa"/>
          </w:tcPr>
          <w:p w:rsidR="008F0D4E" w:rsidRPr="00635157" w:rsidRDefault="00640F25" w:rsidP="00EA09E6">
            <w:pPr>
              <w:spacing w:after="240"/>
              <w:jc w:val="center"/>
            </w:pPr>
            <w:r w:rsidRPr="00635157">
              <w:t>X</w:t>
            </w:r>
          </w:p>
        </w:tc>
        <w:tc>
          <w:tcPr>
            <w:tcW w:w="470" w:type="dxa"/>
          </w:tcPr>
          <w:p w:rsidR="008F0D4E" w:rsidRPr="00635157" w:rsidRDefault="008F0D4E" w:rsidP="00EA09E6">
            <w:pPr>
              <w:spacing w:after="240"/>
              <w:jc w:val="center"/>
            </w:pPr>
          </w:p>
        </w:tc>
        <w:tc>
          <w:tcPr>
            <w:tcW w:w="470" w:type="dxa"/>
          </w:tcPr>
          <w:p w:rsidR="008F0D4E" w:rsidRPr="00635157" w:rsidRDefault="008F0D4E" w:rsidP="00EA09E6">
            <w:pPr>
              <w:spacing w:after="240"/>
              <w:jc w:val="center"/>
            </w:pPr>
          </w:p>
        </w:tc>
        <w:tc>
          <w:tcPr>
            <w:tcW w:w="467" w:type="dxa"/>
          </w:tcPr>
          <w:p w:rsidR="008F0D4E" w:rsidRPr="00635157" w:rsidRDefault="008F0D4E" w:rsidP="00EA09E6">
            <w:pPr>
              <w:spacing w:after="240"/>
              <w:jc w:val="center"/>
            </w:pPr>
          </w:p>
        </w:tc>
      </w:tr>
      <w:tr w:rsidR="008F0D4E" w:rsidRPr="00635157" w:rsidTr="00EF7F60">
        <w:tc>
          <w:tcPr>
            <w:tcW w:w="902" w:type="dxa"/>
          </w:tcPr>
          <w:p w:rsidR="008F0D4E" w:rsidRPr="00635157" w:rsidRDefault="004F128D" w:rsidP="00EA09E6">
            <w:pPr>
              <w:spacing w:after="240"/>
            </w:pPr>
            <w:r w:rsidRPr="00635157">
              <w:t>F30</w:t>
            </w:r>
          </w:p>
        </w:tc>
        <w:tc>
          <w:tcPr>
            <w:tcW w:w="6332" w:type="dxa"/>
          </w:tcPr>
          <w:p w:rsidR="008F0D4E" w:rsidRPr="00635157" w:rsidRDefault="00276DAE" w:rsidP="00EA09E6">
            <w:pPr>
              <w:spacing w:after="240"/>
            </w:pPr>
            <w:r w:rsidRPr="00635157">
              <w:t xml:space="preserve">RE2: </w:t>
            </w:r>
            <w:r w:rsidR="00640F25" w:rsidRPr="00635157">
              <w:t>Reactie alarmopvolging: alarmopvolging door sleutelhouder(s) die door de PAC worden gebeld. Bij de PAC moeten minimaal 3 sleutelhouders zijn opgegeven.</w:t>
            </w:r>
          </w:p>
        </w:tc>
        <w:tc>
          <w:tcPr>
            <w:tcW w:w="470" w:type="dxa"/>
          </w:tcPr>
          <w:p w:rsidR="008F0D4E" w:rsidRPr="00635157" w:rsidRDefault="008F0D4E" w:rsidP="00EA09E6">
            <w:pPr>
              <w:spacing w:after="240"/>
              <w:jc w:val="center"/>
            </w:pPr>
          </w:p>
        </w:tc>
        <w:tc>
          <w:tcPr>
            <w:tcW w:w="470" w:type="dxa"/>
          </w:tcPr>
          <w:p w:rsidR="008F0D4E" w:rsidRPr="00635157" w:rsidRDefault="00640F25" w:rsidP="00EA09E6">
            <w:pPr>
              <w:spacing w:after="240"/>
              <w:jc w:val="center"/>
            </w:pPr>
            <w:r w:rsidRPr="00635157">
              <w:t>X</w:t>
            </w:r>
          </w:p>
        </w:tc>
        <w:tc>
          <w:tcPr>
            <w:tcW w:w="470" w:type="dxa"/>
          </w:tcPr>
          <w:p w:rsidR="008F0D4E" w:rsidRPr="00635157" w:rsidRDefault="008F0D4E" w:rsidP="00EA09E6">
            <w:pPr>
              <w:spacing w:after="240"/>
              <w:jc w:val="center"/>
            </w:pPr>
          </w:p>
        </w:tc>
        <w:tc>
          <w:tcPr>
            <w:tcW w:w="467" w:type="dxa"/>
          </w:tcPr>
          <w:p w:rsidR="008F0D4E" w:rsidRPr="00635157" w:rsidRDefault="008F0D4E" w:rsidP="00EA09E6">
            <w:pPr>
              <w:spacing w:after="240"/>
              <w:jc w:val="center"/>
            </w:pPr>
          </w:p>
        </w:tc>
      </w:tr>
      <w:tr w:rsidR="008F0D4E" w:rsidRPr="00635157" w:rsidTr="00EF7F60">
        <w:tc>
          <w:tcPr>
            <w:tcW w:w="902" w:type="dxa"/>
          </w:tcPr>
          <w:p w:rsidR="008F0D4E" w:rsidRPr="00635157" w:rsidRDefault="004F128D" w:rsidP="00EA09E6">
            <w:pPr>
              <w:spacing w:after="240"/>
            </w:pPr>
            <w:r w:rsidRPr="00635157">
              <w:t>F</w:t>
            </w:r>
            <w:r w:rsidR="00CA579A" w:rsidRPr="00635157">
              <w:t>3</w:t>
            </w:r>
            <w:r w:rsidRPr="00635157">
              <w:t>1</w:t>
            </w:r>
          </w:p>
        </w:tc>
        <w:tc>
          <w:tcPr>
            <w:tcW w:w="6332" w:type="dxa"/>
          </w:tcPr>
          <w:p w:rsidR="00640F25" w:rsidRPr="00635157" w:rsidRDefault="00276DAE" w:rsidP="00640F25">
            <w:pPr>
              <w:spacing w:after="240"/>
            </w:pPr>
            <w:r w:rsidRPr="00635157">
              <w:t xml:space="preserve">RE3: </w:t>
            </w:r>
            <w:r w:rsidR="00640F25" w:rsidRPr="00635157">
              <w:t>Reactie alarmopvolging: procedure als bij RE2 met de aanvulling dat voor de alarmopvolging een contract moet zijn gesloten met een door het Ministerie van Justitie en Veiligheid toegelaten particuliere beveiligingsorganisatie (geregistreerd middels ND nummer), die onder meer als sleutelhouder kan fungeren.</w:t>
            </w:r>
          </w:p>
          <w:p w:rsidR="008F0D4E" w:rsidRPr="00635157" w:rsidRDefault="00640F25" w:rsidP="00EA09E6">
            <w:pPr>
              <w:spacing w:after="240"/>
            </w:pPr>
            <w:r w:rsidRPr="00635157">
              <w:t>Bij RE3 kan ook worden gekozen voor RE2 + technische alarmverificatie waarmee in plaats van alarmopvolging door een particuliere beveiligingsorganisatie alarmopvolging door een sleutelhouder samen met prioriteit 1 door de po</w:t>
            </w:r>
            <w:r w:rsidR="00276DAE" w:rsidRPr="00635157">
              <w:t>litie kan worden bereikt.</w:t>
            </w:r>
          </w:p>
        </w:tc>
        <w:tc>
          <w:tcPr>
            <w:tcW w:w="470" w:type="dxa"/>
          </w:tcPr>
          <w:p w:rsidR="008F0D4E" w:rsidRPr="00635157" w:rsidRDefault="008F0D4E" w:rsidP="00EA09E6">
            <w:pPr>
              <w:spacing w:after="240"/>
              <w:jc w:val="center"/>
            </w:pPr>
          </w:p>
        </w:tc>
        <w:tc>
          <w:tcPr>
            <w:tcW w:w="470" w:type="dxa"/>
          </w:tcPr>
          <w:p w:rsidR="008F0D4E" w:rsidRPr="00635157" w:rsidRDefault="008F0D4E" w:rsidP="00EA09E6">
            <w:pPr>
              <w:spacing w:after="240"/>
              <w:jc w:val="center"/>
            </w:pPr>
          </w:p>
        </w:tc>
        <w:tc>
          <w:tcPr>
            <w:tcW w:w="470" w:type="dxa"/>
          </w:tcPr>
          <w:p w:rsidR="008F0D4E" w:rsidRPr="00635157" w:rsidRDefault="00053123" w:rsidP="00EA09E6">
            <w:pPr>
              <w:spacing w:after="240"/>
              <w:jc w:val="center"/>
            </w:pPr>
            <w:r w:rsidRPr="00635157">
              <w:t>X</w:t>
            </w:r>
          </w:p>
        </w:tc>
        <w:tc>
          <w:tcPr>
            <w:tcW w:w="467" w:type="dxa"/>
          </w:tcPr>
          <w:p w:rsidR="008F0D4E" w:rsidRPr="00635157" w:rsidRDefault="008F0D4E" w:rsidP="00EA09E6">
            <w:pPr>
              <w:spacing w:after="240"/>
            </w:pPr>
          </w:p>
        </w:tc>
      </w:tr>
      <w:tr w:rsidR="00640F25" w:rsidRPr="00635157" w:rsidTr="00EF7F60">
        <w:tc>
          <w:tcPr>
            <w:tcW w:w="902" w:type="dxa"/>
          </w:tcPr>
          <w:p w:rsidR="00640F25" w:rsidRPr="00635157" w:rsidRDefault="004F128D" w:rsidP="00EA09E6">
            <w:pPr>
              <w:spacing w:after="240"/>
            </w:pPr>
            <w:r w:rsidRPr="00635157">
              <w:t>F32</w:t>
            </w:r>
          </w:p>
        </w:tc>
        <w:tc>
          <w:tcPr>
            <w:tcW w:w="6332" w:type="dxa"/>
          </w:tcPr>
          <w:p w:rsidR="00640F25" w:rsidRPr="00635157" w:rsidRDefault="00276DAE" w:rsidP="00640F25">
            <w:pPr>
              <w:spacing w:after="240"/>
            </w:pPr>
            <w:r w:rsidRPr="00635157">
              <w:t xml:space="preserve">RE4: </w:t>
            </w:r>
            <w:r w:rsidR="00640F25" w:rsidRPr="00635157">
              <w:t>Reactie alarmopvolging: procedure als bij RE3 (dus opvolging door een particuliere</w:t>
            </w:r>
            <w:r w:rsidRPr="00635157">
              <w:t xml:space="preserve"> </w:t>
            </w:r>
            <w:r w:rsidR="00640F25" w:rsidRPr="00635157">
              <w:t>beveiligingsorganisatie).</w:t>
            </w:r>
          </w:p>
          <w:p w:rsidR="00640F25" w:rsidRPr="00635157" w:rsidRDefault="00640F25" w:rsidP="00640F25">
            <w:pPr>
              <w:spacing w:after="240"/>
            </w:pPr>
            <w:r w:rsidRPr="00635157">
              <w:t xml:space="preserve">Uitgangspunt is opvolgingstijd van maximaal 15 minuten door de particuliere beveiligingsorganisatie en een prioriteit 1 van de politie (15 minuten, </w:t>
            </w:r>
            <w:r w:rsidR="00276DAE" w:rsidRPr="00635157">
              <w:t>na technisch alarmverificatie).</w:t>
            </w:r>
          </w:p>
        </w:tc>
        <w:tc>
          <w:tcPr>
            <w:tcW w:w="470" w:type="dxa"/>
          </w:tcPr>
          <w:p w:rsidR="00640F25" w:rsidRPr="00635157" w:rsidRDefault="00640F25" w:rsidP="00EA09E6">
            <w:pPr>
              <w:spacing w:after="240"/>
              <w:jc w:val="center"/>
            </w:pPr>
          </w:p>
        </w:tc>
        <w:tc>
          <w:tcPr>
            <w:tcW w:w="470" w:type="dxa"/>
          </w:tcPr>
          <w:p w:rsidR="00640F25" w:rsidRPr="00635157" w:rsidRDefault="00640F25" w:rsidP="00EA09E6">
            <w:pPr>
              <w:spacing w:after="240"/>
              <w:jc w:val="center"/>
            </w:pPr>
          </w:p>
        </w:tc>
        <w:tc>
          <w:tcPr>
            <w:tcW w:w="470" w:type="dxa"/>
          </w:tcPr>
          <w:p w:rsidR="00640F25" w:rsidRPr="00635157" w:rsidRDefault="00640F25" w:rsidP="00EA09E6">
            <w:pPr>
              <w:spacing w:after="240"/>
              <w:jc w:val="center"/>
            </w:pPr>
          </w:p>
        </w:tc>
        <w:tc>
          <w:tcPr>
            <w:tcW w:w="467" w:type="dxa"/>
          </w:tcPr>
          <w:p w:rsidR="00640F25" w:rsidRPr="00635157" w:rsidRDefault="00053123" w:rsidP="00EA09E6">
            <w:pPr>
              <w:spacing w:after="240"/>
            </w:pPr>
            <w:r w:rsidRPr="00635157">
              <w:t>X</w:t>
            </w:r>
          </w:p>
        </w:tc>
      </w:tr>
    </w:tbl>
    <w:p w:rsidR="00EF02A8" w:rsidRPr="00635157" w:rsidRDefault="00EF02A8">
      <w:pPr>
        <w:spacing w:line="240" w:lineRule="auto"/>
      </w:pPr>
    </w:p>
    <w:p w:rsidR="0022021A" w:rsidRPr="0022021A" w:rsidRDefault="0022021A" w:rsidP="0022021A">
      <w:pPr>
        <w:spacing w:line="240" w:lineRule="auto"/>
      </w:pPr>
      <w:r w:rsidRPr="0022021A">
        <w:lastRenderedPageBreak/>
        <w:t>N.B.:</w:t>
      </w:r>
    </w:p>
    <w:p w:rsidR="0022021A" w:rsidRPr="00732FB1" w:rsidRDefault="0022021A" w:rsidP="0022021A">
      <w:pPr>
        <w:numPr>
          <w:ilvl w:val="0"/>
          <w:numId w:val="8"/>
        </w:numPr>
        <w:spacing w:line="240" w:lineRule="auto"/>
      </w:pPr>
      <w:r w:rsidRPr="00732FB1">
        <w:t xml:space="preserve">De in deze paragraaf beschreven fysieke beveiligingsmaatregelen hebben als scope de beveiliging van IA-gerelateerde ruimten. Hieronder wordt verstaan de bedienruimte en technische ruimten binnen de objectpanden. Voor de fysieke beveiliging van het complex/terrein en de hierbinnen gepositioneerde objectpanden dienen de maatregelen aangehouden te worden die volgen uit het locatiebeveiligingsplan. De fysieke beveiligingsmaatregelen uit het locatiebeveiligingsplan omvatten de samenvoeging en dus de opstapeling en integratie van de set van fysieke beveiligingsmaatregelen die volgen uit het Handboek Security RWS en de Cybersecurity Implementatierichtlijn Objecten. Bij constatering van overlap in de samenbundeling </w:t>
      </w:r>
      <w:r w:rsidR="00F51681" w:rsidRPr="00732FB1">
        <w:t xml:space="preserve">en integratie </w:t>
      </w:r>
      <w:r w:rsidRPr="00732FB1">
        <w:t xml:space="preserve">van maatregelen in het locatiebeveiligingsplan wordt de regel aangehouden dat de zwaarste maatregel uit één van de kaders wordt overgenomen. De fysieke beveiligingsmaatregelen uit het locatiebeveiligingsplan dienen vervolgens door het </w:t>
      </w:r>
      <w:r w:rsidR="0073535A">
        <w:t xml:space="preserve">RWS </w:t>
      </w:r>
      <w:r w:rsidRPr="00732FB1">
        <w:t xml:space="preserve">projectteam vertaald te worden naar proces en systeemtechnische vereisten en integraal onderdeel uitmaken van de  vraagspecificaties bij aanbestedingen.  </w:t>
      </w:r>
    </w:p>
    <w:p w:rsidR="0022021A" w:rsidRPr="00732FB1" w:rsidRDefault="0022021A" w:rsidP="0022021A">
      <w:pPr>
        <w:numPr>
          <w:ilvl w:val="0"/>
          <w:numId w:val="8"/>
        </w:numPr>
        <w:spacing w:line="240" w:lineRule="auto"/>
      </w:pPr>
      <w:r w:rsidRPr="00732FB1">
        <w:t>Gemotiveerd afwijken van de hier genoemde maatregelen kan, bijv. als dat efficiënter is in de integrale aanpak vanuit het locatiebeveiligingsplan, als maar wel aan de bovenliggende weerstandseisen wordt voldaan door de stapeling en integratie van de set van fysieke beveiligingsmaatregelen in het locatiebeveiligingsplan.</w:t>
      </w:r>
    </w:p>
    <w:p w:rsidR="0022021A" w:rsidRPr="00732FB1" w:rsidRDefault="0022021A" w:rsidP="0022021A">
      <w:pPr>
        <w:numPr>
          <w:ilvl w:val="0"/>
          <w:numId w:val="8"/>
        </w:numPr>
        <w:spacing w:line="240" w:lineRule="auto"/>
      </w:pPr>
      <w:r w:rsidRPr="00732FB1">
        <w:t xml:space="preserve">Bij voorgaande maatregelen m.b.t. de fysieke toegangsbeveiliging van de IA-gerelateerde ruimten is aansluiting gezocht bij VRKI 2020. </w:t>
      </w:r>
    </w:p>
    <w:p w:rsidR="00EF02A8" w:rsidRDefault="00EF02A8">
      <w:pPr>
        <w:spacing w:line="240" w:lineRule="auto"/>
      </w:pPr>
    </w:p>
    <w:p w:rsidR="00283ACE" w:rsidRPr="00635157" w:rsidRDefault="00283ACE" w:rsidP="00914A21">
      <w:pPr>
        <w:rPr>
          <w:rFonts w:cs="Arial"/>
          <w:bCs/>
          <w:sz w:val="20"/>
          <w:szCs w:val="20"/>
        </w:rPr>
      </w:pPr>
      <w:r w:rsidRPr="00635157">
        <w:br w:type="page"/>
      </w:r>
    </w:p>
    <w:p w:rsidR="00283ACE" w:rsidRPr="00635157" w:rsidRDefault="00283ACE" w:rsidP="005B6CDB">
      <w:pPr>
        <w:pStyle w:val="Paragraaf"/>
      </w:pPr>
      <w:bookmarkStart w:id="21" w:name="_Toc44569561"/>
      <w:bookmarkStart w:id="22" w:name="_Toc69672198"/>
      <w:r w:rsidRPr="00635157">
        <w:lastRenderedPageBreak/>
        <w:t>Maatregelen logische toegang</w:t>
      </w:r>
      <w:bookmarkEnd w:id="21"/>
      <w:bookmarkEnd w:id="22"/>
    </w:p>
    <w:p w:rsidR="00283ACE" w:rsidRPr="00635157" w:rsidRDefault="00283ACE" w:rsidP="00283ACE"/>
    <w:tbl>
      <w:tblPr>
        <w:tblStyle w:val="Tabelraster"/>
        <w:tblW w:w="9111" w:type="dxa"/>
        <w:tblLook w:val="04A0" w:firstRow="1" w:lastRow="0" w:firstColumn="1" w:lastColumn="0" w:noHBand="0" w:noVBand="1"/>
      </w:tblPr>
      <w:tblGrid>
        <w:gridCol w:w="845"/>
        <w:gridCol w:w="6389"/>
        <w:gridCol w:w="470"/>
        <w:gridCol w:w="470"/>
        <w:gridCol w:w="470"/>
        <w:gridCol w:w="467"/>
      </w:tblGrid>
      <w:tr w:rsidR="00283ACE"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283ACE" w:rsidRPr="00635157" w:rsidRDefault="00283ACE" w:rsidP="00390A1E">
            <w:pPr>
              <w:pStyle w:val="titel"/>
            </w:pPr>
            <w:bookmarkStart w:id="23" w:name="_Toc44569562"/>
            <w:r w:rsidRPr="00635157">
              <w:t>Mens</w:t>
            </w:r>
            <w:bookmarkEnd w:id="23"/>
          </w:p>
          <w:p w:rsidR="002352C6" w:rsidRPr="00635157" w:rsidRDefault="002352C6" w:rsidP="002352C6">
            <w:pPr>
              <w:rPr>
                <w:b w:val="0"/>
              </w:rPr>
            </w:pPr>
            <w:r w:rsidRPr="00635157">
              <w:rPr>
                <w:b w:val="0"/>
              </w:rPr>
              <w:t>No.        Vereiste</w:t>
            </w:r>
          </w:p>
        </w:tc>
        <w:tc>
          <w:tcPr>
            <w:tcW w:w="1877" w:type="dxa"/>
            <w:gridSpan w:val="4"/>
          </w:tcPr>
          <w:p w:rsidR="00283ACE" w:rsidRPr="00635157" w:rsidRDefault="00283ACE" w:rsidP="006709F5">
            <w:pPr>
              <w:rPr>
                <w:rFonts w:cs="Calibri"/>
                <w:b w:val="0"/>
              </w:rPr>
            </w:pPr>
            <w:r w:rsidRPr="00635157">
              <w:rPr>
                <w:rFonts w:cs="Calibri"/>
                <w:b w:val="0"/>
              </w:rPr>
              <w:t>Weerstandsniveau</w:t>
            </w:r>
          </w:p>
          <w:p w:rsidR="002352C6" w:rsidRPr="00635157" w:rsidRDefault="00DE22A3" w:rsidP="00DE22A3">
            <w:pPr>
              <w:tabs>
                <w:tab w:val="left" w:pos="582"/>
              </w:tabs>
              <w:jc w:val="center"/>
              <w:rPr>
                <w:rFonts w:cs="Calibri"/>
                <w:b w:val="0"/>
              </w:rPr>
            </w:pPr>
            <w:r w:rsidRPr="00635157">
              <w:rPr>
                <w:rFonts w:cs="Calibri"/>
                <w:b w:val="0"/>
              </w:rPr>
              <w:t xml:space="preserve">1      </w:t>
            </w:r>
            <w:r w:rsidR="002352C6" w:rsidRPr="00635157">
              <w:rPr>
                <w:rFonts w:cs="Calibri"/>
                <w:b w:val="0"/>
              </w:rPr>
              <w:t xml:space="preserve">2 </w:t>
            </w:r>
            <w:r w:rsidRPr="00635157">
              <w:rPr>
                <w:rFonts w:cs="Calibri"/>
                <w:b w:val="0"/>
              </w:rPr>
              <w:t xml:space="preserve"> </w:t>
            </w:r>
            <w:r w:rsidR="002352C6" w:rsidRPr="00635157">
              <w:rPr>
                <w:rFonts w:cs="Calibri"/>
                <w:b w:val="0"/>
              </w:rPr>
              <w:t xml:space="preserve"> </w:t>
            </w:r>
            <w:r w:rsidRPr="00635157">
              <w:rPr>
                <w:rFonts w:cs="Calibri"/>
                <w:b w:val="0"/>
              </w:rPr>
              <w:t xml:space="preserve">  </w:t>
            </w:r>
            <w:r w:rsidR="002352C6" w:rsidRPr="00635157">
              <w:rPr>
                <w:rFonts w:cs="Calibri"/>
                <w:b w:val="0"/>
              </w:rPr>
              <w:t xml:space="preserve"> 3 </w:t>
            </w:r>
            <w:r w:rsidRPr="00635157">
              <w:rPr>
                <w:rFonts w:cs="Calibri"/>
                <w:b w:val="0"/>
              </w:rPr>
              <w:t xml:space="preserve">   </w:t>
            </w:r>
            <w:r w:rsidR="002352C6" w:rsidRPr="00635157">
              <w:rPr>
                <w:rFonts w:cs="Calibri"/>
                <w:b w:val="0"/>
              </w:rPr>
              <w:t xml:space="preserve">  4</w:t>
            </w:r>
          </w:p>
        </w:tc>
      </w:tr>
      <w:tr w:rsidR="00283ACE" w:rsidRPr="00635157" w:rsidTr="00EF7F60">
        <w:tc>
          <w:tcPr>
            <w:tcW w:w="845" w:type="dxa"/>
          </w:tcPr>
          <w:p w:rsidR="00283ACE" w:rsidRPr="00635157" w:rsidRDefault="004F128D" w:rsidP="006709F5">
            <w:pPr>
              <w:spacing w:after="240"/>
            </w:pPr>
            <w:r w:rsidRPr="00635157">
              <w:t>LM1</w:t>
            </w:r>
            <w:r w:rsidR="005F5620" w:rsidRPr="00635157">
              <w:t>1</w:t>
            </w:r>
          </w:p>
        </w:tc>
        <w:tc>
          <w:tcPr>
            <w:tcW w:w="6389" w:type="dxa"/>
          </w:tcPr>
          <w:p w:rsidR="00283ACE" w:rsidRPr="00635157" w:rsidRDefault="00283ACE" w:rsidP="00E95E34">
            <w:pPr>
              <w:spacing w:after="240"/>
            </w:pPr>
            <w:r w:rsidRPr="00635157">
              <w:t xml:space="preserve">Voor bewustwording, gedragsregels en training van bedienaars, beheerders en overig ondersteunend personeel (zowel van RWS als die van Opdrachtnemer) wordt verwezen naar </w:t>
            </w:r>
            <w:r w:rsidR="00E95E34">
              <w:t xml:space="preserve">paragraaf 2.7 </w:t>
            </w:r>
            <w:r w:rsidRPr="00635157">
              <w:t>de maatregelen-set “bewustwording en training”</w:t>
            </w:r>
            <w:r w:rsidR="00E95E34">
              <w:t xml:space="preserve"> van de Cybersecurity Implementatierichtlijn Objecten</w:t>
            </w:r>
            <w:r w:rsidRPr="00635157">
              <w:t>.</w:t>
            </w:r>
          </w:p>
        </w:tc>
        <w:tc>
          <w:tcPr>
            <w:tcW w:w="470" w:type="dxa"/>
          </w:tcPr>
          <w:p w:rsidR="00283ACE" w:rsidRPr="00635157" w:rsidRDefault="00283ACE" w:rsidP="006709F5">
            <w:pPr>
              <w:spacing w:after="240"/>
              <w:jc w:val="center"/>
            </w:pPr>
            <w:r w:rsidRPr="00635157">
              <w:t>X</w:t>
            </w:r>
          </w:p>
        </w:tc>
        <w:tc>
          <w:tcPr>
            <w:tcW w:w="470" w:type="dxa"/>
          </w:tcPr>
          <w:p w:rsidR="00283ACE" w:rsidRPr="00635157" w:rsidRDefault="00283ACE" w:rsidP="006709F5">
            <w:pPr>
              <w:spacing w:after="240"/>
              <w:jc w:val="center"/>
            </w:pPr>
            <w:r w:rsidRPr="00635157">
              <w:t>X</w:t>
            </w: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bl>
    <w:p w:rsidR="00283ACE" w:rsidRPr="00635157" w:rsidRDefault="00283ACE" w:rsidP="00283ACE"/>
    <w:p w:rsidR="00283ACE" w:rsidRPr="00635157" w:rsidRDefault="00283ACE" w:rsidP="00283ACE">
      <w:pPr>
        <w:rPr>
          <w:b/>
          <w:sz w:val="22"/>
        </w:rPr>
      </w:pPr>
    </w:p>
    <w:tbl>
      <w:tblPr>
        <w:tblStyle w:val="Tabelraster"/>
        <w:tblW w:w="9111" w:type="dxa"/>
        <w:tblLook w:val="04A0" w:firstRow="1" w:lastRow="0" w:firstColumn="1" w:lastColumn="0" w:noHBand="0" w:noVBand="1"/>
      </w:tblPr>
      <w:tblGrid>
        <w:gridCol w:w="790"/>
        <w:gridCol w:w="6444"/>
        <w:gridCol w:w="464"/>
        <w:gridCol w:w="462"/>
        <w:gridCol w:w="462"/>
        <w:gridCol w:w="489"/>
      </w:tblGrid>
      <w:tr w:rsidR="00DE22A3" w:rsidRPr="00635157" w:rsidTr="00CA6617">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DE22A3" w:rsidRPr="00635157" w:rsidRDefault="00253132" w:rsidP="00390A1E">
            <w:pPr>
              <w:pStyle w:val="titel"/>
            </w:pPr>
            <w:bookmarkStart w:id="24" w:name="_Toc44569563"/>
            <w:r w:rsidRPr="00635157">
              <w:t xml:space="preserve">Procedures en </w:t>
            </w:r>
            <w:r w:rsidR="00DE22A3" w:rsidRPr="00635157">
              <w:t>Organisatie</w:t>
            </w:r>
            <w:bookmarkEnd w:id="24"/>
          </w:p>
          <w:p w:rsidR="00DE22A3" w:rsidRPr="00635157" w:rsidRDefault="00DE22A3" w:rsidP="00DE22A3">
            <w:pPr>
              <w:rPr>
                <w:b w:val="0"/>
              </w:rPr>
            </w:pPr>
            <w:r w:rsidRPr="00635157">
              <w:rPr>
                <w:b w:val="0"/>
              </w:rPr>
              <w:t>No.        Vereiste</w:t>
            </w:r>
          </w:p>
        </w:tc>
        <w:tc>
          <w:tcPr>
            <w:tcW w:w="1877" w:type="dxa"/>
            <w:gridSpan w:val="4"/>
          </w:tcPr>
          <w:p w:rsidR="00DE22A3" w:rsidRPr="00635157" w:rsidRDefault="00DE22A3" w:rsidP="00DE22A3">
            <w:pPr>
              <w:rPr>
                <w:rFonts w:cs="Calibri"/>
                <w:b w:val="0"/>
              </w:rPr>
            </w:pPr>
            <w:r w:rsidRPr="00635157">
              <w:rPr>
                <w:rFonts w:cs="Calibri"/>
                <w:b w:val="0"/>
              </w:rPr>
              <w:t>Weerstandsniveau</w:t>
            </w:r>
          </w:p>
          <w:p w:rsidR="00DE22A3" w:rsidRPr="00635157" w:rsidRDefault="00DE22A3" w:rsidP="00DE22A3">
            <w:pPr>
              <w:tabs>
                <w:tab w:val="left" w:pos="582"/>
              </w:tabs>
              <w:jc w:val="center"/>
              <w:rPr>
                <w:rFonts w:cs="Calibri"/>
                <w:b w:val="0"/>
              </w:rPr>
            </w:pPr>
            <w:r w:rsidRPr="00635157">
              <w:rPr>
                <w:rFonts w:cs="Calibri"/>
                <w:b w:val="0"/>
              </w:rPr>
              <w:t>1      2      3      4</w:t>
            </w:r>
          </w:p>
        </w:tc>
      </w:tr>
      <w:tr w:rsidR="00815DC0" w:rsidRPr="00635157" w:rsidTr="00CA6617">
        <w:tc>
          <w:tcPr>
            <w:tcW w:w="790" w:type="dxa"/>
          </w:tcPr>
          <w:p w:rsidR="00283ACE" w:rsidRPr="00635157" w:rsidRDefault="004F128D" w:rsidP="006709F5">
            <w:pPr>
              <w:spacing w:after="240"/>
            </w:pPr>
            <w:r w:rsidRPr="00635157">
              <w:t>LP</w:t>
            </w:r>
            <w:r w:rsidR="005F5620" w:rsidRPr="00635157">
              <w:t>1</w:t>
            </w:r>
          </w:p>
        </w:tc>
        <w:tc>
          <w:tcPr>
            <w:tcW w:w="6444" w:type="dxa"/>
          </w:tcPr>
          <w:p w:rsidR="00283ACE" w:rsidRPr="00635157" w:rsidRDefault="00283ACE" w:rsidP="006709F5">
            <w:pPr>
              <w:spacing w:after="240"/>
            </w:pPr>
            <w:r w:rsidRPr="00635157">
              <w:t>De Opdrachtgever heeft het recht om controles uit te voeren op de naleving van het logische toegangsproces door de Opdrachtnemer.</w:t>
            </w:r>
          </w:p>
        </w:tc>
        <w:tc>
          <w:tcPr>
            <w:tcW w:w="464"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89" w:type="dxa"/>
          </w:tcPr>
          <w:p w:rsidR="00283ACE" w:rsidRPr="00635157" w:rsidRDefault="00283ACE" w:rsidP="006709F5">
            <w:pPr>
              <w:spacing w:after="240"/>
              <w:jc w:val="center"/>
            </w:pPr>
            <w:r w:rsidRPr="00635157">
              <w:t>X</w:t>
            </w:r>
          </w:p>
        </w:tc>
      </w:tr>
      <w:tr w:rsidR="00815DC0" w:rsidRPr="00635157" w:rsidTr="00CA6617">
        <w:tc>
          <w:tcPr>
            <w:tcW w:w="790" w:type="dxa"/>
          </w:tcPr>
          <w:p w:rsidR="00283ACE" w:rsidRPr="00635157" w:rsidRDefault="004F128D" w:rsidP="006709F5">
            <w:pPr>
              <w:spacing w:after="240"/>
            </w:pPr>
            <w:r w:rsidRPr="00635157">
              <w:t>LP</w:t>
            </w:r>
            <w:r w:rsidR="005F5620" w:rsidRPr="00635157">
              <w:t>2</w:t>
            </w:r>
          </w:p>
        </w:tc>
        <w:tc>
          <w:tcPr>
            <w:tcW w:w="6444" w:type="dxa"/>
          </w:tcPr>
          <w:p w:rsidR="00283ACE" w:rsidRPr="00635157" w:rsidRDefault="00283ACE" w:rsidP="006709F5">
            <w:r w:rsidRPr="00635157">
              <w:t>Er dient erop toe te worden gezien dat:</w:t>
            </w:r>
          </w:p>
          <w:p w:rsidR="00283ACE" w:rsidRPr="00635157" w:rsidRDefault="00283ACE" w:rsidP="001151F0">
            <w:pPr>
              <w:pStyle w:val="Lijstalinea"/>
              <w:numPr>
                <w:ilvl w:val="0"/>
                <w:numId w:val="88"/>
              </w:numPr>
              <w:spacing w:line="240" w:lineRule="exact"/>
              <w:ind w:left="489" w:hanging="284"/>
            </w:pPr>
            <w:r w:rsidRPr="00635157">
              <w:t xml:space="preserve">de toegang voor de </w:t>
            </w:r>
            <w:r w:rsidR="00F16A59" w:rsidRPr="00635157">
              <w:t>bedienaars en beheerders</w:t>
            </w:r>
            <w:r w:rsidRPr="00635157">
              <w:t xml:space="preserve"> tot ICS/SCADA en overige ondersteunende ICT-systemen uitsluitend plaatsvindt, rol gebaseerd en op basis van het ‘need to have’  en 'segregation of duties' principe;</w:t>
            </w:r>
          </w:p>
          <w:p w:rsidR="00283ACE" w:rsidRPr="00635157" w:rsidRDefault="00283ACE" w:rsidP="001151F0">
            <w:pPr>
              <w:pStyle w:val="Lijstalinea"/>
              <w:numPr>
                <w:ilvl w:val="0"/>
                <w:numId w:val="88"/>
              </w:numPr>
              <w:spacing w:line="240" w:lineRule="exact"/>
              <w:ind w:left="489" w:hanging="284"/>
            </w:pPr>
            <w:r w:rsidRPr="00635157">
              <w:t>de toewijzing en het gebruik van privileges van administrators en systeembeheerders beperkt dienen te blijven tot het strikt noodzakelijke;</w:t>
            </w:r>
          </w:p>
          <w:p w:rsidR="00283ACE" w:rsidRPr="00635157" w:rsidRDefault="00283ACE" w:rsidP="001151F0">
            <w:pPr>
              <w:pStyle w:val="Lijstalinea"/>
              <w:numPr>
                <w:ilvl w:val="0"/>
                <w:numId w:val="88"/>
              </w:numPr>
              <w:spacing w:line="240" w:lineRule="exact"/>
              <w:ind w:left="489" w:hanging="284"/>
            </w:pPr>
            <w:r w:rsidRPr="00635157">
              <w:t>fysieke toegang tot objecten en ruimten waar zich informatie, software en andere bedrijfsmiddelen (o.a. apparatuur) bevinden, alsmede de logische toegang tot systemen, uitsluitend wordt toegestaan voor personen die hiertoe geautoriseerd zijn;</w:t>
            </w:r>
          </w:p>
          <w:p w:rsidR="00283ACE" w:rsidRPr="00635157" w:rsidRDefault="00283ACE" w:rsidP="001151F0">
            <w:pPr>
              <w:pStyle w:val="Lijstalinea"/>
              <w:numPr>
                <w:ilvl w:val="0"/>
                <w:numId w:val="88"/>
              </w:numPr>
              <w:spacing w:after="240" w:line="240" w:lineRule="exact"/>
              <w:ind w:left="489" w:hanging="284"/>
            </w:pPr>
            <w:r w:rsidRPr="00635157">
              <w:t>disciplinaire maatregelen worden genomen bij misbruik van accounts en autorisaties.</w:t>
            </w:r>
          </w:p>
        </w:tc>
        <w:tc>
          <w:tcPr>
            <w:tcW w:w="464"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89" w:type="dxa"/>
          </w:tcPr>
          <w:p w:rsidR="00283ACE" w:rsidRPr="00635157" w:rsidRDefault="00283ACE" w:rsidP="006709F5">
            <w:pPr>
              <w:spacing w:after="240"/>
              <w:jc w:val="center"/>
            </w:pPr>
            <w:r w:rsidRPr="00635157">
              <w:t>X</w:t>
            </w:r>
          </w:p>
        </w:tc>
      </w:tr>
      <w:tr w:rsidR="00815DC0" w:rsidRPr="00635157" w:rsidTr="00CA6617">
        <w:tc>
          <w:tcPr>
            <w:tcW w:w="790" w:type="dxa"/>
          </w:tcPr>
          <w:p w:rsidR="00283ACE" w:rsidRPr="00635157" w:rsidRDefault="004F128D" w:rsidP="006709F5">
            <w:pPr>
              <w:spacing w:after="240"/>
            </w:pPr>
            <w:r w:rsidRPr="00635157">
              <w:t>LP</w:t>
            </w:r>
            <w:r w:rsidR="005F5620" w:rsidRPr="00635157">
              <w:t>3</w:t>
            </w:r>
          </w:p>
        </w:tc>
        <w:tc>
          <w:tcPr>
            <w:tcW w:w="6444" w:type="dxa"/>
          </w:tcPr>
          <w:p w:rsidR="00283ACE" w:rsidRPr="00635157" w:rsidRDefault="00283ACE" w:rsidP="006709F5">
            <w:r w:rsidRPr="00635157">
              <w:t>Er dient erop toe te worden gezien dat:</w:t>
            </w:r>
          </w:p>
          <w:p w:rsidR="00283ACE" w:rsidRPr="00635157" w:rsidRDefault="00283ACE" w:rsidP="001151F0">
            <w:pPr>
              <w:pStyle w:val="Lijstalinea"/>
              <w:numPr>
                <w:ilvl w:val="0"/>
                <w:numId w:val="89"/>
              </w:numPr>
              <w:spacing w:line="240" w:lineRule="exact"/>
              <w:ind w:left="489" w:hanging="284"/>
              <w:rPr>
                <w:color w:val="000000"/>
              </w:rPr>
            </w:pPr>
            <w:r w:rsidRPr="00635157">
              <w:rPr>
                <w:color w:val="000000"/>
              </w:rPr>
              <w:t>de toewijzing en het gebruik van privileges van software en apparatuur beperkt dienen te blijven tot het noodzakelijke</w:t>
            </w:r>
            <w:r w:rsidR="005F5620" w:rsidRPr="00635157">
              <w:rPr>
                <w:color w:val="000000"/>
              </w:rPr>
              <w:t>, zodat alleen geauthentiseerde apparatuur toega</w:t>
            </w:r>
            <w:r w:rsidR="009C4B60" w:rsidRPr="00635157">
              <w:rPr>
                <w:color w:val="000000"/>
              </w:rPr>
              <w:t>ng kan krijgen tot een vertrouw</w:t>
            </w:r>
            <w:r w:rsidR="005F5620" w:rsidRPr="00635157">
              <w:rPr>
                <w:color w:val="000000"/>
              </w:rPr>
              <w:t>de zone</w:t>
            </w:r>
            <w:r w:rsidRPr="00635157">
              <w:rPr>
                <w:color w:val="000000"/>
              </w:rPr>
              <w:t>;</w:t>
            </w:r>
          </w:p>
          <w:p w:rsidR="00283ACE" w:rsidRPr="00635157" w:rsidRDefault="00283ACE" w:rsidP="001151F0">
            <w:pPr>
              <w:pStyle w:val="Lijstalinea"/>
              <w:numPr>
                <w:ilvl w:val="0"/>
                <w:numId w:val="89"/>
              </w:numPr>
              <w:spacing w:line="240" w:lineRule="exact"/>
              <w:ind w:left="489" w:hanging="284"/>
              <w:rPr>
                <w:color w:val="000000"/>
              </w:rPr>
            </w:pPr>
            <w:r w:rsidRPr="00635157">
              <w:rPr>
                <w:color w:val="000000"/>
              </w:rPr>
              <w:t>het voor een geautoriseerde gebruiker mogelijk is om privileges te koppelen aan rollen voor alle menselijke gebruikers;</w:t>
            </w:r>
          </w:p>
          <w:p w:rsidR="00283ACE" w:rsidRPr="00635157" w:rsidRDefault="00283ACE" w:rsidP="00514465">
            <w:pPr>
              <w:pStyle w:val="Lijstalinea"/>
              <w:numPr>
                <w:ilvl w:val="0"/>
                <w:numId w:val="89"/>
              </w:numPr>
              <w:spacing w:after="240" w:line="240" w:lineRule="exact"/>
              <w:ind w:left="489" w:hanging="284"/>
              <w:rPr>
                <w:color w:val="000000"/>
              </w:rPr>
            </w:pPr>
            <w:r w:rsidRPr="00635157">
              <w:rPr>
                <w:color w:val="000000"/>
              </w:rPr>
              <w:t xml:space="preserve">gebruikersaccounts door een </w:t>
            </w:r>
            <w:r w:rsidR="00514465" w:rsidRPr="00732FB1">
              <w:rPr>
                <w:color w:val="000000"/>
              </w:rPr>
              <w:t>procuratiehouder</w:t>
            </w:r>
            <w:r w:rsidRPr="00635157">
              <w:rPr>
                <w:color w:val="000000"/>
              </w:rPr>
              <w:t xml:space="preserve"> tijdelijk kunnen worden opgeschort.</w:t>
            </w:r>
          </w:p>
        </w:tc>
        <w:tc>
          <w:tcPr>
            <w:tcW w:w="464" w:type="dxa"/>
          </w:tcPr>
          <w:p w:rsidR="00283ACE" w:rsidRPr="00635157" w:rsidRDefault="001D4102" w:rsidP="006709F5">
            <w:pPr>
              <w:spacing w:after="240"/>
              <w:jc w:val="center"/>
            </w:pPr>
            <w:r>
              <w:t>X</w:t>
            </w:r>
          </w:p>
        </w:tc>
        <w:tc>
          <w:tcPr>
            <w:tcW w:w="462" w:type="dxa"/>
          </w:tcPr>
          <w:p w:rsidR="00283ACE" w:rsidRPr="00635157" w:rsidRDefault="001D4102" w:rsidP="006709F5">
            <w:pPr>
              <w:spacing w:after="240"/>
              <w:jc w:val="center"/>
            </w:pPr>
            <w:r>
              <w:t>X</w:t>
            </w:r>
          </w:p>
        </w:tc>
        <w:tc>
          <w:tcPr>
            <w:tcW w:w="462" w:type="dxa"/>
          </w:tcPr>
          <w:p w:rsidR="00283ACE" w:rsidRPr="00635157" w:rsidRDefault="00283ACE" w:rsidP="006709F5">
            <w:pPr>
              <w:spacing w:after="240"/>
              <w:jc w:val="center"/>
            </w:pPr>
            <w:r w:rsidRPr="00635157">
              <w:t>X</w:t>
            </w:r>
          </w:p>
        </w:tc>
        <w:tc>
          <w:tcPr>
            <w:tcW w:w="489" w:type="dxa"/>
          </w:tcPr>
          <w:p w:rsidR="00283ACE" w:rsidRPr="00635157" w:rsidRDefault="00283ACE" w:rsidP="006709F5">
            <w:pPr>
              <w:spacing w:after="240"/>
              <w:jc w:val="center"/>
            </w:pPr>
            <w:r w:rsidRPr="00635157">
              <w:t>X</w:t>
            </w:r>
          </w:p>
        </w:tc>
      </w:tr>
      <w:tr w:rsidR="00815DC0" w:rsidRPr="00635157" w:rsidTr="00CA6617">
        <w:tc>
          <w:tcPr>
            <w:tcW w:w="790" w:type="dxa"/>
          </w:tcPr>
          <w:p w:rsidR="00283ACE" w:rsidRPr="00635157" w:rsidRDefault="004F128D" w:rsidP="006709F5">
            <w:pPr>
              <w:spacing w:after="240"/>
            </w:pPr>
            <w:r w:rsidRPr="00635157">
              <w:t>LP</w:t>
            </w:r>
            <w:r w:rsidR="005F5620" w:rsidRPr="00635157">
              <w:t>4</w:t>
            </w:r>
          </w:p>
        </w:tc>
        <w:tc>
          <w:tcPr>
            <w:tcW w:w="6444" w:type="dxa"/>
          </w:tcPr>
          <w:p w:rsidR="00283ACE" w:rsidRPr="00635157" w:rsidRDefault="00283ACE" w:rsidP="00F66501">
            <w:pPr>
              <w:spacing w:after="240"/>
            </w:pPr>
            <w:r w:rsidRPr="00635157">
              <w:t xml:space="preserve">De toegangsrechten van alle medewerkers (bedienaars, beheerders en overig ondersteunend personeel) </w:t>
            </w:r>
            <w:r w:rsidR="00F66501">
              <w:t xml:space="preserve">dienen minimaal eenmaal per halfjaar </w:t>
            </w:r>
            <w:r w:rsidRPr="00635157">
              <w:t xml:space="preserve">te worden beoordeeld en geactualiseerd in een formeel proces. </w:t>
            </w:r>
            <w:r w:rsidR="00020BEF" w:rsidRPr="00635157">
              <w:t>Opvolging van de bevindingen is gedocumenteerd en wordt behandeld als een beveiligingsincident.</w:t>
            </w:r>
          </w:p>
        </w:tc>
        <w:tc>
          <w:tcPr>
            <w:tcW w:w="464"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62" w:type="dxa"/>
          </w:tcPr>
          <w:p w:rsidR="00283ACE" w:rsidRPr="00635157" w:rsidRDefault="00F66501" w:rsidP="006709F5">
            <w:pPr>
              <w:spacing w:after="240"/>
              <w:jc w:val="center"/>
            </w:pPr>
            <w:r>
              <w:t>X</w:t>
            </w:r>
          </w:p>
        </w:tc>
        <w:tc>
          <w:tcPr>
            <w:tcW w:w="489" w:type="dxa"/>
          </w:tcPr>
          <w:p w:rsidR="00283ACE" w:rsidRPr="00635157" w:rsidRDefault="00F66501" w:rsidP="006709F5">
            <w:pPr>
              <w:spacing w:after="240"/>
              <w:jc w:val="center"/>
            </w:pPr>
            <w:r>
              <w:t>X</w:t>
            </w:r>
          </w:p>
        </w:tc>
      </w:tr>
      <w:tr w:rsidR="00815DC0" w:rsidRPr="00635157" w:rsidTr="00CA6617">
        <w:tc>
          <w:tcPr>
            <w:tcW w:w="790" w:type="dxa"/>
          </w:tcPr>
          <w:p w:rsidR="00283ACE" w:rsidRPr="00635157" w:rsidRDefault="004F128D" w:rsidP="006709F5">
            <w:r w:rsidRPr="00635157">
              <w:t>LP</w:t>
            </w:r>
            <w:r w:rsidR="00F66501">
              <w:t>5</w:t>
            </w:r>
          </w:p>
        </w:tc>
        <w:tc>
          <w:tcPr>
            <w:tcW w:w="6444" w:type="dxa"/>
          </w:tcPr>
          <w:p w:rsidR="00283ACE" w:rsidRPr="00635157" w:rsidRDefault="00283ACE" w:rsidP="006709F5">
            <w:pPr>
              <w:spacing w:after="240"/>
            </w:pPr>
            <w:r w:rsidRPr="00635157">
              <w:t xml:space="preserve">De lokale logische toegang voor medewerkers </w:t>
            </w:r>
            <w:r w:rsidR="00020BEF" w:rsidRPr="00635157">
              <w:t xml:space="preserve">(op basis van functieprofiel) </w:t>
            </w:r>
            <w:r w:rsidRPr="00635157">
              <w:t xml:space="preserve">tot de RWS infrastructuur, ICT, ICS/SCADA systemen en de centrale en lokale objectnetwerken dient bij de hiertoe verantwoordelijk gestelde en gemandateerde lijnmanager te worden aangevraagd en goedgekeurd. Hierbij dient ten minste het volgende te worden gedocumenteerd: details van de accounthouder, </w:t>
            </w:r>
            <w:r w:rsidRPr="00635157">
              <w:lastRenderedPageBreak/>
              <w:t>autoriserend manager, permissies behorende bij het account, geautoriseerde apparatuur.</w:t>
            </w:r>
          </w:p>
        </w:tc>
        <w:tc>
          <w:tcPr>
            <w:tcW w:w="464" w:type="dxa"/>
          </w:tcPr>
          <w:p w:rsidR="00283ACE" w:rsidRPr="00635157" w:rsidRDefault="00283ACE" w:rsidP="006709F5">
            <w:pPr>
              <w:jc w:val="center"/>
            </w:pPr>
            <w:r w:rsidRPr="00635157">
              <w:lastRenderedPageBreak/>
              <w:t>X</w:t>
            </w:r>
          </w:p>
        </w:tc>
        <w:tc>
          <w:tcPr>
            <w:tcW w:w="462" w:type="dxa"/>
          </w:tcPr>
          <w:p w:rsidR="00283ACE" w:rsidRPr="00635157" w:rsidRDefault="00283ACE" w:rsidP="006709F5">
            <w:pPr>
              <w:jc w:val="center"/>
            </w:pPr>
            <w:r w:rsidRPr="00635157">
              <w:t>X</w:t>
            </w:r>
          </w:p>
        </w:tc>
        <w:tc>
          <w:tcPr>
            <w:tcW w:w="462" w:type="dxa"/>
          </w:tcPr>
          <w:p w:rsidR="00283ACE" w:rsidRPr="00635157" w:rsidRDefault="00283ACE" w:rsidP="006709F5">
            <w:pPr>
              <w:jc w:val="center"/>
            </w:pPr>
            <w:r w:rsidRPr="00635157">
              <w:t>X</w:t>
            </w:r>
          </w:p>
        </w:tc>
        <w:tc>
          <w:tcPr>
            <w:tcW w:w="489" w:type="dxa"/>
          </w:tcPr>
          <w:p w:rsidR="00283ACE" w:rsidRPr="00635157" w:rsidRDefault="00283ACE" w:rsidP="006709F5">
            <w:pPr>
              <w:jc w:val="center"/>
            </w:pPr>
            <w:r w:rsidRPr="00635157">
              <w:t>X</w:t>
            </w:r>
          </w:p>
        </w:tc>
      </w:tr>
      <w:tr w:rsidR="00815DC0" w:rsidRPr="00635157" w:rsidTr="00CA6617">
        <w:tc>
          <w:tcPr>
            <w:tcW w:w="790" w:type="dxa"/>
          </w:tcPr>
          <w:p w:rsidR="00283ACE" w:rsidRPr="00635157" w:rsidRDefault="004F128D" w:rsidP="006709F5">
            <w:r w:rsidRPr="00635157">
              <w:t>LP</w:t>
            </w:r>
            <w:r w:rsidR="00F66501">
              <w:t>6</w:t>
            </w:r>
          </w:p>
        </w:tc>
        <w:tc>
          <w:tcPr>
            <w:tcW w:w="6444" w:type="dxa"/>
          </w:tcPr>
          <w:p w:rsidR="00283ACE" w:rsidRPr="00635157" w:rsidRDefault="00283ACE" w:rsidP="006709F5">
            <w:pPr>
              <w:spacing w:after="240"/>
            </w:pPr>
            <w:r w:rsidRPr="00635157">
              <w:t>Bij remote toegang om beheeractiviteiten uit te voeren dient gebruik te worden gemaakt van de diensten die RWS hiervoor beschikbaar stelt.</w:t>
            </w:r>
          </w:p>
        </w:tc>
        <w:tc>
          <w:tcPr>
            <w:tcW w:w="464" w:type="dxa"/>
          </w:tcPr>
          <w:p w:rsidR="00283ACE" w:rsidRPr="00635157" w:rsidRDefault="00283ACE" w:rsidP="006709F5">
            <w:pPr>
              <w:jc w:val="center"/>
            </w:pPr>
            <w:r w:rsidRPr="00635157">
              <w:t>X</w:t>
            </w:r>
          </w:p>
        </w:tc>
        <w:tc>
          <w:tcPr>
            <w:tcW w:w="462" w:type="dxa"/>
          </w:tcPr>
          <w:p w:rsidR="00283ACE" w:rsidRPr="00635157" w:rsidRDefault="00283ACE" w:rsidP="006709F5">
            <w:pPr>
              <w:jc w:val="center"/>
            </w:pPr>
            <w:r w:rsidRPr="00635157">
              <w:t>X</w:t>
            </w:r>
          </w:p>
        </w:tc>
        <w:tc>
          <w:tcPr>
            <w:tcW w:w="462" w:type="dxa"/>
          </w:tcPr>
          <w:p w:rsidR="00283ACE" w:rsidRPr="00635157" w:rsidRDefault="00283ACE" w:rsidP="006709F5">
            <w:pPr>
              <w:jc w:val="center"/>
            </w:pPr>
            <w:r w:rsidRPr="00635157">
              <w:t>X</w:t>
            </w:r>
          </w:p>
        </w:tc>
        <w:tc>
          <w:tcPr>
            <w:tcW w:w="489" w:type="dxa"/>
          </w:tcPr>
          <w:p w:rsidR="00283ACE" w:rsidRPr="00635157" w:rsidRDefault="00283ACE" w:rsidP="006709F5">
            <w:pPr>
              <w:jc w:val="center"/>
            </w:pPr>
            <w:r w:rsidRPr="00635157">
              <w:t>X</w:t>
            </w:r>
          </w:p>
        </w:tc>
      </w:tr>
      <w:tr w:rsidR="00815DC0" w:rsidRPr="00635157" w:rsidTr="00CA6617">
        <w:tc>
          <w:tcPr>
            <w:tcW w:w="790" w:type="dxa"/>
          </w:tcPr>
          <w:p w:rsidR="00935CF3" w:rsidRPr="00635157" w:rsidRDefault="004F128D" w:rsidP="006709F5">
            <w:r w:rsidRPr="00635157">
              <w:t>LP</w:t>
            </w:r>
            <w:r w:rsidR="00F66501">
              <w:t>7</w:t>
            </w:r>
          </w:p>
        </w:tc>
        <w:tc>
          <w:tcPr>
            <w:tcW w:w="6444" w:type="dxa"/>
          </w:tcPr>
          <w:p w:rsidR="00935CF3" w:rsidRPr="00635157" w:rsidRDefault="00935CF3" w:rsidP="006709F5">
            <w:pPr>
              <w:spacing w:after="240"/>
            </w:pPr>
            <w:r w:rsidRPr="00635157">
              <w:t>Het gebruik van systeemhulpmiddelen die in staat zijn om beheersmaatregelen voor systemen en toepassingen te omzeilen behoort te worden beperkt en nau</w:t>
            </w:r>
            <w:r w:rsidR="00D94474" w:rsidRPr="00635157">
              <w:t>wkeurig te worden gecontroleerd</w:t>
            </w:r>
            <w:r w:rsidRPr="00635157">
              <w:t>.</w:t>
            </w:r>
          </w:p>
        </w:tc>
        <w:tc>
          <w:tcPr>
            <w:tcW w:w="464" w:type="dxa"/>
          </w:tcPr>
          <w:p w:rsidR="00935CF3" w:rsidRPr="00635157" w:rsidRDefault="00935CF3" w:rsidP="006709F5">
            <w:pPr>
              <w:jc w:val="center"/>
            </w:pPr>
            <w:r w:rsidRPr="00635157">
              <w:t>X</w:t>
            </w:r>
          </w:p>
        </w:tc>
        <w:tc>
          <w:tcPr>
            <w:tcW w:w="462" w:type="dxa"/>
          </w:tcPr>
          <w:p w:rsidR="00935CF3" w:rsidRPr="00635157" w:rsidRDefault="00935CF3" w:rsidP="006709F5">
            <w:pPr>
              <w:jc w:val="center"/>
            </w:pPr>
            <w:r w:rsidRPr="00635157">
              <w:t>X</w:t>
            </w:r>
          </w:p>
        </w:tc>
        <w:tc>
          <w:tcPr>
            <w:tcW w:w="462" w:type="dxa"/>
          </w:tcPr>
          <w:p w:rsidR="00935CF3" w:rsidRPr="00635157" w:rsidRDefault="00935CF3" w:rsidP="006709F5">
            <w:pPr>
              <w:jc w:val="center"/>
            </w:pPr>
            <w:r w:rsidRPr="00635157">
              <w:t>X</w:t>
            </w:r>
          </w:p>
        </w:tc>
        <w:tc>
          <w:tcPr>
            <w:tcW w:w="489" w:type="dxa"/>
          </w:tcPr>
          <w:p w:rsidR="00935CF3" w:rsidRPr="00635157" w:rsidRDefault="00935CF3" w:rsidP="006709F5">
            <w:pPr>
              <w:jc w:val="center"/>
            </w:pPr>
            <w:r w:rsidRPr="00635157">
              <w:t>X</w:t>
            </w:r>
          </w:p>
        </w:tc>
      </w:tr>
      <w:tr w:rsidR="00694AF3" w:rsidRPr="00635157" w:rsidTr="00CA6617">
        <w:tc>
          <w:tcPr>
            <w:tcW w:w="790" w:type="dxa"/>
          </w:tcPr>
          <w:p w:rsidR="00694AF3" w:rsidRPr="009862D7" w:rsidRDefault="00694AF3" w:rsidP="00694AF3">
            <w:pPr>
              <w:spacing w:after="240"/>
            </w:pPr>
            <w:r w:rsidRPr="009862D7">
              <w:t>LP8</w:t>
            </w:r>
          </w:p>
        </w:tc>
        <w:tc>
          <w:tcPr>
            <w:tcW w:w="6444" w:type="dxa"/>
          </w:tcPr>
          <w:p w:rsidR="00694AF3" w:rsidRPr="009862D7" w:rsidRDefault="00694AF3" w:rsidP="00694AF3">
            <w:pPr>
              <w:spacing w:after="240"/>
            </w:pPr>
            <w:r w:rsidRPr="009862D7">
              <w:t xml:space="preserve">Beheerders, bedienaars en overig ondersteunend personeel wordt ondersteund in het beheren van hun wachtwoorden en krijgen hiertoe de beschikking over een wachtwoordkluis. </w:t>
            </w:r>
          </w:p>
        </w:tc>
        <w:tc>
          <w:tcPr>
            <w:tcW w:w="464" w:type="dxa"/>
          </w:tcPr>
          <w:p w:rsidR="00694AF3" w:rsidRPr="00635157" w:rsidRDefault="00694AF3" w:rsidP="00694AF3">
            <w:pPr>
              <w:spacing w:after="240"/>
              <w:jc w:val="center"/>
            </w:pPr>
            <w:r w:rsidRPr="00635157">
              <w:t>X</w:t>
            </w:r>
          </w:p>
        </w:tc>
        <w:tc>
          <w:tcPr>
            <w:tcW w:w="462" w:type="dxa"/>
          </w:tcPr>
          <w:p w:rsidR="00694AF3" w:rsidRPr="00635157" w:rsidRDefault="00694AF3" w:rsidP="00694AF3">
            <w:pPr>
              <w:spacing w:after="240"/>
              <w:jc w:val="center"/>
            </w:pPr>
            <w:r w:rsidRPr="00635157">
              <w:t>X</w:t>
            </w:r>
          </w:p>
        </w:tc>
        <w:tc>
          <w:tcPr>
            <w:tcW w:w="462" w:type="dxa"/>
          </w:tcPr>
          <w:p w:rsidR="00694AF3" w:rsidRPr="00635157" w:rsidRDefault="00694AF3" w:rsidP="00694AF3">
            <w:pPr>
              <w:spacing w:after="240"/>
              <w:jc w:val="center"/>
            </w:pPr>
            <w:r w:rsidRPr="00635157">
              <w:t>X</w:t>
            </w:r>
          </w:p>
        </w:tc>
        <w:tc>
          <w:tcPr>
            <w:tcW w:w="489" w:type="dxa"/>
          </w:tcPr>
          <w:p w:rsidR="00694AF3" w:rsidRPr="00635157" w:rsidRDefault="00694AF3" w:rsidP="00694AF3">
            <w:pPr>
              <w:spacing w:after="240"/>
              <w:jc w:val="center"/>
            </w:pPr>
            <w:r w:rsidRPr="00635157">
              <w:t>X</w:t>
            </w:r>
          </w:p>
        </w:tc>
      </w:tr>
      <w:tr w:rsidR="001D36C7" w:rsidRPr="00635157" w:rsidTr="00CA6617">
        <w:tc>
          <w:tcPr>
            <w:tcW w:w="790" w:type="dxa"/>
          </w:tcPr>
          <w:p w:rsidR="001D36C7" w:rsidRPr="009862D7" w:rsidRDefault="001D36C7" w:rsidP="001D36C7">
            <w:pPr>
              <w:spacing w:after="240"/>
            </w:pPr>
            <w:r w:rsidRPr="009862D7">
              <w:t>LP9</w:t>
            </w:r>
          </w:p>
        </w:tc>
        <w:tc>
          <w:tcPr>
            <w:tcW w:w="6444" w:type="dxa"/>
          </w:tcPr>
          <w:p w:rsidR="001D36C7" w:rsidRPr="009862D7" w:rsidRDefault="001D36C7" w:rsidP="001D36C7">
            <w:pPr>
              <w:spacing w:after="240"/>
            </w:pPr>
            <w:r w:rsidRPr="009862D7">
              <w:t>Toepassingen, functionaliteit of apparatuur om de toegangseisen te passeren mogen niet worden gebruikt.</w:t>
            </w:r>
          </w:p>
        </w:tc>
        <w:tc>
          <w:tcPr>
            <w:tcW w:w="464" w:type="dxa"/>
          </w:tcPr>
          <w:p w:rsidR="001D36C7" w:rsidRPr="00635157" w:rsidRDefault="001D36C7" w:rsidP="001D36C7">
            <w:pPr>
              <w:spacing w:after="240"/>
              <w:jc w:val="center"/>
            </w:pPr>
            <w:r w:rsidRPr="00813EC6">
              <w:t>X</w:t>
            </w:r>
          </w:p>
        </w:tc>
        <w:tc>
          <w:tcPr>
            <w:tcW w:w="462" w:type="dxa"/>
          </w:tcPr>
          <w:p w:rsidR="001D36C7" w:rsidRPr="00635157" w:rsidRDefault="001D36C7" w:rsidP="001D36C7">
            <w:pPr>
              <w:spacing w:after="240"/>
              <w:jc w:val="center"/>
            </w:pPr>
            <w:r w:rsidRPr="00813EC6">
              <w:t>X</w:t>
            </w:r>
          </w:p>
        </w:tc>
        <w:tc>
          <w:tcPr>
            <w:tcW w:w="462" w:type="dxa"/>
          </w:tcPr>
          <w:p w:rsidR="001D36C7" w:rsidRPr="00635157" w:rsidRDefault="001D36C7" w:rsidP="001D36C7">
            <w:pPr>
              <w:spacing w:after="240"/>
              <w:jc w:val="center"/>
            </w:pPr>
            <w:r w:rsidRPr="00813EC6">
              <w:t>X</w:t>
            </w:r>
          </w:p>
        </w:tc>
        <w:tc>
          <w:tcPr>
            <w:tcW w:w="489" w:type="dxa"/>
          </w:tcPr>
          <w:p w:rsidR="001D36C7" w:rsidRPr="00635157" w:rsidRDefault="001D36C7" w:rsidP="001D36C7">
            <w:pPr>
              <w:spacing w:after="240"/>
              <w:jc w:val="center"/>
            </w:pPr>
            <w:r w:rsidRPr="00813EC6">
              <w:t>X</w:t>
            </w:r>
          </w:p>
        </w:tc>
      </w:tr>
      <w:tr w:rsidR="00815DC0" w:rsidRPr="00635157" w:rsidTr="00CA6617">
        <w:tc>
          <w:tcPr>
            <w:tcW w:w="790" w:type="dxa"/>
          </w:tcPr>
          <w:p w:rsidR="00283ACE" w:rsidRPr="009862D7" w:rsidRDefault="004F128D" w:rsidP="006709F5">
            <w:pPr>
              <w:spacing w:after="240"/>
            </w:pPr>
            <w:r w:rsidRPr="009862D7">
              <w:t>LP</w:t>
            </w:r>
            <w:r w:rsidR="005F5620" w:rsidRPr="009862D7">
              <w:t>1</w:t>
            </w:r>
            <w:r w:rsidR="001D36C7" w:rsidRPr="009862D7">
              <w:t>0</w:t>
            </w:r>
          </w:p>
        </w:tc>
        <w:tc>
          <w:tcPr>
            <w:tcW w:w="6444" w:type="dxa"/>
          </w:tcPr>
          <w:p w:rsidR="00283ACE" w:rsidRPr="009862D7" w:rsidRDefault="00283ACE" w:rsidP="00944F7F">
            <w:pPr>
              <w:spacing w:after="240"/>
            </w:pPr>
            <w:r w:rsidRPr="009862D7">
              <w:t xml:space="preserve">Er dient een geborgde procedure te bestaan die de toewijzing en verspreiding van authenticatiemiddelen aan bedienaars, beheerders en overig ondersteunend personeel regelt alsmede het innemen daarvan bij functiewisseling of vertrek (in-, door- en uitstroming). In deze procedure dienen ook de voorgeschreven handelingen bij verlies, diefstal dan wel beschadiging te worden opgenomen. </w:t>
            </w:r>
          </w:p>
        </w:tc>
        <w:tc>
          <w:tcPr>
            <w:tcW w:w="464"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62" w:type="dxa"/>
          </w:tcPr>
          <w:p w:rsidR="00283ACE" w:rsidRPr="00635157" w:rsidRDefault="00283ACE" w:rsidP="006709F5">
            <w:pPr>
              <w:spacing w:after="240"/>
              <w:jc w:val="center"/>
            </w:pPr>
            <w:r w:rsidRPr="00635157">
              <w:t>X</w:t>
            </w:r>
          </w:p>
        </w:tc>
        <w:tc>
          <w:tcPr>
            <w:tcW w:w="489" w:type="dxa"/>
          </w:tcPr>
          <w:p w:rsidR="00283ACE" w:rsidRPr="00635157" w:rsidRDefault="00283ACE" w:rsidP="006709F5">
            <w:pPr>
              <w:spacing w:after="240"/>
              <w:jc w:val="center"/>
            </w:pPr>
            <w:r w:rsidRPr="00635157">
              <w:t>X</w:t>
            </w:r>
          </w:p>
        </w:tc>
      </w:tr>
      <w:tr w:rsidR="00815DC0" w:rsidRPr="00635157" w:rsidTr="00CA6617">
        <w:tc>
          <w:tcPr>
            <w:tcW w:w="790" w:type="dxa"/>
          </w:tcPr>
          <w:p w:rsidR="00283ACE" w:rsidRPr="009862D7" w:rsidRDefault="004F128D" w:rsidP="006709F5">
            <w:pPr>
              <w:spacing w:after="240"/>
            </w:pPr>
            <w:r w:rsidRPr="009862D7">
              <w:t>LP</w:t>
            </w:r>
            <w:r w:rsidR="005F5620" w:rsidRPr="009862D7">
              <w:t>1</w:t>
            </w:r>
            <w:r w:rsidR="001D36C7" w:rsidRPr="009862D7">
              <w:t>1</w:t>
            </w:r>
          </w:p>
        </w:tc>
        <w:tc>
          <w:tcPr>
            <w:tcW w:w="6444" w:type="dxa"/>
          </w:tcPr>
          <w:p w:rsidR="00283ACE" w:rsidRPr="009862D7" w:rsidRDefault="00283ACE" w:rsidP="00B876D8">
            <w:pPr>
              <w:spacing w:after="240"/>
            </w:pPr>
            <w:r w:rsidRPr="009862D7">
              <w:t>Accounts dienen op uniforme wijze te worden beheerd.</w:t>
            </w:r>
          </w:p>
        </w:tc>
        <w:tc>
          <w:tcPr>
            <w:tcW w:w="464" w:type="dxa"/>
          </w:tcPr>
          <w:p w:rsidR="00283ACE" w:rsidRPr="00635157" w:rsidRDefault="00A94051" w:rsidP="006709F5">
            <w:pPr>
              <w:spacing w:after="240"/>
              <w:jc w:val="center"/>
            </w:pPr>
            <w:r>
              <w:t>X</w:t>
            </w:r>
          </w:p>
        </w:tc>
        <w:tc>
          <w:tcPr>
            <w:tcW w:w="462" w:type="dxa"/>
          </w:tcPr>
          <w:p w:rsidR="00283ACE" w:rsidRPr="00635157" w:rsidRDefault="00A94051" w:rsidP="006709F5">
            <w:pPr>
              <w:spacing w:after="240"/>
              <w:jc w:val="center"/>
            </w:pPr>
            <w:r>
              <w:t>X</w:t>
            </w:r>
          </w:p>
        </w:tc>
        <w:tc>
          <w:tcPr>
            <w:tcW w:w="462" w:type="dxa"/>
          </w:tcPr>
          <w:p w:rsidR="00283ACE" w:rsidRPr="00635157" w:rsidRDefault="00283ACE" w:rsidP="006709F5">
            <w:pPr>
              <w:spacing w:after="240"/>
              <w:jc w:val="center"/>
            </w:pPr>
            <w:r w:rsidRPr="00635157">
              <w:t>X</w:t>
            </w:r>
          </w:p>
        </w:tc>
        <w:tc>
          <w:tcPr>
            <w:tcW w:w="489" w:type="dxa"/>
          </w:tcPr>
          <w:p w:rsidR="00283ACE" w:rsidRPr="00635157" w:rsidRDefault="00283ACE" w:rsidP="006709F5">
            <w:pPr>
              <w:spacing w:after="240"/>
              <w:jc w:val="center"/>
            </w:pPr>
            <w:r w:rsidRPr="00635157">
              <w:t>X</w:t>
            </w:r>
          </w:p>
        </w:tc>
      </w:tr>
      <w:tr w:rsidR="00815DC0" w:rsidRPr="00635157" w:rsidTr="00CA6617">
        <w:tc>
          <w:tcPr>
            <w:tcW w:w="790" w:type="dxa"/>
          </w:tcPr>
          <w:p w:rsidR="00283ACE" w:rsidRPr="009862D7" w:rsidRDefault="004F128D" w:rsidP="006709F5">
            <w:pPr>
              <w:spacing w:after="240"/>
            </w:pPr>
            <w:r w:rsidRPr="009862D7">
              <w:t>LP</w:t>
            </w:r>
            <w:r w:rsidR="005F5620" w:rsidRPr="009862D7">
              <w:t>1</w:t>
            </w:r>
            <w:r w:rsidR="001D36C7" w:rsidRPr="009862D7">
              <w:t>2</w:t>
            </w:r>
          </w:p>
        </w:tc>
        <w:tc>
          <w:tcPr>
            <w:tcW w:w="6444" w:type="dxa"/>
          </w:tcPr>
          <w:p w:rsidR="00283ACE" w:rsidRPr="009862D7" w:rsidRDefault="00283ACE" w:rsidP="000B26F7">
            <w:pPr>
              <w:spacing w:after="240"/>
            </w:pPr>
            <w:r w:rsidRPr="009862D7">
              <w:t xml:space="preserve">De toegang voor </w:t>
            </w:r>
            <w:r w:rsidR="000B26F7" w:rsidRPr="009862D7">
              <w:t xml:space="preserve">beheer en </w:t>
            </w:r>
            <w:r w:rsidRPr="009862D7">
              <w:t xml:space="preserve">onderhoud op afstand door een leverancier wordt alleen voor de geschatte duur van </w:t>
            </w:r>
            <w:r w:rsidR="000B26F7" w:rsidRPr="009862D7">
              <w:t>het beheer en</w:t>
            </w:r>
            <w:r w:rsidRPr="009862D7">
              <w:t xml:space="preserve"> onderhoud opengesteld op basis van een wijzigingsverzoek of storingsmelding. De toegang wordt bewaakt en afgesloten bij afmelding van het onderhoud, dan wel automatisch beëindigd na de vooraf ingestelde periode van openstelling.</w:t>
            </w:r>
          </w:p>
        </w:tc>
        <w:tc>
          <w:tcPr>
            <w:tcW w:w="464" w:type="dxa"/>
          </w:tcPr>
          <w:p w:rsidR="00283ACE" w:rsidRPr="00635157" w:rsidRDefault="001D4102" w:rsidP="006709F5">
            <w:pPr>
              <w:spacing w:after="240"/>
              <w:jc w:val="center"/>
            </w:pPr>
            <w:r>
              <w:t>X</w:t>
            </w:r>
          </w:p>
        </w:tc>
        <w:tc>
          <w:tcPr>
            <w:tcW w:w="462" w:type="dxa"/>
          </w:tcPr>
          <w:p w:rsidR="00283ACE" w:rsidRPr="00635157" w:rsidRDefault="00D94474" w:rsidP="006709F5">
            <w:pPr>
              <w:spacing w:after="240"/>
              <w:jc w:val="center"/>
            </w:pPr>
            <w:r w:rsidRPr="00635157">
              <w:t>X</w:t>
            </w:r>
          </w:p>
        </w:tc>
        <w:tc>
          <w:tcPr>
            <w:tcW w:w="462" w:type="dxa"/>
          </w:tcPr>
          <w:p w:rsidR="00283ACE" w:rsidRPr="00635157" w:rsidRDefault="00D94474" w:rsidP="006709F5">
            <w:pPr>
              <w:spacing w:after="240"/>
              <w:jc w:val="center"/>
            </w:pPr>
            <w:r w:rsidRPr="00635157">
              <w:t>X</w:t>
            </w:r>
          </w:p>
        </w:tc>
        <w:tc>
          <w:tcPr>
            <w:tcW w:w="489" w:type="dxa"/>
          </w:tcPr>
          <w:p w:rsidR="00283ACE" w:rsidRPr="00635157" w:rsidRDefault="00283ACE" w:rsidP="006709F5">
            <w:pPr>
              <w:spacing w:after="240"/>
              <w:jc w:val="center"/>
            </w:pPr>
            <w:r w:rsidRPr="00635157">
              <w:t>X</w:t>
            </w:r>
          </w:p>
        </w:tc>
      </w:tr>
      <w:tr w:rsidR="001D36C7" w:rsidRPr="00635157" w:rsidTr="00CA6617">
        <w:tc>
          <w:tcPr>
            <w:tcW w:w="790" w:type="dxa"/>
          </w:tcPr>
          <w:p w:rsidR="001D36C7" w:rsidRPr="009862D7" w:rsidRDefault="001D36C7" w:rsidP="001D36C7">
            <w:pPr>
              <w:spacing w:after="240"/>
            </w:pPr>
            <w:r w:rsidRPr="009862D7">
              <w:t>LP13</w:t>
            </w:r>
          </w:p>
        </w:tc>
        <w:tc>
          <w:tcPr>
            <w:tcW w:w="6444" w:type="dxa"/>
          </w:tcPr>
          <w:p w:rsidR="001D36C7" w:rsidRPr="009862D7" w:rsidRDefault="001D36C7" w:rsidP="001D36C7">
            <w:pPr>
              <w:spacing w:after="240"/>
            </w:pPr>
            <w:r w:rsidRPr="009862D7">
              <w:t>Systeemhulpmiddelen waarmee beheersmaatregelen kunnen worden omzeild dienen nauwkeurig te worden gecontroleerd en geminimaliseerd, waarbij uitsluitend bevoegd personeel toegang heeft tot deze hulpmiddelen en gebruik wordt gelogd en bewaard voor tenminste 6 maanden.</w:t>
            </w:r>
          </w:p>
        </w:tc>
        <w:tc>
          <w:tcPr>
            <w:tcW w:w="464" w:type="dxa"/>
          </w:tcPr>
          <w:p w:rsidR="001D36C7" w:rsidRPr="00635157" w:rsidRDefault="001D36C7" w:rsidP="001D36C7">
            <w:pPr>
              <w:spacing w:after="240"/>
              <w:jc w:val="center"/>
            </w:pPr>
            <w:r w:rsidRPr="00635157">
              <w:t>X</w:t>
            </w:r>
          </w:p>
        </w:tc>
        <w:tc>
          <w:tcPr>
            <w:tcW w:w="462" w:type="dxa"/>
          </w:tcPr>
          <w:p w:rsidR="001D36C7" w:rsidRPr="00635157" w:rsidRDefault="001D36C7" w:rsidP="001D36C7">
            <w:pPr>
              <w:spacing w:after="240"/>
              <w:jc w:val="center"/>
            </w:pPr>
            <w:r w:rsidRPr="00635157">
              <w:t>X</w:t>
            </w:r>
          </w:p>
        </w:tc>
        <w:tc>
          <w:tcPr>
            <w:tcW w:w="462" w:type="dxa"/>
          </w:tcPr>
          <w:p w:rsidR="001D36C7" w:rsidRPr="00635157" w:rsidRDefault="001D36C7" w:rsidP="001D36C7">
            <w:pPr>
              <w:spacing w:after="240"/>
              <w:jc w:val="center"/>
            </w:pPr>
            <w:r w:rsidRPr="00635157">
              <w:t>X</w:t>
            </w:r>
          </w:p>
        </w:tc>
        <w:tc>
          <w:tcPr>
            <w:tcW w:w="489" w:type="dxa"/>
          </w:tcPr>
          <w:p w:rsidR="001D36C7" w:rsidRPr="00635157" w:rsidRDefault="001D36C7" w:rsidP="001D36C7">
            <w:pPr>
              <w:spacing w:after="240"/>
              <w:jc w:val="center"/>
            </w:pPr>
            <w:r w:rsidRPr="00635157">
              <w:t>X</w:t>
            </w:r>
          </w:p>
        </w:tc>
      </w:tr>
      <w:tr w:rsidR="00815DC0" w:rsidRPr="00635157" w:rsidTr="00CA6617">
        <w:tc>
          <w:tcPr>
            <w:tcW w:w="790" w:type="dxa"/>
          </w:tcPr>
          <w:p w:rsidR="009513D0" w:rsidRPr="00635157" w:rsidRDefault="004F128D" w:rsidP="006709F5">
            <w:pPr>
              <w:spacing w:after="240"/>
            </w:pPr>
            <w:r w:rsidRPr="00635157">
              <w:t>LP</w:t>
            </w:r>
            <w:r w:rsidR="009513D0" w:rsidRPr="00635157">
              <w:t>1</w:t>
            </w:r>
            <w:r w:rsidR="009862D7">
              <w:t>4</w:t>
            </w:r>
          </w:p>
        </w:tc>
        <w:tc>
          <w:tcPr>
            <w:tcW w:w="6444" w:type="dxa"/>
          </w:tcPr>
          <w:p w:rsidR="009513D0" w:rsidRPr="00635157" w:rsidRDefault="009513D0" w:rsidP="00956D85">
            <w:pPr>
              <w:spacing w:after="240"/>
            </w:pPr>
            <w:r w:rsidRPr="00635157">
              <w:t>Het overnemen van sessies op remote werkplekken op een andere werkplek is alleen mogelijk via dezelfde beveiligde loginprocedure als waarmee de sessie is gecreëerd. Uitsluitend mag hiervan worden afgeweken na een expliciete risicoafweging op dit punt.</w:t>
            </w:r>
          </w:p>
        </w:tc>
        <w:tc>
          <w:tcPr>
            <w:tcW w:w="464" w:type="dxa"/>
          </w:tcPr>
          <w:p w:rsidR="009513D0" w:rsidRPr="00635157" w:rsidRDefault="009513D0" w:rsidP="006709F5">
            <w:pPr>
              <w:spacing w:after="240"/>
              <w:jc w:val="center"/>
            </w:pPr>
            <w:r w:rsidRPr="00635157">
              <w:t>X</w:t>
            </w:r>
          </w:p>
        </w:tc>
        <w:tc>
          <w:tcPr>
            <w:tcW w:w="462" w:type="dxa"/>
          </w:tcPr>
          <w:p w:rsidR="009513D0" w:rsidRPr="00635157" w:rsidRDefault="009513D0" w:rsidP="006709F5">
            <w:pPr>
              <w:spacing w:after="240"/>
              <w:jc w:val="center"/>
            </w:pPr>
            <w:r w:rsidRPr="00635157">
              <w:t>X</w:t>
            </w:r>
          </w:p>
        </w:tc>
        <w:tc>
          <w:tcPr>
            <w:tcW w:w="462" w:type="dxa"/>
          </w:tcPr>
          <w:p w:rsidR="009513D0" w:rsidRPr="00635157" w:rsidRDefault="009513D0" w:rsidP="006709F5">
            <w:pPr>
              <w:spacing w:after="240"/>
              <w:jc w:val="center"/>
            </w:pPr>
            <w:r w:rsidRPr="00635157">
              <w:t>X</w:t>
            </w:r>
          </w:p>
        </w:tc>
        <w:tc>
          <w:tcPr>
            <w:tcW w:w="489" w:type="dxa"/>
          </w:tcPr>
          <w:p w:rsidR="009513D0" w:rsidRPr="00635157" w:rsidRDefault="009513D0" w:rsidP="006709F5">
            <w:pPr>
              <w:spacing w:after="240"/>
              <w:jc w:val="center"/>
            </w:pPr>
            <w:r w:rsidRPr="00635157">
              <w:t>X</w:t>
            </w:r>
          </w:p>
        </w:tc>
      </w:tr>
    </w:tbl>
    <w:p w:rsidR="00283ACE" w:rsidRPr="00635157" w:rsidRDefault="00283ACE" w:rsidP="00283ACE">
      <w:pPr>
        <w:rPr>
          <w:b/>
          <w:sz w:val="22"/>
        </w:rPr>
      </w:pPr>
    </w:p>
    <w:p w:rsidR="00283ACE" w:rsidRPr="00635157" w:rsidRDefault="00283ACE" w:rsidP="00283ACE">
      <w:pPr>
        <w:rPr>
          <w:b/>
          <w:sz w:val="22"/>
        </w:rPr>
      </w:pPr>
    </w:p>
    <w:tbl>
      <w:tblPr>
        <w:tblStyle w:val="Tabelraster"/>
        <w:tblW w:w="9111" w:type="dxa"/>
        <w:tblLook w:val="04A0" w:firstRow="1" w:lastRow="0" w:firstColumn="1" w:lastColumn="0" w:noHBand="0" w:noVBand="1"/>
      </w:tblPr>
      <w:tblGrid>
        <w:gridCol w:w="839"/>
        <w:gridCol w:w="6395"/>
        <w:gridCol w:w="464"/>
        <w:gridCol w:w="476"/>
        <w:gridCol w:w="470"/>
        <w:gridCol w:w="467"/>
      </w:tblGrid>
      <w:tr w:rsidR="003E2C69"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E2C69" w:rsidRPr="00635157" w:rsidRDefault="003E2C69" w:rsidP="00390A1E">
            <w:pPr>
              <w:pStyle w:val="titel"/>
            </w:pPr>
            <w:bookmarkStart w:id="25" w:name="_Toc44569564"/>
            <w:r w:rsidRPr="00635157">
              <w:t>Techniek</w:t>
            </w:r>
            <w:bookmarkEnd w:id="25"/>
            <w:r w:rsidRPr="00635157">
              <w:t xml:space="preserve"> </w:t>
            </w:r>
          </w:p>
          <w:p w:rsidR="003E2C69" w:rsidRPr="00635157" w:rsidRDefault="003E2C69" w:rsidP="003E2C69">
            <w:pPr>
              <w:rPr>
                <w:b w:val="0"/>
              </w:rPr>
            </w:pPr>
            <w:r w:rsidRPr="00635157">
              <w:rPr>
                <w:b w:val="0"/>
              </w:rPr>
              <w:t>No.        Vereiste</w:t>
            </w:r>
          </w:p>
        </w:tc>
        <w:tc>
          <w:tcPr>
            <w:tcW w:w="1877" w:type="dxa"/>
            <w:gridSpan w:val="4"/>
          </w:tcPr>
          <w:p w:rsidR="003E2C69" w:rsidRPr="00635157" w:rsidRDefault="003E2C69" w:rsidP="003E2C69">
            <w:pPr>
              <w:rPr>
                <w:rFonts w:cs="Calibri"/>
                <w:b w:val="0"/>
              </w:rPr>
            </w:pPr>
            <w:r w:rsidRPr="00635157">
              <w:rPr>
                <w:rFonts w:cs="Calibri"/>
                <w:b w:val="0"/>
              </w:rPr>
              <w:t>Weerstandsniveau</w:t>
            </w:r>
          </w:p>
          <w:p w:rsidR="003E2C69" w:rsidRPr="00635157" w:rsidRDefault="003E2C69" w:rsidP="003E2C69">
            <w:pPr>
              <w:tabs>
                <w:tab w:val="left" w:pos="582"/>
              </w:tabs>
              <w:jc w:val="center"/>
              <w:rPr>
                <w:rFonts w:cs="Calibri"/>
                <w:b w:val="0"/>
              </w:rPr>
            </w:pPr>
            <w:r w:rsidRPr="00635157">
              <w:rPr>
                <w:rFonts w:cs="Calibri"/>
                <w:b w:val="0"/>
              </w:rPr>
              <w:t>1      2      3      4</w:t>
            </w:r>
          </w:p>
        </w:tc>
      </w:tr>
      <w:tr w:rsidR="00283ACE" w:rsidRPr="00635157" w:rsidTr="00A95179">
        <w:tc>
          <w:tcPr>
            <w:tcW w:w="839" w:type="dxa"/>
          </w:tcPr>
          <w:p w:rsidR="00283ACE" w:rsidRPr="00635157" w:rsidRDefault="004F128D" w:rsidP="006709F5">
            <w:pPr>
              <w:spacing w:after="240"/>
            </w:pPr>
            <w:r w:rsidRPr="00635157">
              <w:t>LT</w:t>
            </w:r>
            <w:r w:rsidR="005F5620" w:rsidRPr="00635157">
              <w:t>1</w:t>
            </w:r>
          </w:p>
        </w:tc>
        <w:tc>
          <w:tcPr>
            <w:tcW w:w="6395" w:type="dxa"/>
          </w:tcPr>
          <w:p w:rsidR="00283ACE" w:rsidRPr="00635157" w:rsidRDefault="00283ACE" w:rsidP="006709F5">
            <w:pPr>
              <w:spacing w:after="240"/>
            </w:pPr>
            <w:r w:rsidRPr="00635157">
              <w:t>De logische toegang tot informatiesystemen en netwerk dient plaats te vinden na het succesvol doorlopen van het identificatie, authenticatie en autorisatieproces (IAA), waarbij de IAA-gegevens voor zover haalbaar in versleutelde vorm worden uitgewisseld en opgeslagen.</w:t>
            </w:r>
          </w:p>
        </w:tc>
        <w:tc>
          <w:tcPr>
            <w:tcW w:w="464" w:type="dxa"/>
          </w:tcPr>
          <w:p w:rsidR="00283ACE" w:rsidRPr="00635157" w:rsidRDefault="00283ACE" w:rsidP="006709F5">
            <w:pPr>
              <w:spacing w:after="240"/>
              <w:jc w:val="center"/>
            </w:pPr>
            <w:r w:rsidRPr="00635157">
              <w:t>X</w:t>
            </w:r>
          </w:p>
        </w:tc>
        <w:tc>
          <w:tcPr>
            <w:tcW w:w="476" w:type="dxa"/>
          </w:tcPr>
          <w:p w:rsidR="00283ACE" w:rsidRPr="00635157" w:rsidRDefault="00283ACE" w:rsidP="006709F5">
            <w:pPr>
              <w:spacing w:after="240"/>
              <w:jc w:val="center"/>
            </w:pPr>
            <w:r w:rsidRPr="00635157">
              <w:t>X</w:t>
            </w: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r w:rsidR="00283ACE" w:rsidRPr="00635157" w:rsidTr="00A95179">
        <w:tc>
          <w:tcPr>
            <w:tcW w:w="839" w:type="dxa"/>
          </w:tcPr>
          <w:p w:rsidR="00283ACE" w:rsidRPr="00635157" w:rsidRDefault="004F128D" w:rsidP="006709F5">
            <w:pPr>
              <w:spacing w:after="240"/>
            </w:pPr>
            <w:r w:rsidRPr="00635157">
              <w:lastRenderedPageBreak/>
              <w:t>LT</w:t>
            </w:r>
            <w:r w:rsidR="005F5620" w:rsidRPr="00635157">
              <w:t>2</w:t>
            </w:r>
          </w:p>
        </w:tc>
        <w:tc>
          <w:tcPr>
            <w:tcW w:w="6395" w:type="dxa"/>
          </w:tcPr>
          <w:p w:rsidR="00283ACE" w:rsidRPr="00635157" w:rsidRDefault="00283ACE" w:rsidP="006709F5">
            <w:pPr>
              <w:spacing w:after="240"/>
            </w:pPr>
            <w:r w:rsidRPr="00635157">
              <w:t>De toegang tot ICS/SCADA en overige ondersteunende ICT-systemen is geblokkeerd, tenzij het expliciet is toegestaan.</w:t>
            </w:r>
          </w:p>
        </w:tc>
        <w:tc>
          <w:tcPr>
            <w:tcW w:w="464" w:type="dxa"/>
          </w:tcPr>
          <w:p w:rsidR="00283ACE" w:rsidRPr="00635157" w:rsidRDefault="00283ACE" w:rsidP="006709F5">
            <w:pPr>
              <w:spacing w:after="240"/>
              <w:jc w:val="center"/>
            </w:pPr>
            <w:r w:rsidRPr="00635157">
              <w:t>X</w:t>
            </w:r>
          </w:p>
        </w:tc>
        <w:tc>
          <w:tcPr>
            <w:tcW w:w="476" w:type="dxa"/>
          </w:tcPr>
          <w:p w:rsidR="00283ACE" w:rsidRPr="00635157" w:rsidRDefault="00283ACE" w:rsidP="006709F5">
            <w:pPr>
              <w:spacing w:after="240"/>
              <w:jc w:val="center"/>
            </w:pPr>
            <w:r w:rsidRPr="00635157">
              <w:t>X</w:t>
            </w: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r w:rsidR="00283ACE" w:rsidRPr="00635157" w:rsidTr="00A95179">
        <w:tc>
          <w:tcPr>
            <w:tcW w:w="839" w:type="dxa"/>
          </w:tcPr>
          <w:p w:rsidR="00283ACE" w:rsidRPr="00635157" w:rsidRDefault="004F128D" w:rsidP="006709F5">
            <w:pPr>
              <w:spacing w:after="240"/>
            </w:pPr>
            <w:r w:rsidRPr="00635157">
              <w:t>LT</w:t>
            </w:r>
            <w:r w:rsidR="005F5620" w:rsidRPr="00635157">
              <w:t>3</w:t>
            </w:r>
          </w:p>
        </w:tc>
        <w:tc>
          <w:tcPr>
            <w:tcW w:w="6395" w:type="dxa"/>
          </w:tcPr>
          <w:p w:rsidR="00283ACE" w:rsidRPr="00635157" w:rsidRDefault="00283ACE" w:rsidP="006709F5">
            <w:pPr>
              <w:spacing w:after="240"/>
            </w:pPr>
            <w:r w:rsidRPr="00635157">
              <w:t>Voor bedienaars, beheerders en systemen worden unieke ID’s gehanteerd zodat uitgevoerde handelingen terug te leiden zijn tot een persoon of systeem.</w:t>
            </w:r>
          </w:p>
        </w:tc>
        <w:tc>
          <w:tcPr>
            <w:tcW w:w="464" w:type="dxa"/>
          </w:tcPr>
          <w:p w:rsidR="00283ACE" w:rsidRPr="00635157" w:rsidRDefault="00283ACE" w:rsidP="006709F5">
            <w:pPr>
              <w:spacing w:after="240"/>
              <w:jc w:val="center"/>
            </w:pPr>
            <w:r w:rsidRPr="00635157">
              <w:t>X</w:t>
            </w:r>
          </w:p>
        </w:tc>
        <w:tc>
          <w:tcPr>
            <w:tcW w:w="476" w:type="dxa"/>
          </w:tcPr>
          <w:p w:rsidR="00283ACE" w:rsidRPr="00635157" w:rsidRDefault="00283ACE" w:rsidP="006709F5">
            <w:pPr>
              <w:spacing w:after="240"/>
              <w:jc w:val="center"/>
            </w:pPr>
            <w:r w:rsidRPr="00635157">
              <w:t>X</w:t>
            </w:r>
          </w:p>
        </w:tc>
        <w:tc>
          <w:tcPr>
            <w:tcW w:w="470" w:type="dxa"/>
          </w:tcPr>
          <w:p w:rsidR="00283ACE" w:rsidRPr="00635157" w:rsidRDefault="00A95179" w:rsidP="006709F5">
            <w:pPr>
              <w:spacing w:after="240"/>
              <w:jc w:val="center"/>
            </w:pPr>
            <w:r>
              <w:t>X</w:t>
            </w:r>
          </w:p>
        </w:tc>
        <w:tc>
          <w:tcPr>
            <w:tcW w:w="467" w:type="dxa"/>
          </w:tcPr>
          <w:p w:rsidR="00283ACE" w:rsidRPr="00635157" w:rsidRDefault="00A95179" w:rsidP="006709F5">
            <w:pPr>
              <w:spacing w:after="240"/>
              <w:jc w:val="center"/>
            </w:pPr>
            <w:r>
              <w:t>X</w:t>
            </w:r>
          </w:p>
        </w:tc>
      </w:tr>
      <w:tr w:rsidR="00283ACE" w:rsidRPr="00635157" w:rsidTr="00A95179">
        <w:tc>
          <w:tcPr>
            <w:tcW w:w="839" w:type="dxa"/>
          </w:tcPr>
          <w:p w:rsidR="00283ACE" w:rsidRPr="00635157" w:rsidRDefault="004F128D" w:rsidP="006709F5">
            <w:pPr>
              <w:spacing w:after="240"/>
            </w:pPr>
            <w:r w:rsidRPr="00635157">
              <w:t>LT</w:t>
            </w:r>
            <w:r w:rsidR="005F5620" w:rsidRPr="00635157">
              <w:t>4</w:t>
            </w:r>
          </w:p>
        </w:tc>
        <w:tc>
          <w:tcPr>
            <w:tcW w:w="6395" w:type="dxa"/>
          </w:tcPr>
          <w:p w:rsidR="00283ACE" w:rsidRPr="00635157" w:rsidRDefault="00283ACE" w:rsidP="006709F5">
            <w:pPr>
              <w:spacing w:after="240"/>
            </w:pPr>
            <w:r w:rsidRPr="00635157">
              <w:t>Voor bedienaars, beheerders, software processen en systemen worden unieke ID’s gehanteerd zodat uitgevoerde handelingen terug te leiden zijn tot een persoon, software proces of systeem.</w:t>
            </w:r>
          </w:p>
        </w:tc>
        <w:tc>
          <w:tcPr>
            <w:tcW w:w="464" w:type="dxa"/>
          </w:tcPr>
          <w:p w:rsidR="00283ACE" w:rsidRPr="00635157" w:rsidRDefault="00283ACE" w:rsidP="006709F5">
            <w:pPr>
              <w:spacing w:after="240"/>
              <w:jc w:val="center"/>
            </w:pPr>
          </w:p>
        </w:tc>
        <w:tc>
          <w:tcPr>
            <w:tcW w:w="476" w:type="dxa"/>
          </w:tcPr>
          <w:p w:rsidR="00283ACE" w:rsidRPr="00635157" w:rsidRDefault="00283ACE" w:rsidP="006709F5">
            <w:pPr>
              <w:spacing w:after="240"/>
              <w:jc w:val="center"/>
            </w:pP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r w:rsidR="00283ACE" w:rsidRPr="00635157" w:rsidTr="00A95179">
        <w:tc>
          <w:tcPr>
            <w:tcW w:w="839" w:type="dxa"/>
          </w:tcPr>
          <w:p w:rsidR="00283ACE" w:rsidRPr="00635157" w:rsidRDefault="004F128D" w:rsidP="006709F5">
            <w:pPr>
              <w:spacing w:after="240"/>
            </w:pPr>
            <w:r w:rsidRPr="00635157">
              <w:t>LT</w:t>
            </w:r>
            <w:r w:rsidR="005F5620" w:rsidRPr="00635157">
              <w:t>5</w:t>
            </w:r>
          </w:p>
        </w:tc>
        <w:tc>
          <w:tcPr>
            <w:tcW w:w="6395" w:type="dxa"/>
          </w:tcPr>
          <w:p w:rsidR="00283ACE" w:rsidRPr="00635157" w:rsidRDefault="00283ACE" w:rsidP="006709F5">
            <w:pPr>
              <w:spacing w:after="240"/>
            </w:pPr>
            <w:r w:rsidRPr="00635157">
              <w:t>Het aantal gelijktijdige sessies dat kan worden opgezet door enige gebruiker (mens, software-proces of apparaat) dient te worden beperkt en instelbaar te zijn.</w:t>
            </w:r>
          </w:p>
        </w:tc>
        <w:tc>
          <w:tcPr>
            <w:tcW w:w="464" w:type="dxa"/>
          </w:tcPr>
          <w:p w:rsidR="00283ACE" w:rsidRPr="00635157" w:rsidRDefault="00A95179" w:rsidP="006709F5">
            <w:pPr>
              <w:spacing w:after="240"/>
              <w:jc w:val="center"/>
            </w:pPr>
            <w:r>
              <w:t>X</w:t>
            </w:r>
          </w:p>
        </w:tc>
        <w:tc>
          <w:tcPr>
            <w:tcW w:w="476" w:type="dxa"/>
          </w:tcPr>
          <w:p w:rsidR="00283ACE" w:rsidRPr="00635157" w:rsidRDefault="00A95179" w:rsidP="006709F5">
            <w:pPr>
              <w:spacing w:after="240"/>
              <w:jc w:val="center"/>
            </w:pPr>
            <w:r>
              <w:t>X</w:t>
            </w: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r w:rsidR="00583514" w:rsidRPr="00635157" w:rsidTr="00A95179">
        <w:tc>
          <w:tcPr>
            <w:tcW w:w="839" w:type="dxa"/>
          </w:tcPr>
          <w:p w:rsidR="00583514" w:rsidRPr="00635157" w:rsidRDefault="004F128D" w:rsidP="006709F5">
            <w:pPr>
              <w:spacing w:after="240"/>
            </w:pPr>
            <w:r w:rsidRPr="00635157">
              <w:t>LT</w:t>
            </w:r>
            <w:r w:rsidR="00CA579A" w:rsidRPr="00635157">
              <w:t>6</w:t>
            </w:r>
          </w:p>
        </w:tc>
        <w:tc>
          <w:tcPr>
            <w:tcW w:w="6395" w:type="dxa"/>
          </w:tcPr>
          <w:p w:rsidR="00583514" w:rsidRPr="00635157" w:rsidRDefault="00583514" w:rsidP="006709F5">
            <w:pPr>
              <w:spacing w:after="240"/>
            </w:pPr>
            <w:r w:rsidRPr="00635157">
              <w:t>Toegang tot de programmabroncode behoort te worden beperkt.</w:t>
            </w:r>
          </w:p>
        </w:tc>
        <w:tc>
          <w:tcPr>
            <w:tcW w:w="464" w:type="dxa"/>
          </w:tcPr>
          <w:p w:rsidR="00583514" w:rsidRPr="00635157" w:rsidRDefault="00583514" w:rsidP="006709F5">
            <w:pPr>
              <w:spacing w:after="240"/>
              <w:jc w:val="center"/>
            </w:pPr>
            <w:r w:rsidRPr="00635157">
              <w:t>X</w:t>
            </w:r>
          </w:p>
        </w:tc>
        <w:tc>
          <w:tcPr>
            <w:tcW w:w="476" w:type="dxa"/>
          </w:tcPr>
          <w:p w:rsidR="00583514" w:rsidRPr="00635157" w:rsidRDefault="00583514" w:rsidP="006709F5">
            <w:pPr>
              <w:spacing w:after="240"/>
              <w:jc w:val="center"/>
            </w:pPr>
            <w:r w:rsidRPr="00635157">
              <w:t>X</w:t>
            </w:r>
          </w:p>
        </w:tc>
        <w:tc>
          <w:tcPr>
            <w:tcW w:w="470" w:type="dxa"/>
          </w:tcPr>
          <w:p w:rsidR="00583514" w:rsidRPr="00635157" w:rsidRDefault="00583514" w:rsidP="006709F5">
            <w:pPr>
              <w:spacing w:after="240"/>
              <w:jc w:val="center"/>
            </w:pPr>
            <w:r w:rsidRPr="00635157">
              <w:t>X</w:t>
            </w:r>
          </w:p>
        </w:tc>
        <w:tc>
          <w:tcPr>
            <w:tcW w:w="467" w:type="dxa"/>
          </w:tcPr>
          <w:p w:rsidR="00583514" w:rsidRPr="00635157" w:rsidRDefault="00583514" w:rsidP="006709F5">
            <w:pPr>
              <w:spacing w:after="240"/>
              <w:jc w:val="center"/>
            </w:pPr>
            <w:r w:rsidRPr="00635157">
              <w:t>X</w:t>
            </w:r>
          </w:p>
        </w:tc>
      </w:tr>
      <w:tr w:rsidR="00583514" w:rsidRPr="00635157" w:rsidTr="00A95179">
        <w:tc>
          <w:tcPr>
            <w:tcW w:w="839" w:type="dxa"/>
          </w:tcPr>
          <w:p w:rsidR="00583514" w:rsidRPr="00635157" w:rsidRDefault="004F128D" w:rsidP="006709F5">
            <w:pPr>
              <w:spacing w:after="240"/>
            </w:pPr>
            <w:r w:rsidRPr="00635157">
              <w:t>LT</w:t>
            </w:r>
            <w:r w:rsidR="00CA579A" w:rsidRPr="00635157">
              <w:t>7</w:t>
            </w:r>
          </w:p>
        </w:tc>
        <w:tc>
          <w:tcPr>
            <w:tcW w:w="6395" w:type="dxa"/>
          </w:tcPr>
          <w:p w:rsidR="00583514" w:rsidRPr="00635157" w:rsidRDefault="00583514" w:rsidP="006709F5">
            <w:pPr>
              <w:spacing w:after="240"/>
            </w:pPr>
            <w:r w:rsidRPr="00635157">
              <w:t>(Standaard) wachtwoorden moeten door gebruikers bij het in gebruik nemen van de systemen  gewijzigd kunnen worden .</w:t>
            </w:r>
          </w:p>
        </w:tc>
        <w:tc>
          <w:tcPr>
            <w:tcW w:w="464" w:type="dxa"/>
          </w:tcPr>
          <w:p w:rsidR="00583514" w:rsidRPr="00635157" w:rsidRDefault="00583514" w:rsidP="006709F5">
            <w:pPr>
              <w:spacing w:after="240"/>
              <w:jc w:val="center"/>
            </w:pPr>
            <w:r w:rsidRPr="00635157">
              <w:t>X</w:t>
            </w:r>
          </w:p>
        </w:tc>
        <w:tc>
          <w:tcPr>
            <w:tcW w:w="476" w:type="dxa"/>
          </w:tcPr>
          <w:p w:rsidR="00583514" w:rsidRPr="00635157" w:rsidRDefault="00583514" w:rsidP="006709F5">
            <w:pPr>
              <w:spacing w:after="240"/>
              <w:jc w:val="center"/>
            </w:pPr>
            <w:r w:rsidRPr="00635157">
              <w:t>X</w:t>
            </w:r>
          </w:p>
        </w:tc>
        <w:tc>
          <w:tcPr>
            <w:tcW w:w="470" w:type="dxa"/>
          </w:tcPr>
          <w:p w:rsidR="00583514" w:rsidRPr="00635157" w:rsidRDefault="00583514" w:rsidP="006709F5">
            <w:pPr>
              <w:spacing w:after="240"/>
              <w:jc w:val="center"/>
            </w:pPr>
            <w:r w:rsidRPr="00635157">
              <w:t>X</w:t>
            </w:r>
          </w:p>
        </w:tc>
        <w:tc>
          <w:tcPr>
            <w:tcW w:w="467" w:type="dxa"/>
          </w:tcPr>
          <w:p w:rsidR="00583514" w:rsidRPr="00635157" w:rsidRDefault="00583514" w:rsidP="006709F5">
            <w:pPr>
              <w:spacing w:after="240"/>
              <w:jc w:val="center"/>
            </w:pPr>
            <w:r w:rsidRPr="00635157">
              <w:t>X</w:t>
            </w:r>
          </w:p>
        </w:tc>
      </w:tr>
      <w:tr w:rsidR="00583514" w:rsidRPr="00635157" w:rsidTr="00A95179">
        <w:tc>
          <w:tcPr>
            <w:tcW w:w="839" w:type="dxa"/>
          </w:tcPr>
          <w:p w:rsidR="00583514" w:rsidRPr="00635157" w:rsidRDefault="004F128D" w:rsidP="006709F5">
            <w:pPr>
              <w:spacing w:after="240"/>
            </w:pPr>
            <w:r w:rsidRPr="00635157">
              <w:t>LT</w:t>
            </w:r>
            <w:r w:rsidR="00CA579A" w:rsidRPr="00635157">
              <w:t>8</w:t>
            </w:r>
          </w:p>
        </w:tc>
        <w:tc>
          <w:tcPr>
            <w:tcW w:w="6395" w:type="dxa"/>
          </w:tcPr>
          <w:p w:rsidR="00583514" w:rsidRPr="00635157" w:rsidRDefault="00583514" w:rsidP="006709F5">
            <w:pPr>
              <w:spacing w:after="240"/>
            </w:pPr>
            <w:r w:rsidRPr="00635157">
              <w:t>Wanneer systemen alleen met generieke accounts kunnen werken, moet dit worden gemotiveerd, vastgelegd en de risico’s in beeld gebracht en voorgelegd worden aan Opdrachtgever voor acceptatie van de afwijking om met generieke accounts te mogen werken.</w:t>
            </w:r>
          </w:p>
        </w:tc>
        <w:tc>
          <w:tcPr>
            <w:tcW w:w="464" w:type="dxa"/>
          </w:tcPr>
          <w:p w:rsidR="00583514" w:rsidRPr="00635157" w:rsidRDefault="00583514" w:rsidP="006709F5">
            <w:pPr>
              <w:spacing w:after="240"/>
              <w:jc w:val="center"/>
            </w:pPr>
            <w:r w:rsidRPr="00635157">
              <w:t>X</w:t>
            </w:r>
          </w:p>
        </w:tc>
        <w:tc>
          <w:tcPr>
            <w:tcW w:w="476" w:type="dxa"/>
          </w:tcPr>
          <w:p w:rsidR="00583514" w:rsidRPr="00635157" w:rsidRDefault="00583514" w:rsidP="006709F5">
            <w:pPr>
              <w:spacing w:after="240"/>
              <w:jc w:val="center"/>
            </w:pPr>
            <w:r w:rsidRPr="00635157">
              <w:t>X</w:t>
            </w:r>
          </w:p>
        </w:tc>
        <w:tc>
          <w:tcPr>
            <w:tcW w:w="470" w:type="dxa"/>
          </w:tcPr>
          <w:p w:rsidR="00583514" w:rsidRPr="00635157" w:rsidRDefault="00583514" w:rsidP="006709F5">
            <w:pPr>
              <w:spacing w:after="240"/>
              <w:jc w:val="center"/>
            </w:pPr>
            <w:r w:rsidRPr="00635157">
              <w:t>X</w:t>
            </w:r>
          </w:p>
        </w:tc>
        <w:tc>
          <w:tcPr>
            <w:tcW w:w="467" w:type="dxa"/>
          </w:tcPr>
          <w:p w:rsidR="00583514" w:rsidRPr="00635157" w:rsidRDefault="00583514" w:rsidP="006709F5">
            <w:pPr>
              <w:spacing w:after="240"/>
              <w:jc w:val="center"/>
            </w:pPr>
            <w:r w:rsidRPr="00635157">
              <w:t>X</w:t>
            </w:r>
          </w:p>
        </w:tc>
      </w:tr>
      <w:tr w:rsidR="00283ACE" w:rsidRPr="00635157" w:rsidTr="00A95179">
        <w:tc>
          <w:tcPr>
            <w:tcW w:w="839" w:type="dxa"/>
          </w:tcPr>
          <w:p w:rsidR="00283ACE" w:rsidRPr="00635157" w:rsidRDefault="004F128D" w:rsidP="006709F5">
            <w:pPr>
              <w:spacing w:after="240"/>
            </w:pPr>
            <w:r w:rsidRPr="00635157">
              <w:t>LT</w:t>
            </w:r>
            <w:r w:rsidR="00CA579A" w:rsidRPr="00635157">
              <w:t>9</w:t>
            </w:r>
          </w:p>
        </w:tc>
        <w:tc>
          <w:tcPr>
            <w:tcW w:w="6395" w:type="dxa"/>
          </w:tcPr>
          <w:p w:rsidR="00283ACE" w:rsidRPr="00635157" w:rsidRDefault="00283ACE" w:rsidP="006709F5">
            <w:pPr>
              <w:spacing w:after="240"/>
            </w:pPr>
            <w:r w:rsidRPr="00635157">
              <w:t>Gedurende het gehele authenticatieproces dient er geen feedback te worden geven over de authenticatie-informatie.</w:t>
            </w:r>
          </w:p>
        </w:tc>
        <w:tc>
          <w:tcPr>
            <w:tcW w:w="464" w:type="dxa"/>
          </w:tcPr>
          <w:p w:rsidR="00283ACE" w:rsidRPr="00635157" w:rsidRDefault="00283ACE" w:rsidP="006709F5">
            <w:pPr>
              <w:spacing w:after="240"/>
              <w:jc w:val="center"/>
            </w:pPr>
            <w:r w:rsidRPr="00635157">
              <w:t>X</w:t>
            </w:r>
          </w:p>
        </w:tc>
        <w:tc>
          <w:tcPr>
            <w:tcW w:w="476" w:type="dxa"/>
          </w:tcPr>
          <w:p w:rsidR="00283ACE" w:rsidRPr="00635157" w:rsidRDefault="00283ACE" w:rsidP="006709F5">
            <w:pPr>
              <w:spacing w:after="240"/>
              <w:jc w:val="center"/>
            </w:pPr>
            <w:r w:rsidRPr="00635157">
              <w:t>X</w:t>
            </w: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r w:rsidR="00283ACE" w:rsidRPr="00635157" w:rsidTr="00A95179">
        <w:tc>
          <w:tcPr>
            <w:tcW w:w="839" w:type="dxa"/>
          </w:tcPr>
          <w:p w:rsidR="00283ACE" w:rsidRPr="00635157" w:rsidRDefault="004F128D" w:rsidP="006709F5">
            <w:pPr>
              <w:spacing w:after="240"/>
            </w:pPr>
            <w:r w:rsidRPr="00635157">
              <w:t>LT</w:t>
            </w:r>
            <w:r w:rsidR="00CA579A" w:rsidRPr="00635157">
              <w:t>10</w:t>
            </w:r>
          </w:p>
        </w:tc>
        <w:tc>
          <w:tcPr>
            <w:tcW w:w="6395" w:type="dxa"/>
          </w:tcPr>
          <w:p w:rsidR="00283ACE" w:rsidRPr="00635157" w:rsidRDefault="00283ACE" w:rsidP="006709F5">
            <w:pPr>
              <w:spacing w:after="240"/>
            </w:pPr>
            <w:r w:rsidRPr="00635157">
              <w:t>Alvorens aan te melden dient een systeemnotificatie op het scherm te worden weergegeven. Hierin worden restricties omtrent (on)geautoriseerd systeemgebruik aangegeven, evenals logging en monitoring van het systeemgebruik.</w:t>
            </w:r>
          </w:p>
        </w:tc>
        <w:tc>
          <w:tcPr>
            <w:tcW w:w="464" w:type="dxa"/>
          </w:tcPr>
          <w:p w:rsidR="00283ACE" w:rsidRPr="00635157" w:rsidRDefault="00283ACE" w:rsidP="006709F5">
            <w:pPr>
              <w:spacing w:after="240"/>
              <w:jc w:val="center"/>
            </w:pPr>
            <w:r w:rsidRPr="00635157">
              <w:t>X</w:t>
            </w:r>
          </w:p>
        </w:tc>
        <w:tc>
          <w:tcPr>
            <w:tcW w:w="476" w:type="dxa"/>
          </w:tcPr>
          <w:p w:rsidR="00283ACE" w:rsidRPr="00635157" w:rsidRDefault="00283ACE" w:rsidP="006709F5">
            <w:pPr>
              <w:spacing w:after="240"/>
              <w:jc w:val="center"/>
            </w:pPr>
            <w:r w:rsidRPr="00635157">
              <w:t>X</w:t>
            </w:r>
          </w:p>
        </w:tc>
        <w:tc>
          <w:tcPr>
            <w:tcW w:w="470" w:type="dxa"/>
          </w:tcPr>
          <w:p w:rsidR="00283ACE" w:rsidRPr="00635157" w:rsidRDefault="00283ACE" w:rsidP="006709F5">
            <w:pPr>
              <w:spacing w:after="240"/>
              <w:jc w:val="center"/>
            </w:pPr>
            <w:r w:rsidRPr="00635157">
              <w:t>X</w:t>
            </w:r>
          </w:p>
        </w:tc>
        <w:tc>
          <w:tcPr>
            <w:tcW w:w="467" w:type="dxa"/>
          </w:tcPr>
          <w:p w:rsidR="00283ACE" w:rsidRPr="00635157" w:rsidRDefault="00283ACE" w:rsidP="006709F5">
            <w:pPr>
              <w:spacing w:after="240"/>
              <w:jc w:val="center"/>
            </w:pPr>
            <w:r w:rsidRPr="00635157">
              <w:t>X</w:t>
            </w:r>
          </w:p>
        </w:tc>
      </w:tr>
      <w:tr w:rsidR="00ED176F" w:rsidRPr="00635157" w:rsidTr="00A95179">
        <w:tc>
          <w:tcPr>
            <w:tcW w:w="839" w:type="dxa"/>
          </w:tcPr>
          <w:p w:rsidR="00ED176F" w:rsidRPr="00B75645" w:rsidRDefault="001D36C7" w:rsidP="00ED176F">
            <w:pPr>
              <w:spacing w:after="240"/>
            </w:pPr>
            <w:r w:rsidRPr="00B75645">
              <w:t>LT</w:t>
            </w:r>
            <w:r w:rsidR="00ED176F" w:rsidRPr="00B75645">
              <w:t>11</w:t>
            </w:r>
          </w:p>
        </w:tc>
        <w:tc>
          <w:tcPr>
            <w:tcW w:w="6395" w:type="dxa"/>
          </w:tcPr>
          <w:p w:rsidR="00ED176F" w:rsidRPr="00635157" w:rsidRDefault="00ED176F" w:rsidP="00ED176F">
            <w:pPr>
              <w:spacing w:after="240"/>
            </w:pPr>
            <w:r w:rsidRPr="00635157">
              <w:t>Broncode van ontwikkelde programma’s dient te worden beschermd en toegang tot de code beperkt.</w:t>
            </w:r>
          </w:p>
        </w:tc>
        <w:tc>
          <w:tcPr>
            <w:tcW w:w="464" w:type="dxa"/>
          </w:tcPr>
          <w:p w:rsidR="00ED176F" w:rsidRPr="00635157" w:rsidRDefault="00ED176F" w:rsidP="00ED176F">
            <w:pPr>
              <w:spacing w:after="240"/>
              <w:jc w:val="center"/>
            </w:pPr>
            <w:r w:rsidRPr="00635157">
              <w:t>X</w:t>
            </w:r>
          </w:p>
        </w:tc>
        <w:tc>
          <w:tcPr>
            <w:tcW w:w="476" w:type="dxa"/>
          </w:tcPr>
          <w:p w:rsidR="00ED176F" w:rsidRPr="00635157" w:rsidRDefault="00ED176F" w:rsidP="00ED176F">
            <w:pPr>
              <w:spacing w:after="240"/>
              <w:jc w:val="center"/>
            </w:pPr>
            <w:r w:rsidRPr="00635157">
              <w:t>X</w:t>
            </w:r>
          </w:p>
        </w:tc>
        <w:tc>
          <w:tcPr>
            <w:tcW w:w="470" w:type="dxa"/>
          </w:tcPr>
          <w:p w:rsidR="00ED176F" w:rsidRPr="00635157" w:rsidRDefault="00ED176F" w:rsidP="00ED176F">
            <w:pPr>
              <w:spacing w:after="240"/>
              <w:jc w:val="center"/>
            </w:pPr>
            <w:r w:rsidRPr="00635157">
              <w:t>X</w:t>
            </w:r>
          </w:p>
        </w:tc>
        <w:tc>
          <w:tcPr>
            <w:tcW w:w="467" w:type="dxa"/>
          </w:tcPr>
          <w:p w:rsidR="00ED176F" w:rsidRPr="00635157" w:rsidRDefault="00ED176F" w:rsidP="00ED176F">
            <w:pPr>
              <w:spacing w:after="240"/>
              <w:jc w:val="center"/>
            </w:pPr>
            <w:r w:rsidRPr="00635157">
              <w:t>X</w:t>
            </w:r>
          </w:p>
        </w:tc>
      </w:tr>
      <w:tr w:rsidR="00C864D4" w:rsidRPr="00635157" w:rsidTr="00A95179">
        <w:tc>
          <w:tcPr>
            <w:tcW w:w="839" w:type="dxa"/>
          </w:tcPr>
          <w:p w:rsidR="00C864D4" w:rsidRPr="00B75645" w:rsidRDefault="00C864D4" w:rsidP="001243F1">
            <w:pPr>
              <w:spacing w:after="240"/>
            </w:pPr>
            <w:r w:rsidRPr="00B75645">
              <w:t>LT12</w:t>
            </w:r>
          </w:p>
        </w:tc>
        <w:tc>
          <w:tcPr>
            <w:tcW w:w="6395" w:type="dxa"/>
          </w:tcPr>
          <w:p w:rsidR="00C864D4" w:rsidRPr="00635157" w:rsidRDefault="00C864D4" w:rsidP="001243F1">
            <w:r w:rsidRPr="00635157">
              <w:t xml:space="preserve">De logische toegang dient als volgt te worden ingevuld: </w:t>
            </w:r>
          </w:p>
          <w:p w:rsidR="00C864D4" w:rsidRPr="00635157" w:rsidRDefault="00C864D4" w:rsidP="001243F1">
            <w:pPr>
              <w:pStyle w:val="Lijstalinea"/>
              <w:numPr>
                <w:ilvl w:val="0"/>
                <w:numId w:val="90"/>
              </w:numPr>
              <w:spacing w:line="240" w:lineRule="exact"/>
              <w:ind w:left="489" w:hanging="284"/>
              <w:rPr>
                <w:color w:val="000000"/>
              </w:rPr>
            </w:pPr>
            <w:r w:rsidRPr="00635157">
              <w:rPr>
                <w:color w:val="000000"/>
              </w:rPr>
              <w:t>Lokaal bediening – minimaal een user-ID en wachtwoord combinatie;</w:t>
            </w:r>
          </w:p>
          <w:p w:rsidR="00C864D4" w:rsidRPr="00635157" w:rsidRDefault="00C864D4" w:rsidP="001243F1">
            <w:pPr>
              <w:pStyle w:val="Lijstalinea"/>
              <w:numPr>
                <w:ilvl w:val="0"/>
                <w:numId w:val="90"/>
              </w:numPr>
              <w:spacing w:line="240" w:lineRule="exact"/>
              <w:ind w:left="489" w:hanging="284"/>
              <w:rPr>
                <w:color w:val="000000"/>
              </w:rPr>
            </w:pPr>
            <w:r w:rsidRPr="00635157">
              <w:rPr>
                <w:color w:val="000000"/>
              </w:rPr>
              <w:t>Lokaal beheer en administrator accounts –  ‘two-factor’ authenticatie (‘bezit’ plus ‘kennis’);</w:t>
            </w:r>
          </w:p>
          <w:p w:rsidR="00C864D4" w:rsidRPr="00635157" w:rsidRDefault="00C864D4" w:rsidP="001243F1">
            <w:pPr>
              <w:pStyle w:val="Lijstalinea"/>
              <w:numPr>
                <w:ilvl w:val="0"/>
                <w:numId w:val="90"/>
              </w:numPr>
              <w:spacing w:after="240" w:line="240" w:lineRule="exact"/>
              <w:ind w:left="489" w:hanging="284"/>
              <w:rPr>
                <w:color w:val="000000"/>
              </w:rPr>
            </w:pPr>
            <w:r w:rsidRPr="00635157">
              <w:rPr>
                <w:color w:val="000000"/>
              </w:rPr>
              <w:t xml:space="preserve">Remote toegang voor beheer </w:t>
            </w:r>
            <w:r>
              <w:rPr>
                <w:color w:val="000000"/>
              </w:rPr>
              <w:t xml:space="preserve">en onderhoud </w:t>
            </w:r>
            <w:r w:rsidRPr="00635157">
              <w:rPr>
                <w:color w:val="000000"/>
              </w:rPr>
              <w:t>- ‘two</w:t>
            </w:r>
            <w:r>
              <w:rPr>
                <w:color w:val="000000"/>
              </w:rPr>
              <w:t>-</w:t>
            </w:r>
            <w:r w:rsidRPr="00635157">
              <w:rPr>
                <w:color w:val="000000"/>
              </w:rPr>
              <w:t xml:space="preserve">factor’ authenticatie en uitsluitend via de centrale beveiligde voorzieningen van RWS-CIV. </w:t>
            </w:r>
          </w:p>
        </w:tc>
        <w:tc>
          <w:tcPr>
            <w:tcW w:w="464" w:type="dxa"/>
          </w:tcPr>
          <w:p w:rsidR="00C864D4" w:rsidRPr="00635157" w:rsidRDefault="00C864D4" w:rsidP="001243F1">
            <w:pPr>
              <w:spacing w:after="240"/>
              <w:jc w:val="center"/>
            </w:pPr>
            <w:r w:rsidRPr="00635157">
              <w:t>X</w:t>
            </w:r>
          </w:p>
        </w:tc>
        <w:tc>
          <w:tcPr>
            <w:tcW w:w="476" w:type="dxa"/>
          </w:tcPr>
          <w:p w:rsidR="00C864D4" w:rsidRPr="00635157" w:rsidRDefault="00C864D4" w:rsidP="001243F1">
            <w:pPr>
              <w:spacing w:after="240"/>
              <w:jc w:val="center"/>
            </w:pPr>
            <w:r w:rsidRPr="00635157">
              <w:t>X</w:t>
            </w:r>
          </w:p>
        </w:tc>
        <w:tc>
          <w:tcPr>
            <w:tcW w:w="470" w:type="dxa"/>
          </w:tcPr>
          <w:p w:rsidR="00C864D4" w:rsidRPr="00635157" w:rsidRDefault="00C864D4" w:rsidP="001243F1">
            <w:pPr>
              <w:spacing w:after="240"/>
              <w:jc w:val="center"/>
            </w:pPr>
          </w:p>
        </w:tc>
        <w:tc>
          <w:tcPr>
            <w:tcW w:w="467" w:type="dxa"/>
          </w:tcPr>
          <w:p w:rsidR="00C864D4" w:rsidRPr="00635157" w:rsidRDefault="00C864D4" w:rsidP="001243F1">
            <w:pPr>
              <w:spacing w:after="240"/>
              <w:jc w:val="center"/>
            </w:pPr>
          </w:p>
        </w:tc>
      </w:tr>
      <w:tr w:rsidR="00C864D4" w:rsidRPr="00635157" w:rsidTr="00A95179">
        <w:tc>
          <w:tcPr>
            <w:tcW w:w="839" w:type="dxa"/>
          </w:tcPr>
          <w:p w:rsidR="00C864D4" w:rsidRPr="0027152A" w:rsidRDefault="00C864D4" w:rsidP="007E6E4B">
            <w:pPr>
              <w:spacing w:after="240"/>
              <w:rPr>
                <w:highlight w:val="yellow"/>
              </w:rPr>
            </w:pPr>
            <w:r w:rsidRPr="00B75645">
              <w:t>L</w:t>
            </w:r>
            <w:r w:rsidR="007E6E4B">
              <w:t>T</w:t>
            </w:r>
            <w:r w:rsidRPr="00B75645">
              <w:t>13</w:t>
            </w:r>
          </w:p>
        </w:tc>
        <w:tc>
          <w:tcPr>
            <w:tcW w:w="6395" w:type="dxa"/>
          </w:tcPr>
          <w:p w:rsidR="00C864D4" w:rsidRPr="00635157" w:rsidRDefault="00C864D4" w:rsidP="001243F1">
            <w:r w:rsidRPr="00635157">
              <w:t xml:space="preserve">De logische toegang dient als volgt te worden ingevuld: </w:t>
            </w:r>
          </w:p>
          <w:p w:rsidR="00C864D4" w:rsidRPr="00CA6617" w:rsidRDefault="00C864D4" w:rsidP="001243F1">
            <w:pPr>
              <w:pStyle w:val="Lijstalinea"/>
              <w:numPr>
                <w:ilvl w:val="0"/>
                <w:numId w:val="92"/>
              </w:numPr>
              <w:spacing w:line="240" w:lineRule="exact"/>
              <w:ind w:left="489" w:hanging="284"/>
              <w:rPr>
                <w:color w:val="000000"/>
              </w:rPr>
            </w:pPr>
            <w:r w:rsidRPr="00CA6617">
              <w:rPr>
                <w:color w:val="000000"/>
              </w:rPr>
              <w:t>Lokaal bediening, beheer en administrator accounts – Rijkspas Kantoor/vergelijkbaar elektronisch toegangsbeheersysteem (‘bezit’ plus ‘kennis’);</w:t>
            </w:r>
          </w:p>
          <w:p w:rsidR="00C864D4" w:rsidRPr="00635157" w:rsidRDefault="00C864D4" w:rsidP="001243F1">
            <w:pPr>
              <w:pStyle w:val="Lijstalinea"/>
              <w:numPr>
                <w:ilvl w:val="0"/>
                <w:numId w:val="92"/>
              </w:numPr>
              <w:spacing w:line="240" w:lineRule="exact"/>
              <w:ind w:left="489" w:hanging="284"/>
              <w:rPr>
                <w:color w:val="000000"/>
              </w:rPr>
            </w:pPr>
            <w:r w:rsidRPr="00635157">
              <w:rPr>
                <w:color w:val="000000"/>
              </w:rPr>
              <w:t xml:space="preserve">Remote toegang voor  beheer </w:t>
            </w:r>
            <w:r>
              <w:rPr>
                <w:color w:val="000000"/>
              </w:rPr>
              <w:t xml:space="preserve">en onderhoud </w:t>
            </w:r>
            <w:r w:rsidRPr="00635157">
              <w:rPr>
                <w:color w:val="000000"/>
              </w:rPr>
              <w:t>- ‘two</w:t>
            </w:r>
            <w:r>
              <w:rPr>
                <w:color w:val="000000"/>
              </w:rPr>
              <w:t>-</w:t>
            </w:r>
            <w:r w:rsidRPr="00635157">
              <w:rPr>
                <w:color w:val="000000"/>
              </w:rPr>
              <w:t xml:space="preserve">factor’ authenticatie en uitsluitend via de centrale beveiligde voorzieningen van RWS/CIV. </w:t>
            </w:r>
          </w:p>
          <w:p w:rsidR="00C864D4" w:rsidRPr="00635157" w:rsidRDefault="00C864D4" w:rsidP="001243F1">
            <w:pPr>
              <w:pStyle w:val="Lijstalinea"/>
              <w:numPr>
                <w:ilvl w:val="0"/>
                <w:numId w:val="92"/>
              </w:numPr>
              <w:spacing w:after="240" w:line="240" w:lineRule="exact"/>
              <w:ind w:left="489" w:hanging="284"/>
              <w:rPr>
                <w:color w:val="000000"/>
              </w:rPr>
            </w:pPr>
            <w:r w:rsidRPr="00635157">
              <w:rPr>
                <w:color w:val="000000"/>
              </w:rPr>
              <w:t xml:space="preserve">Apparatuur en applicaties dienen  bij onderlinge task-to-task communicatie uniek geauthentiseerd te worden middels Mac-adres, en/of IP-adres, device naam, elektronische sleutel, etc. </w:t>
            </w:r>
          </w:p>
        </w:tc>
        <w:tc>
          <w:tcPr>
            <w:tcW w:w="464" w:type="dxa"/>
          </w:tcPr>
          <w:p w:rsidR="00C864D4" w:rsidRPr="00635157" w:rsidRDefault="00C864D4" w:rsidP="001243F1">
            <w:pPr>
              <w:spacing w:after="240"/>
              <w:jc w:val="center"/>
            </w:pPr>
          </w:p>
        </w:tc>
        <w:tc>
          <w:tcPr>
            <w:tcW w:w="476" w:type="dxa"/>
          </w:tcPr>
          <w:p w:rsidR="00C864D4" w:rsidRPr="00635157" w:rsidRDefault="00C864D4" w:rsidP="001243F1">
            <w:pPr>
              <w:spacing w:after="240"/>
              <w:jc w:val="center"/>
            </w:pPr>
          </w:p>
        </w:tc>
        <w:tc>
          <w:tcPr>
            <w:tcW w:w="470" w:type="dxa"/>
          </w:tcPr>
          <w:p w:rsidR="00C864D4" w:rsidRPr="00635157" w:rsidRDefault="00C864D4" w:rsidP="001243F1">
            <w:pPr>
              <w:spacing w:after="240"/>
              <w:jc w:val="center"/>
            </w:pPr>
            <w:r>
              <w:t>X</w:t>
            </w:r>
          </w:p>
        </w:tc>
        <w:tc>
          <w:tcPr>
            <w:tcW w:w="467" w:type="dxa"/>
          </w:tcPr>
          <w:p w:rsidR="00C864D4" w:rsidRPr="00635157" w:rsidRDefault="00C864D4" w:rsidP="001243F1">
            <w:pPr>
              <w:spacing w:after="240"/>
              <w:jc w:val="center"/>
            </w:pPr>
            <w:r w:rsidRPr="00635157">
              <w:t>X</w:t>
            </w:r>
          </w:p>
        </w:tc>
      </w:tr>
      <w:tr w:rsidR="00020BEF" w:rsidRPr="00635157" w:rsidTr="00A95179">
        <w:tc>
          <w:tcPr>
            <w:tcW w:w="839" w:type="dxa"/>
          </w:tcPr>
          <w:p w:rsidR="00020BEF" w:rsidRPr="00635157" w:rsidRDefault="004F128D" w:rsidP="006709F5">
            <w:pPr>
              <w:spacing w:after="240"/>
            </w:pPr>
            <w:r w:rsidRPr="00635157">
              <w:lastRenderedPageBreak/>
              <w:t>LT</w:t>
            </w:r>
            <w:r w:rsidR="008C7E0D">
              <w:t>14</w:t>
            </w:r>
          </w:p>
        </w:tc>
        <w:tc>
          <w:tcPr>
            <w:tcW w:w="6395" w:type="dxa"/>
          </w:tcPr>
          <w:p w:rsidR="00020BEF" w:rsidRPr="00635157" w:rsidRDefault="00020BEF" w:rsidP="004B5942">
            <w:pPr>
              <w:spacing w:after="240"/>
            </w:pPr>
            <w:r w:rsidRPr="00635157">
              <w:t xml:space="preserve">Het gebruik van sterke wachtwoorden </w:t>
            </w:r>
            <w:r w:rsidR="004B5942" w:rsidRPr="00635157">
              <w:t>dient mogelijk te zijn en net als de vervangingsf</w:t>
            </w:r>
            <w:r w:rsidR="002E4758">
              <w:t>requentie te worden afgedwongen.</w:t>
            </w:r>
            <w:r w:rsidR="004B5942" w:rsidRPr="00635157">
              <w:t xml:space="preserve"> </w:t>
            </w:r>
          </w:p>
        </w:tc>
        <w:tc>
          <w:tcPr>
            <w:tcW w:w="464" w:type="dxa"/>
          </w:tcPr>
          <w:p w:rsidR="00020BEF" w:rsidRPr="00635157" w:rsidRDefault="004B5942" w:rsidP="006709F5">
            <w:pPr>
              <w:spacing w:after="240"/>
              <w:jc w:val="center"/>
            </w:pPr>
            <w:r w:rsidRPr="00635157">
              <w:t>X</w:t>
            </w:r>
          </w:p>
        </w:tc>
        <w:tc>
          <w:tcPr>
            <w:tcW w:w="476" w:type="dxa"/>
          </w:tcPr>
          <w:p w:rsidR="00020BEF" w:rsidRPr="00635157" w:rsidRDefault="004B5942" w:rsidP="006709F5">
            <w:pPr>
              <w:spacing w:after="240"/>
              <w:jc w:val="center"/>
            </w:pPr>
            <w:r w:rsidRPr="00635157">
              <w:t>X</w:t>
            </w:r>
          </w:p>
        </w:tc>
        <w:tc>
          <w:tcPr>
            <w:tcW w:w="470" w:type="dxa"/>
          </w:tcPr>
          <w:p w:rsidR="00020BEF" w:rsidRPr="00635157" w:rsidRDefault="004B5942" w:rsidP="006709F5">
            <w:pPr>
              <w:spacing w:after="240"/>
              <w:jc w:val="center"/>
            </w:pPr>
            <w:r w:rsidRPr="00635157">
              <w:t>X</w:t>
            </w:r>
          </w:p>
        </w:tc>
        <w:tc>
          <w:tcPr>
            <w:tcW w:w="467" w:type="dxa"/>
          </w:tcPr>
          <w:p w:rsidR="00020BEF" w:rsidRPr="00635157" w:rsidRDefault="004B5942" w:rsidP="006709F5">
            <w:pPr>
              <w:spacing w:after="240"/>
              <w:jc w:val="center"/>
            </w:pPr>
            <w:r w:rsidRPr="00635157">
              <w:t>X</w:t>
            </w:r>
          </w:p>
        </w:tc>
      </w:tr>
      <w:tr w:rsidR="006A785C" w:rsidRPr="00635157" w:rsidTr="00A95179">
        <w:tc>
          <w:tcPr>
            <w:tcW w:w="839" w:type="dxa"/>
          </w:tcPr>
          <w:p w:rsidR="006A785C" w:rsidRPr="00635157" w:rsidRDefault="004F128D" w:rsidP="00E803A3">
            <w:pPr>
              <w:spacing w:after="240"/>
            </w:pPr>
            <w:r w:rsidRPr="00635157">
              <w:t>LT</w:t>
            </w:r>
            <w:r w:rsidR="006A785C" w:rsidRPr="00635157">
              <w:t>1</w:t>
            </w:r>
            <w:r w:rsidR="008C7E0D">
              <w:t>5</w:t>
            </w:r>
          </w:p>
        </w:tc>
        <w:tc>
          <w:tcPr>
            <w:tcW w:w="6395" w:type="dxa"/>
          </w:tcPr>
          <w:p w:rsidR="006A785C" w:rsidRPr="00635157" w:rsidRDefault="006A785C" w:rsidP="006A785C">
            <w:pPr>
              <w:spacing w:after="240"/>
            </w:pPr>
            <w:r w:rsidRPr="00635157">
              <w:t xml:space="preserve">Indien 10 keer achter elkaar een foutieve inlogpoging plaatsvindt, dient het account voor een minimale periode van 24 uur te worden geblokkeerd. </w:t>
            </w:r>
          </w:p>
        </w:tc>
        <w:tc>
          <w:tcPr>
            <w:tcW w:w="464" w:type="dxa"/>
          </w:tcPr>
          <w:p w:rsidR="006A785C" w:rsidRPr="00635157" w:rsidRDefault="006A785C" w:rsidP="006709F5">
            <w:pPr>
              <w:spacing w:after="240"/>
              <w:jc w:val="center"/>
            </w:pPr>
            <w:r w:rsidRPr="00635157">
              <w:t>X</w:t>
            </w:r>
          </w:p>
        </w:tc>
        <w:tc>
          <w:tcPr>
            <w:tcW w:w="476" w:type="dxa"/>
          </w:tcPr>
          <w:p w:rsidR="006A785C" w:rsidRPr="00635157" w:rsidRDefault="006A785C" w:rsidP="006709F5">
            <w:pPr>
              <w:spacing w:after="240"/>
              <w:jc w:val="center"/>
            </w:pPr>
            <w:r w:rsidRPr="00635157">
              <w:t>X</w:t>
            </w:r>
          </w:p>
        </w:tc>
        <w:tc>
          <w:tcPr>
            <w:tcW w:w="470" w:type="dxa"/>
          </w:tcPr>
          <w:p w:rsidR="006A785C" w:rsidRPr="00635157" w:rsidRDefault="006A785C" w:rsidP="006709F5">
            <w:pPr>
              <w:spacing w:after="240"/>
              <w:jc w:val="center"/>
            </w:pPr>
            <w:r w:rsidRPr="00635157">
              <w:t>X</w:t>
            </w:r>
          </w:p>
        </w:tc>
        <w:tc>
          <w:tcPr>
            <w:tcW w:w="467" w:type="dxa"/>
          </w:tcPr>
          <w:p w:rsidR="006A785C" w:rsidRPr="00635157" w:rsidRDefault="006A785C" w:rsidP="006709F5">
            <w:pPr>
              <w:spacing w:after="240"/>
              <w:jc w:val="center"/>
            </w:pPr>
            <w:r w:rsidRPr="00635157">
              <w:t>X</w:t>
            </w:r>
          </w:p>
        </w:tc>
      </w:tr>
      <w:tr w:rsidR="009513D0" w:rsidRPr="00635157" w:rsidTr="00A95179">
        <w:tc>
          <w:tcPr>
            <w:tcW w:w="839" w:type="dxa"/>
          </w:tcPr>
          <w:p w:rsidR="009513D0" w:rsidRPr="00635157" w:rsidRDefault="004F128D" w:rsidP="006709F5">
            <w:pPr>
              <w:spacing w:after="240"/>
            </w:pPr>
            <w:r w:rsidRPr="00635157">
              <w:t>LT</w:t>
            </w:r>
            <w:r w:rsidR="009513D0" w:rsidRPr="00635157">
              <w:t>16</w:t>
            </w:r>
          </w:p>
        </w:tc>
        <w:tc>
          <w:tcPr>
            <w:tcW w:w="6395" w:type="dxa"/>
          </w:tcPr>
          <w:p w:rsidR="009513D0" w:rsidRPr="00635157" w:rsidRDefault="009513D0" w:rsidP="00053123">
            <w:pPr>
              <w:spacing w:after="240"/>
            </w:pPr>
            <w:r w:rsidRPr="00635157">
              <w:t>Bij het gebruik van een chipcardtoken voor toegang tot systemen wordt bij het verwijderen van het token de toegangsbeveiliging</w:t>
            </w:r>
            <w:r w:rsidR="00F41D69" w:rsidRPr="00635157">
              <w:t>s</w:t>
            </w:r>
            <w:r w:rsidRPr="00635157">
              <w:t xml:space="preserve">lock automatisch geactiveerd. </w:t>
            </w:r>
          </w:p>
        </w:tc>
        <w:tc>
          <w:tcPr>
            <w:tcW w:w="464" w:type="dxa"/>
          </w:tcPr>
          <w:p w:rsidR="009513D0" w:rsidRPr="00635157" w:rsidRDefault="00F41D69" w:rsidP="006709F5">
            <w:pPr>
              <w:spacing w:after="240"/>
              <w:jc w:val="center"/>
            </w:pPr>
            <w:r w:rsidRPr="00635157">
              <w:t>X</w:t>
            </w:r>
          </w:p>
        </w:tc>
        <w:tc>
          <w:tcPr>
            <w:tcW w:w="476" w:type="dxa"/>
          </w:tcPr>
          <w:p w:rsidR="009513D0" w:rsidRPr="00635157" w:rsidRDefault="00F41D69" w:rsidP="006709F5">
            <w:pPr>
              <w:spacing w:after="240"/>
              <w:jc w:val="center"/>
            </w:pPr>
            <w:r w:rsidRPr="00635157">
              <w:t>X</w:t>
            </w:r>
          </w:p>
        </w:tc>
        <w:tc>
          <w:tcPr>
            <w:tcW w:w="470" w:type="dxa"/>
          </w:tcPr>
          <w:p w:rsidR="009513D0" w:rsidRPr="00635157" w:rsidRDefault="00F41D69" w:rsidP="006709F5">
            <w:pPr>
              <w:spacing w:after="240"/>
              <w:jc w:val="center"/>
            </w:pPr>
            <w:r w:rsidRPr="00635157">
              <w:t>X</w:t>
            </w:r>
          </w:p>
        </w:tc>
        <w:tc>
          <w:tcPr>
            <w:tcW w:w="467" w:type="dxa"/>
          </w:tcPr>
          <w:p w:rsidR="009513D0" w:rsidRPr="00635157" w:rsidRDefault="00F41D69" w:rsidP="006709F5">
            <w:pPr>
              <w:spacing w:after="240"/>
              <w:jc w:val="center"/>
            </w:pPr>
            <w:r w:rsidRPr="00635157">
              <w:t>X</w:t>
            </w:r>
          </w:p>
        </w:tc>
      </w:tr>
    </w:tbl>
    <w:p w:rsidR="00AB5467" w:rsidRPr="00635157" w:rsidRDefault="00AB5467" w:rsidP="005B6CDB">
      <w:pPr>
        <w:pStyle w:val="Paragraaf"/>
      </w:pPr>
      <w:bookmarkStart w:id="26" w:name="_Toc44569565"/>
      <w:bookmarkStart w:id="27" w:name="_Toc69672199"/>
      <w:r w:rsidRPr="00635157">
        <w:t>Maatregelen beveiligingsincidenten en incident response plan</w:t>
      </w:r>
      <w:bookmarkEnd w:id="26"/>
      <w:bookmarkEnd w:id="27"/>
    </w:p>
    <w:p w:rsidR="00AB5467" w:rsidRPr="00635157"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635157" w:rsidRDefault="00C05A43" w:rsidP="00C05A43">
            <w:pPr>
              <w:pStyle w:val="titel"/>
              <w:ind w:left="0" w:firstLine="0"/>
            </w:pPr>
            <w:bookmarkStart w:id="28" w:name="_Toc44569566"/>
            <w:r w:rsidRPr="00635157">
              <w:t>Mens</w:t>
            </w:r>
            <w:bookmarkEnd w:id="28"/>
            <w:r w:rsidRPr="00635157">
              <w:t xml:space="preserve"> </w:t>
            </w:r>
          </w:p>
          <w:p w:rsidR="00C05A43" w:rsidRPr="00635157" w:rsidRDefault="00C05A43" w:rsidP="00C05A43">
            <w:pPr>
              <w:rPr>
                <w:b w:val="0"/>
              </w:rPr>
            </w:pPr>
            <w:r w:rsidRPr="00635157">
              <w:rPr>
                <w:b w:val="0"/>
              </w:rPr>
              <w:t>No.        Vereiste</w:t>
            </w:r>
          </w:p>
        </w:tc>
        <w:tc>
          <w:tcPr>
            <w:tcW w:w="1877" w:type="dxa"/>
            <w:gridSpan w:val="4"/>
          </w:tcPr>
          <w:p w:rsidR="00C05A43" w:rsidRPr="00635157" w:rsidRDefault="00C05A43" w:rsidP="00C05A43">
            <w:pPr>
              <w:rPr>
                <w:rFonts w:cs="Calibri"/>
                <w:b w:val="0"/>
              </w:rPr>
            </w:pPr>
            <w:r w:rsidRPr="00635157">
              <w:rPr>
                <w:rFonts w:cs="Calibri"/>
                <w:b w:val="0"/>
              </w:rPr>
              <w:t>Weerstandsniveau</w:t>
            </w:r>
          </w:p>
          <w:p w:rsidR="00C05A43" w:rsidRPr="00635157" w:rsidRDefault="00C05A43" w:rsidP="00C05A43">
            <w:pPr>
              <w:tabs>
                <w:tab w:val="left" w:pos="582"/>
              </w:tabs>
              <w:jc w:val="center"/>
              <w:rPr>
                <w:rFonts w:cs="Calibri"/>
                <w:b w:val="0"/>
              </w:rPr>
            </w:pPr>
            <w:r w:rsidRPr="00635157">
              <w:rPr>
                <w:rFonts w:cs="Calibri"/>
                <w:b w:val="0"/>
              </w:rPr>
              <w:t>1      2      3      4</w:t>
            </w:r>
          </w:p>
        </w:tc>
      </w:tr>
      <w:tr w:rsidR="00AB5467" w:rsidRPr="00635157" w:rsidTr="00EF7F60">
        <w:tc>
          <w:tcPr>
            <w:tcW w:w="845" w:type="dxa"/>
          </w:tcPr>
          <w:p w:rsidR="00AB5467" w:rsidRPr="00635157" w:rsidRDefault="00F24B07" w:rsidP="006709F5">
            <w:pPr>
              <w:spacing w:after="240"/>
            </w:pPr>
            <w:r w:rsidRPr="00635157">
              <w:t>IM</w:t>
            </w:r>
            <w:r w:rsidR="00CA579A" w:rsidRPr="00635157">
              <w:t>1</w:t>
            </w:r>
          </w:p>
        </w:tc>
        <w:tc>
          <w:tcPr>
            <w:tcW w:w="6389" w:type="dxa"/>
          </w:tcPr>
          <w:p w:rsidR="00AB5467" w:rsidRPr="00635157"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bl>
    <w:p w:rsidR="00AB5467" w:rsidRPr="00635157" w:rsidRDefault="00AB5467" w:rsidP="00AB5467"/>
    <w:p w:rsidR="00AB5467" w:rsidRPr="00635157" w:rsidRDefault="00AB5467" w:rsidP="00AB5467">
      <w:pPr>
        <w:rPr>
          <w:b/>
          <w:sz w:val="22"/>
        </w:rPr>
      </w:pPr>
    </w:p>
    <w:tbl>
      <w:tblPr>
        <w:tblStyle w:val="Tabelraster"/>
        <w:tblW w:w="9111" w:type="dxa"/>
        <w:tblLook w:val="04A0" w:firstRow="1" w:lastRow="0" w:firstColumn="1" w:lastColumn="0" w:noHBand="0" w:noVBand="1"/>
      </w:tblPr>
      <w:tblGrid>
        <w:gridCol w:w="816"/>
        <w:gridCol w:w="6418"/>
        <w:gridCol w:w="470"/>
        <w:gridCol w:w="470"/>
        <w:gridCol w:w="470"/>
        <w:gridCol w:w="467"/>
      </w:tblGrid>
      <w:tr w:rsidR="00C05A43"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635157" w:rsidRDefault="007941EA" w:rsidP="00C05A43">
            <w:pPr>
              <w:pStyle w:val="titel"/>
              <w:ind w:left="0" w:firstLine="0"/>
            </w:pPr>
            <w:bookmarkStart w:id="29" w:name="_Toc44569567"/>
            <w:r w:rsidRPr="00635157">
              <w:t xml:space="preserve">Procedures en </w:t>
            </w:r>
            <w:r w:rsidR="00C05A43" w:rsidRPr="00635157">
              <w:t>Organisatie</w:t>
            </w:r>
            <w:bookmarkEnd w:id="29"/>
            <w:r w:rsidR="00C05A43" w:rsidRPr="00635157">
              <w:t xml:space="preserve"> </w:t>
            </w:r>
          </w:p>
          <w:p w:rsidR="00C05A43" w:rsidRPr="00635157" w:rsidRDefault="00C05A43" w:rsidP="00C05A43">
            <w:pPr>
              <w:rPr>
                <w:b w:val="0"/>
              </w:rPr>
            </w:pPr>
            <w:r w:rsidRPr="00635157">
              <w:rPr>
                <w:b w:val="0"/>
              </w:rPr>
              <w:t>No.        Vereiste</w:t>
            </w:r>
          </w:p>
        </w:tc>
        <w:tc>
          <w:tcPr>
            <w:tcW w:w="1877" w:type="dxa"/>
            <w:gridSpan w:val="4"/>
          </w:tcPr>
          <w:p w:rsidR="00C05A43" w:rsidRPr="00635157" w:rsidRDefault="00C05A43" w:rsidP="00C05A43">
            <w:pPr>
              <w:rPr>
                <w:rFonts w:cs="Calibri"/>
                <w:b w:val="0"/>
              </w:rPr>
            </w:pPr>
            <w:r w:rsidRPr="00635157">
              <w:rPr>
                <w:rFonts w:cs="Calibri"/>
                <w:b w:val="0"/>
              </w:rPr>
              <w:t>Weerstandsniveau</w:t>
            </w:r>
          </w:p>
          <w:p w:rsidR="00C05A43" w:rsidRPr="00635157" w:rsidRDefault="00C05A43" w:rsidP="00C05A43">
            <w:pPr>
              <w:tabs>
                <w:tab w:val="left" w:pos="582"/>
              </w:tabs>
              <w:jc w:val="center"/>
              <w:rPr>
                <w:rFonts w:cs="Calibri"/>
                <w:b w:val="0"/>
              </w:rPr>
            </w:pPr>
            <w:r w:rsidRPr="00635157">
              <w:rPr>
                <w:rFonts w:cs="Calibri"/>
                <w:b w:val="0"/>
              </w:rPr>
              <w:t>1      2      3      4</w:t>
            </w:r>
          </w:p>
        </w:tc>
      </w:tr>
      <w:tr w:rsidR="00AB5467" w:rsidRPr="00635157" w:rsidTr="00EF7F60">
        <w:tc>
          <w:tcPr>
            <w:tcW w:w="816" w:type="dxa"/>
          </w:tcPr>
          <w:p w:rsidR="00AB5467" w:rsidRPr="00635157" w:rsidRDefault="00F24B07" w:rsidP="006709F5">
            <w:pPr>
              <w:spacing w:after="240"/>
            </w:pPr>
            <w:r w:rsidRPr="00635157">
              <w:t>IP</w:t>
            </w:r>
            <w:r w:rsidR="00CA579A" w:rsidRPr="00635157">
              <w:t>1</w:t>
            </w:r>
          </w:p>
        </w:tc>
        <w:tc>
          <w:tcPr>
            <w:tcW w:w="6418" w:type="dxa"/>
          </w:tcPr>
          <w:p w:rsidR="00AB5467" w:rsidRPr="00635157" w:rsidRDefault="00AB5467" w:rsidP="009F4EAC">
            <w:pPr>
              <w:spacing w:after="240"/>
            </w:pPr>
            <w:r w:rsidRPr="00635157">
              <w:t>Er dient een geborgde procedure te bestaan die regelt dat bedienaars, beheerders en overig ondersteunend personeel (zowel van RWS als die van externe partijen) beveiligingsincidenten en zwakke plekken in de beveiliging zo snel mogelijk melden bij de daartoe ingerichte meldpunten. Van bedienaars, beheerders en overig ondersteunend personeel (zowel van RWS als die van externe partijen) wordt geëist dat zij alle beveiligingsincidenten, verdachte of zwakke plekken in systemen of diensten registreren en rapporteren aan de Objectverantwoordelijke/-beheerder.</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16" w:type="dxa"/>
          </w:tcPr>
          <w:p w:rsidR="00AB5467" w:rsidRPr="00635157" w:rsidRDefault="00F24B07" w:rsidP="006709F5">
            <w:pPr>
              <w:spacing w:after="240"/>
            </w:pPr>
            <w:r w:rsidRPr="00635157">
              <w:t>IP</w:t>
            </w:r>
            <w:r w:rsidR="00CA579A" w:rsidRPr="00635157">
              <w:t>2</w:t>
            </w:r>
          </w:p>
        </w:tc>
        <w:tc>
          <w:tcPr>
            <w:tcW w:w="6418" w:type="dxa"/>
          </w:tcPr>
          <w:p w:rsidR="00AB5467" w:rsidRPr="00635157" w:rsidRDefault="00AB5467" w:rsidP="006709F5">
            <w:pPr>
              <w:spacing w:after="240"/>
            </w:pPr>
            <w:r w:rsidRPr="00635157">
              <w:t xml:space="preserve">Er is een Incident Manager benoemd en bijbehorende verantwoordelijkheden voor Cybersecurity zijn vastgesteld. </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16" w:type="dxa"/>
          </w:tcPr>
          <w:p w:rsidR="00AB5467" w:rsidRPr="00635157" w:rsidRDefault="00F24B07" w:rsidP="006709F5">
            <w:pPr>
              <w:spacing w:after="240"/>
            </w:pPr>
            <w:r w:rsidRPr="00635157">
              <w:t>IP</w:t>
            </w:r>
            <w:r w:rsidR="00CA579A" w:rsidRPr="00635157">
              <w:t>3</w:t>
            </w:r>
          </w:p>
        </w:tc>
        <w:tc>
          <w:tcPr>
            <w:tcW w:w="6418" w:type="dxa"/>
          </w:tcPr>
          <w:p w:rsidR="00AB5467" w:rsidRPr="00635157" w:rsidRDefault="00AB5467" w:rsidP="009F4EAC">
            <w:pPr>
              <w:spacing w:after="240"/>
            </w:pPr>
            <w:r w:rsidRPr="00635157">
              <w:t>Er bestaat een geborgde procedure voor de reactie op en eventuele escalatie van security incidenten. De security incidenten worden vastgelegd, gerapporteerd, gerouteerd, geanalyseerd, gekwantificeerd en afgewikkeld in relatie tot het betrouwbaarheidsniveau en de ernst van het incident. Bepaald wordt welke rolhouders aanspreekbaar zijn inzake storingen, security incidenten en zwakke plekken. De verantwoordelijkheden en incidentenprocedure moeten worden gecommuniceerd naar en worden besproken met de bedienaars, beheerders en overig ondersteunend personeel (zowel van RWS als die van externe partijen).</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16" w:type="dxa"/>
          </w:tcPr>
          <w:p w:rsidR="00AB5467" w:rsidRPr="00635157" w:rsidRDefault="00F24B07" w:rsidP="006709F5">
            <w:pPr>
              <w:spacing w:after="240"/>
            </w:pPr>
            <w:r w:rsidRPr="00635157">
              <w:t>IP</w:t>
            </w:r>
            <w:r w:rsidR="00CA579A" w:rsidRPr="00635157">
              <w:t>4</w:t>
            </w:r>
          </w:p>
        </w:tc>
        <w:tc>
          <w:tcPr>
            <w:tcW w:w="6418" w:type="dxa"/>
          </w:tcPr>
          <w:p w:rsidR="00AB5467" w:rsidRPr="00635157" w:rsidRDefault="00AB5467" w:rsidP="006709F5">
            <w:pPr>
              <w:spacing w:after="240"/>
            </w:pPr>
            <w:r w:rsidRPr="00635157">
              <w:t xml:space="preserve">De Opdrachtnemer draagt zorg voor aansluiting en borging van het eigen incidentmanagementproces op dat van RWS-CIV. </w:t>
            </w:r>
          </w:p>
        </w:tc>
        <w:tc>
          <w:tcPr>
            <w:tcW w:w="470" w:type="dxa"/>
          </w:tcPr>
          <w:p w:rsidR="00AB5467" w:rsidRPr="00635157" w:rsidRDefault="00B75645" w:rsidP="006709F5">
            <w:pPr>
              <w:spacing w:after="240"/>
              <w:jc w:val="center"/>
            </w:pPr>
            <w:r>
              <w:t>X</w:t>
            </w:r>
          </w:p>
        </w:tc>
        <w:tc>
          <w:tcPr>
            <w:tcW w:w="470" w:type="dxa"/>
          </w:tcPr>
          <w:p w:rsidR="00AB5467" w:rsidRPr="00635157" w:rsidRDefault="00B75645" w:rsidP="006709F5">
            <w:pPr>
              <w:spacing w:after="240"/>
              <w:jc w:val="center"/>
            </w:pPr>
            <w:r>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16" w:type="dxa"/>
          </w:tcPr>
          <w:p w:rsidR="00AB5467" w:rsidRPr="00635157" w:rsidRDefault="00F24B07" w:rsidP="006709F5">
            <w:pPr>
              <w:spacing w:after="240"/>
            </w:pPr>
            <w:r w:rsidRPr="00635157">
              <w:t>IP</w:t>
            </w:r>
            <w:r w:rsidR="00CA579A" w:rsidRPr="00635157">
              <w:t>5</w:t>
            </w:r>
          </w:p>
        </w:tc>
        <w:tc>
          <w:tcPr>
            <w:tcW w:w="6418" w:type="dxa"/>
          </w:tcPr>
          <w:p w:rsidR="00AB5467" w:rsidRPr="00635157" w:rsidRDefault="00AB5467" w:rsidP="001719BF">
            <w:pPr>
              <w:spacing w:after="240"/>
            </w:pPr>
            <w:r w:rsidRPr="00635157">
              <w:t xml:space="preserve">Voor het afhandelen van urgente en niet-standaard security incidenten (bijv. bij computervirusinfecties en aanvallen via </w:t>
            </w:r>
            <w:r w:rsidRPr="00635157">
              <w:lastRenderedPageBreak/>
              <w:t>publieke netwerken zoals internet) wordt de Incident</w:t>
            </w:r>
            <w:r w:rsidR="001719BF">
              <w:t xml:space="preserve"> M</w:t>
            </w:r>
            <w:r w:rsidRPr="00635157">
              <w:t>anager van RWS-CIV ingeschakeld.</w:t>
            </w:r>
          </w:p>
        </w:tc>
        <w:tc>
          <w:tcPr>
            <w:tcW w:w="470" w:type="dxa"/>
          </w:tcPr>
          <w:p w:rsidR="00AB5467" w:rsidRPr="00635157" w:rsidRDefault="00AB5467" w:rsidP="006709F5">
            <w:pPr>
              <w:spacing w:after="240"/>
              <w:jc w:val="center"/>
            </w:pPr>
            <w:r w:rsidRPr="00635157">
              <w:lastRenderedPageBreak/>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16" w:type="dxa"/>
          </w:tcPr>
          <w:p w:rsidR="00AB5467" w:rsidRPr="00635157" w:rsidRDefault="00F24B07" w:rsidP="006709F5">
            <w:pPr>
              <w:spacing w:after="240"/>
            </w:pPr>
            <w:r w:rsidRPr="00635157">
              <w:t>IP</w:t>
            </w:r>
            <w:r w:rsidR="00CA579A" w:rsidRPr="00635157">
              <w:t>6</w:t>
            </w:r>
          </w:p>
        </w:tc>
        <w:tc>
          <w:tcPr>
            <w:tcW w:w="6418" w:type="dxa"/>
          </w:tcPr>
          <w:p w:rsidR="00AB5467" w:rsidRPr="0003111D" w:rsidRDefault="00AB5467" w:rsidP="00583514">
            <w:pPr>
              <w:spacing w:after="240"/>
            </w:pPr>
            <w:r w:rsidRPr="0003111D">
              <w:t xml:space="preserve">Er dient een </w:t>
            </w:r>
            <w:r w:rsidR="00583514" w:rsidRPr="0003111D">
              <w:t>operationeel incident response plan te bestaan</w:t>
            </w:r>
            <w:r w:rsidRPr="0003111D">
              <w:t xml:space="preserve"> </w:t>
            </w:r>
            <w:r w:rsidR="00583514" w:rsidRPr="0003111D">
              <w:t xml:space="preserve">voor reactie op en afhandeling </w:t>
            </w:r>
            <w:r w:rsidRPr="0003111D">
              <w:t>van incidenten en calamiteiten.</w:t>
            </w:r>
          </w:p>
        </w:tc>
        <w:tc>
          <w:tcPr>
            <w:tcW w:w="470" w:type="dxa"/>
          </w:tcPr>
          <w:p w:rsidR="00AB5467" w:rsidRPr="0003111D" w:rsidRDefault="00E86920" w:rsidP="006709F5">
            <w:pPr>
              <w:spacing w:after="240"/>
              <w:jc w:val="center"/>
            </w:pPr>
            <w:r w:rsidRPr="0003111D">
              <w:t>X</w:t>
            </w:r>
          </w:p>
        </w:tc>
        <w:tc>
          <w:tcPr>
            <w:tcW w:w="470" w:type="dxa"/>
          </w:tcPr>
          <w:p w:rsidR="00AB5467" w:rsidRPr="0003111D" w:rsidRDefault="00AB5467" w:rsidP="006709F5">
            <w:pPr>
              <w:spacing w:after="240"/>
              <w:jc w:val="center"/>
            </w:pPr>
            <w:r w:rsidRPr="0003111D">
              <w:t>X</w:t>
            </w:r>
          </w:p>
        </w:tc>
        <w:tc>
          <w:tcPr>
            <w:tcW w:w="470" w:type="dxa"/>
          </w:tcPr>
          <w:p w:rsidR="00AB5467" w:rsidRPr="0003111D" w:rsidRDefault="00AB5467" w:rsidP="006709F5">
            <w:pPr>
              <w:spacing w:after="240"/>
              <w:jc w:val="center"/>
            </w:pPr>
            <w:r w:rsidRPr="0003111D">
              <w:t>X</w:t>
            </w:r>
          </w:p>
        </w:tc>
        <w:tc>
          <w:tcPr>
            <w:tcW w:w="467" w:type="dxa"/>
          </w:tcPr>
          <w:p w:rsidR="00AB5467" w:rsidRPr="0003111D" w:rsidRDefault="00AB5467" w:rsidP="006709F5">
            <w:pPr>
              <w:spacing w:after="240"/>
              <w:jc w:val="center"/>
            </w:pPr>
            <w:r w:rsidRPr="0003111D">
              <w:t>X</w:t>
            </w:r>
          </w:p>
        </w:tc>
      </w:tr>
      <w:tr w:rsidR="00583514" w:rsidRPr="00635157" w:rsidTr="00EF7F60">
        <w:tc>
          <w:tcPr>
            <w:tcW w:w="816" w:type="dxa"/>
          </w:tcPr>
          <w:p w:rsidR="00583514" w:rsidRPr="00635157" w:rsidRDefault="00F24B07" w:rsidP="006709F5">
            <w:pPr>
              <w:spacing w:after="240"/>
            </w:pPr>
            <w:r w:rsidRPr="00635157">
              <w:t>IP</w:t>
            </w:r>
            <w:r w:rsidR="00CA579A" w:rsidRPr="00635157">
              <w:t>7</w:t>
            </w:r>
          </w:p>
        </w:tc>
        <w:tc>
          <w:tcPr>
            <w:tcW w:w="6418" w:type="dxa"/>
          </w:tcPr>
          <w:p w:rsidR="00583514" w:rsidRPr="00635157" w:rsidRDefault="00583514" w:rsidP="003D6926">
            <w:pPr>
              <w:spacing w:after="240"/>
            </w:pPr>
            <w:r w:rsidRPr="00635157">
              <w:t>Er dient een operationeel recovery plan</w:t>
            </w:r>
            <w:r w:rsidR="003D6926">
              <w:t xml:space="preserve"> te bestaan voor recovery na </w:t>
            </w:r>
            <w:r w:rsidRPr="00635157">
              <w:t xml:space="preserve"> incident</w:t>
            </w:r>
            <w:r w:rsidR="003D6926">
              <w:t>en</w:t>
            </w:r>
            <w:r w:rsidRPr="00635157">
              <w:t xml:space="preserve"> </w:t>
            </w:r>
            <w:r w:rsidR="003D6926">
              <w:t>of</w:t>
            </w:r>
            <w:r w:rsidRPr="00635157">
              <w:t xml:space="preserve"> calamiteiten.</w:t>
            </w:r>
          </w:p>
        </w:tc>
        <w:tc>
          <w:tcPr>
            <w:tcW w:w="470" w:type="dxa"/>
          </w:tcPr>
          <w:p w:rsidR="00583514" w:rsidRPr="00635157" w:rsidRDefault="002076F1" w:rsidP="006709F5">
            <w:pPr>
              <w:spacing w:after="240"/>
              <w:jc w:val="center"/>
            </w:pPr>
            <w:r w:rsidRPr="00635157">
              <w:t>X</w:t>
            </w:r>
          </w:p>
        </w:tc>
        <w:tc>
          <w:tcPr>
            <w:tcW w:w="470" w:type="dxa"/>
          </w:tcPr>
          <w:p w:rsidR="00583514" w:rsidRPr="00635157" w:rsidRDefault="002076F1" w:rsidP="006709F5">
            <w:pPr>
              <w:spacing w:after="240"/>
              <w:jc w:val="center"/>
            </w:pPr>
            <w:r w:rsidRPr="00635157">
              <w:t>X</w:t>
            </w:r>
          </w:p>
        </w:tc>
        <w:tc>
          <w:tcPr>
            <w:tcW w:w="470" w:type="dxa"/>
          </w:tcPr>
          <w:p w:rsidR="00583514" w:rsidRPr="00635157" w:rsidRDefault="002076F1" w:rsidP="006709F5">
            <w:pPr>
              <w:spacing w:after="240"/>
              <w:jc w:val="center"/>
            </w:pPr>
            <w:r w:rsidRPr="00635157">
              <w:t>X</w:t>
            </w:r>
          </w:p>
        </w:tc>
        <w:tc>
          <w:tcPr>
            <w:tcW w:w="467" w:type="dxa"/>
          </w:tcPr>
          <w:p w:rsidR="00583514" w:rsidRPr="00635157" w:rsidRDefault="002076F1" w:rsidP="006709F5">
            <w:pPr>
              <w:spacing w:after="240"/>
              <w:jc w:val="center"/>
            </w:pPr>
            <w:r w:rsidRPr="00635157">
              <w:t>X</w:t>
            </w:r>
          </w:p>
        </w:tc>
      </w:tr>
      <w:tr w:rsidR="00AB5467" w:rsidRPr="00635157" w:rsidTr="00EF7F60">
        <w:tc>
          <w:tcPr>
            <w:tcW w:w="816" w:type="dxa"/>
          </w:tcPr>
          <w:p w:rsidR="00AB5467" w:rsidRPr="00635157" w:rsidRDefault="00F24B07" w:rsidP="006709F5">
            <w:pPr>
              <w:spacing w:after="240"/>
            </w:pPr>
            <w:r w:rsidRPr="00635157">
              <w:t>IP</w:t>
            </w:r>
            <w:r w:rsidR="00CA579A" w:rsidRPr="00635157">
              <w:t>8</w:t>
            </w:r>
          </w:p>
        </w:tc>
        <w:tc>
          <w:tcPr>
            <w:tcW w:w="6418" w:type="dxa"/>
          </w:tcPr>
          <w:p w:rsidR="00AB5467" w:rsidRPr="0003111D" w:rsidRDefault="00AB5467" w:rsidP="006709F5">
            <w:pPr>
              <w:spacing w:after="240"/>
            </w:pPr>
            <w:r w:rsidRPr="0003111D">
              <w:t>Jaarlijks dienen de incident response</w:t>
            </w:r>
            <w:r w:rsidR="00583514" w:rsidRPr="0003111D">
              <w:t xml:space="preserve"> en recovery</w:t>
            </w:r>
            <w:r w:rsidRPr="0003111D">
              <w:t xml:space="preserve"> te worden beproefd aan de hand van een actueel oefenplan om te bewerkstelligen dat ze doeltreffend blijven. Onderdeel van de jaarlijkse oefening is het testen van de noodbediening.</w:t>
            </w:r>
          </w:p>
        </w:tc>
        <w:tc>
          <w:tcPr>
            <w:tcW w:w="470" w:type="dxa"/>
          </w:tcPr>
          <w:p w:rsidR="00AB5467" w:rsidRPr="0003111D" w:rsidRDefault="00E43F55" w:rsidP="006709F5">
            <w:pPr>
              <w:spacing w:after="240"/>
              <w:jc w:val="center"/>
            </w:pPr>
            <w:r w:rsidRPr="0003111D">
              <w:t>X</w:t>
            </w:r>
          </w:p>
        </w:tc>
        <w:tc>
          <w:tcPr>
            <w:tcW w:w="470" w:type="dxa"/>
          </w:tcPr>
          <w:p w:rsidR="00AB5467" w:rsidRPr="0003111D" w:rsidRDefault="00E43F55" w:rsidP="006709F5">
            <w:pPr>
              <w:spacing w:after="240"/>
              <w:jc w:val="center"/>
            </w:pPr>
            <w:r w:rsidRPr="0003111D">
              <w:t>X</w:t>
            </w:r>
          </w:p>
        </w:tc>
        <w:tc>
          <w:tcPr>
            <w:tcW w:w="470" w:type="dxa"/>
          </w:tcPr>
          <w:p w:rsidR="00AB5467" w:rsidRPr="0003111D" w:rsidRDefault="00F16A59" w:rsidP="006709F5">
            <w:pPr>
              <w:spacing w:after="240"/>
              <w:jc w:val="center"/>
            </w:pPr>
            <w:r w:rsidRPr="0003111D">
              <w:t>X</w:t>
            </w:r>
          </w:p>
        </w:tc>
        <w:tc>
          <w:tcPr>
            <w:tcW w:w="467" w:type="dxa"/>
          </w:tcPr>
          <w:p w:rsidR="00AB5467" w:rsidRPr="0003111D" w:rsidRDefault="00F16A59" w:rsidP="006709F5">
            <w:pPr>
              <w:spacing w:after="240"/>
              <w:jc w:val="center"/>
            </w:pPr>
            <w:r w:rsidRPr="0003111D">
              <w:t>X</w:t>
            </w:r>
          </w:p>
        </w:tc>
      </w:tr>
      <w:tr w:rsidR="00AB5467" w:rsidRPr="00635157" w:rsidTr="00EF7F60">
        <w:tc>
          <w:tcPr>
            <w:tcW w:w="816" w:type="dxa"/>
          </w:tcPr>
          <w:p w:rsidR="00AB5467" w:rsidRPr="00635157" w:rsidRDefault="00F24B07" w:rsidP="006709F5">
            <w:pPr>
              <w:spacing w:after="240"/>
            </w:pPr>
            <w:r w:rsidRPr="00635157">
              <w:t>IP</w:t>
            </w:r>
            <w:r w:rsidR="00CA579A" w:rsidRPr="00635157">
              <w:t>9</w:t>
            </w:r>
          </w:p>
        </w:tc>
        <w:tc>
          <w:tcPr>
            <w:tcW w:w="6418" w:type="dxa"/>
          </w:tcPr>
          <w:p w:rsidR="00AB5467" w:rsidRPr="00635157" w:rsidRDefault="00AB5467" w:rsidP="006709F5">
            <w:pPr>
              <w:spacing w:after="240"/>
            </w:pPr>
            <w:r w:rsidRPr="00635157">
              <w:t>Tijdens een calamiteit kan het noodzakelijk zijn om het object te evacueren of deuren die toegang bieden tot IA</w:t>
            </w:r>
            <w:r w:rsidR="000F35BB" w:rsidRPr="00635157">
              <w:t>-</w:t>
            </w:r>
            <w:r w:rsidRPr="00635157">
              <w:t>systemen, te openen voor hulpdiensten. Hierdoor hebben ook kwaadwillenden op dat moment toegang tot de IA-systemen. De bescherming van de vitale delen van het IA-systeem dient gedurende calamiteiten te zijn geborgd middels een procedure.</w:t>
            </w:r>
          </w:p>
        </w:tc>
        <w:tc>
          <w:tcPr>
            <w:tcW w:w="470" w:type="dxa"/>
          </w:tcPr>
          <w:p w:rsidR="00AB5467" w:rsidRPr="00635157" w:rsidRDefault="00AB5467" w:rsidP="006709F5">
            <w:pPr>
              <w:spacing w:after="240"/>
              <w:jc w:val="center"/>
            </w:pPr>
          </w:p>
        </w:tc>
        <w:tc>
          <w:tcPr>
            <w:tcW w:w="470" w:type="dxa"/>
          </w:tcPr>
          <w:p w:rsidR="00AB5467" w:rsidRPr="00635157" w:rsidRDefault="00AB5467" w:rsidP="006709F5">
            <w:pPr>
              <w:spacing w:after="240"/>
              <w:jc w:val="center"/>
            </w:pP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bl>
    <w:p w:rsidR="00AB5467" w:rsidRPr="00635157" w:rsidRDefault="00AB5467" w:rsidP="00AB5467">
      <w:pPr>
        <w:rPr>
          <w:b/>
          <w:sz w:val="22"/>
        </w:rPr>
      </w:pPr>
    </w:p>
    <w:p w:rsidR="00AB5467" w:rsidRPr="00635157" w:rsidRDefault="00AB5467" w:rsidP="00AB5467">
      <w:pPr>
        <w:rPr>
          <w:b/>
          <w:sz w:val="22"/>
        </w:rPr>
      </w:pPr>
    </w:p>
    <w:tbl>
      <w:tblPr>
        <w:tblStyle w:val="Tabelraster"/>
        <w:tblW w:w="9111" w:type="dxa"/>
        <w:tblLook w:val="04A0" w:firstRow="1" w:lastRow="0" w:firstColumn="1" w:lastColumn="0" w:noHBand="0" w:noVBand="1"/>
      </w:tblPr>
      <w:tblGrid>
        <w:gridCol w:w="829"/>
        <w:gridCol w:w="6405"/>
        <w:gridCol w:w="470"/>
        <w:gridCol w:w="470"/>
        <w:gridCol w:w="470"/>
        <w:gridCol w:w="467"/>
      </w:tblGrid>
      <w:tr w:rsidR="00C05A43"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635157" w:rsidRDefault="00C05A43" w:rsidP="00C05A43">
            <w:pPr>
              <w:pStyle w:val="titel"/>
              <w:ind w:left="0" w:firstLine="0"/>
            </w:pPr>
            <w:bookmarkStart w:id="30" w:name="_Toc44569568"/>
            <w:r w:rsidRPr="00635157">
              <w:t>Techniek</w:t>
            </w:r>
            <w:bookmarkEnd w:id="30"/>
            <w:r w:rsidRPr="00635157">
              <w:t xml:space="preserve"> </w:t>
            </w:r>
          </w:p>
          <w:p w:rsidR="00C05A43" w:rsidRPr="00635157" w:rsidRDefault="00C05A43" w:rsidP="00C05A43">
            <w:pPr>
              <w:rPr>
                <w:b w:val="0"/>
              </w:rPr>
            </w:pPr>
            <w:r w:rsidRPr="00635157">
              <w:rPr>
                <w:b w:val="0"/>
              </w:rPr>
              <w:t>No.        Vereiste</w:t>
            </w:r>
          </w:p>
        </w:tc>
        <w:tc>
          <w:tcPr>
            <w:tcW w:w="1877" w:type="dxa"/>
            <w:gridSpan w:val="4"/>
          </w:tcPr>
          <w:p w:rsidR="00C05A43" w:rsidRPr="00635157" w:rsidRDefault="00C05A43" w:rsidP="00C05A43">
            <w:pPr>
              <w:rPr>
                <w:rFonts w:cs="Calibri"/>
                <w:b w:val="0"/>
              </w:rPr>
            </w:pPr>
            <w:r w:rsidRPr="00635157">
              <w:rPr>
                <w:rFonts w:cs="Calibri"/>
                <w:b w:val="0"/>
              </w:rPr>
              <w:t>Weerstandsniveau</w:t>
            </w:r>
          </w:p>
          <w:p w:rsidR="00C05A43" w:rsidRPr="00635157" w:rsidRDefault="00C05A43" w:rsidP="00C05A43">
            <w:pPr>
              <w:tabs>
                <w:tab w:val="left" w:pos="582"/>
              </w:tabs>
              <w:jc w:val="center"/>
              <w:rPr>
                <w:rFonts w:cs="Calibri"/>
                <w:b w:val="0"/>
              </w:rPr>
            </w:pPr>
            <w:r w:rsidRPr="00635157">
              <w:rPr>
                <w:rFonts w:cs="Calibri"/>
                <w:b w:val="0"/>
              </w:rPr>
              <w:t>1      2      3      4</w:t>
            </w:r>
          </w:p>
        </w:tc>
      </w:tr>
      <w:tr w:rsidR="00AB5467" w:rsidRPr="00635157" w:rsidTr="00EF7F60">
        <w:tc>
          <w:tcPr>
            <w:tcW w:w="829" w:type="dxa"/>
          </w:tcPr>
          <w:p w:rsidR="00AB5467" w:rsidRPr="00635157" w:rsidRDefault="00F24B07" w:rsidP="006709F5">
            <w:pPr>
              <w:spacing w:after="240"/>
            </w:pPr>
            <w:r w:rsidRPr="00635157">
              <w:t>IT</w:t>
            </w:r>
            <w:r w:rsidR="00CA579A" w:rsidRPr="00635157">
              <w:t>1</w:t>
            </w:r>
          </w:p>
        </w:tc>
        <w:tc>
          <w:tcPr>
            <w:tcW w:w="6405" w:type="dxa"/>
          </w:tcPr>
          <w:p w:rsidR="00AB5467" w:rsidRPr="00635157" w:rsidRDefault="00AB5467" w:rsidP="006709F5">
            <w:pPr>
              <w:spacing w:after="240"/>
            </w:pPr>
            <w:r w:rsidRPr="00635157">
              <w:t xml:space="preserve">De ingebouwde beveiligingsfuncties, controlemechanismen en waarschuwingen die systemen genereren dienen te worden geactiveerd en benut voor registratie en rapportage van beveiligingsincidenten. </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9" w:type="dxa"/>
          </w:tcPr>
          <w:p w:rsidR="00AB5467" w:rsidRPr="00635157" w:rsidRDefault="00F24B07" w:rsidP="006709F5">
            <w:pPr>
              <w:spacing w:after="240"/>
            </w:pPr>
            <w:r w:rsidRPr="00635157">
              <w:t>IT</w:t>
            </w:r>
            <w:r w:rsidR="00CA579A" w:rsidRPr="00635157">
              <w:t>2</w:t>
            </w:r>
          </w:p>
        </w:tc>
        <w:tc>
          <w:tcPr>
            <w:tcW w:w="6405" w:type="dxa"/>
          </w:tcPr>
          <w:p w:rsidR="00AB5467" w:rsidRPr="00635157" w:rsidRDefault="00AB5467" w:rsidP="006709F5">
            <w:pPr>
              <w:spacing w:after="240"/>
            </w:pPr>
            <w:r w:rsidRPr="00635157">
              <w:t>Indien het control systeem niet meer normaal kan functioneren als gevolg van een aanval, dient het control system naar een vooraf gedefinieerde veilige situatie te schakelen (bijvoorbeeld: unpowered, hold of fixed).</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9" w:type="dxa"/>
          </w:tcPr>
          <w:p w:rsidR="00AB5467" w:rsidRPr="00635157" w:rsidRDefault="00F24B07" w:rsidP="006709F5">
            <w:pPr>
              <w:spacing w:after="240"/>
            </w:pPr>
            <w:r w:rsidRPr="00635157">
              <w:t>IT</w:t>
            </w:r>
            <w:r w:rsidR="00CA579A" w:rsidRPr="00635157">
              <w:t>3</w:t>
            </w:r>
          </w:p>
        </w:tc>
        <w:tc>
          <w:tcPr>
            <w:tcW w:w="6405" w:type="dxa"/>
          </w:tcPr>
          <w:p w:rsidR="00AB5467" w:rsidRPr="00635157" w:rsidRDefault="00AB5467" w:rsidP="006709F5">
            <w:pPr>
              <w:spacing w:after="240"/>
            </w:pPr>
            <w:r w:rsidRPr="00635157">
              <w:t>Het ICS/SCADA systeem dient na onderbreking of falen terug te kunnen keren naar een bekende veilige staat.</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9" w:type="dxa"/>
          </w:tcPr>
          <w:p w:rsidR="00AB5467" w:rsidRPr="00635157" w:rsidRDefault="00F24B07" w:rsidP="006709F5">
            <w:pPr>
              <w:spacing w:after="240"/>
            </w:pPr>
            <w:r w:rsidRPr="00635157">
              <w:t>IT</w:t>
            </w:r>
            <w:r w:rsidR="00CA579A" w:rsidRPr="00635157">
              <w:t>4</w:t>
            </w:r>
          </w:p>
        </w:tc>
        <w:tc>
          <w:tcPr>
            <w:tcW w:w="6405" w:type="dxa"/>
          </w:tcPr>
          <w:p w:rsidR="00AB5467" w:rsidRPr="00635157" w:rsidRDefault="00AB5467" w:rsidP="006709F5">
            <w:pPr>
              <w:spacing w:after="240"/>
            </w:pPr>
            <w:r w:rsidRPr="00635157">
              <w:t>Het ICS/SCADA systeem en de bediening dienen te kunnen schakelen naar en van een noodstroomvoorziening zonder dat dit invloed heeft op de beveiligingsstatus van het object.</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9" w:type="dxa"/>
          </w:tcPr>
          <w:p w:rsidR="00AB5467" w:rsidRPr="00635157" w:rsidRDefault="00F24B07" w:rsidP="006709F5">
            <w:pPr>
              <w:spacing w:after="240"/>
            </w:pPr>
            <w:r w:rsidRPr="00635157">
              <w:t>IT</w:t>
            </w:r>
            <w:r w:rsidR="00CA579A" w:rsidRPr="00635157">
              <w:t>5</w:t>
            </w:r>
          </w:p>
        </w:tc>
        <w:tc>
          <w:tcPr>
            <w:tcW w:w="6405" w:type="dxa"/>
          </w:tcPr>
          <w:p w:rsidR="00AB5467" w:rsidRPr="00635157" w:rsidRDefault="00AB5467" w:rsidP="006709F5">
            <w:pPr>
              <w:spacing w:after="240"/>
            </w:pPr>
            <w:r w:rsidRPr="00635157">
              <w:t xml:space="preserve">In geval van een DOS-aanval dient het ICS/SCADA systeem in een beperkte modus te kunnen functioneren om ten minste de toegang tot de safety systemen te waarborgen. </w:t>
            </w:r>
          </w:p>
        </w:tc>
        <w:tc>
          <w:tcPr>
            <w:tcW w:w="470" w:type="dxa"/>
          </w:tcPr>
          <w:p w:rsidR="00AB5467" w:rsidRPr="00635157" w:rsidRDefault="00AB5467" w:rsidP="006709F5">
            <w:pPr>
              <w:spacing w:after="240"/>
              <w:jc w:val="center"/>
            </w:pPr>
          </w:p>
        </w:tc>
        <w:tc>
          <w:tcPr>
            <w:tcW w:w="470" w:type="dxa"/>
          </w:tcPr>
          <w:p w:rsidR="00AB5467" w:rsidRPr="00635157" w:rsidRDefault="00AB5467" w:rsidP="006709F5">
            <w:pPr>
              <w:spacing w:after="240"/>
              <w:jc w:val="center"/>
            </w:pP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bl>
    <w:p w:rsidR="009C5327" w:rsidRPr="00635157" w:rsidRDefault="009C5327" w:rsidP="009C5327">
      <w:pPr>
        <w:pStyle w:val="Huisstijl-Kop2"/>
        <w:numPr>
          <w:ilvl w:val="0"/>
          <w:numId w:val="0"/>
        </w:numPr>
      </w:pPr>
    </w:p>
    <w:p w:rsidR="009C5327" w:rsidRPr="00635157" w:rsidRDefault="009C5327" w:rsidP="009C5327">
      <w:r w:rsidRPr="00635157">
        <w:br w:type="page"/>
      </w:r>
    </w:p>
    <w:p w:rsidR="00AB5467" w:rsidRPr="00635157" w:rsidRDefault="00AB5467" w:rsidP="00C61C47">
      <w:pPr>
        <w:pStyle w:val="Paragraaf"/>
      </w:pPr>
      <w:bookmarkStart w:id="31" w:name="_Toc44569569"/>
      <w:bookmarkStart w:id="32" w:name="_Toc69672200"/>
      <w:r w:rsidRPr="00635157">
        <w:lastRenderedPageBreak/>
        <w:t>Maatregelen netwerkkoppelingen</w:t>
      </w:r>
      <w:r w:rsidR="00351D16" w:rsidRPr="00635157">
        <w:t xml:space="preserve"> en cryptografie</w:t>
      </w:r>
      <w:bookmarkEnd w:id="31"/>
      <w:bookmarkEnd w:id="32"/>
    </w:p>
    <w:p w:rsidR="00351D16" w:rsidRPr="00635157" w:rsidRDefault="00351D16" w:rsidP="00C61C47">
      <w:pPr>
        <w:pStyle w:val="Subparagraaf"/>
      </w:pPr>
      <w:bookmarkStart w:id="33" w:name="_Toc69672201"/>
      <w:r w:rsidRPr="00635157">
        <w:t>Netwerkkoppelingen</w:t>
      </w:r>
      <w:bookmarkEnd w:id="33"/>
    </w:p>
    <w:p w:rsidR="00AB5467" w:rsidRPr="00635157"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635157" w:rsidRDefault="00C05A43" w:rsidP="00C05A43">
            <w:pPr>
              <w:pStyle w:val="titel"/>
              <w:ind w:left="0" w:firstLine="0"/>
            </w:pPr>
            <w:bookmarkStart w:id="34" w:name="_Toc44569570"/>
            <w:r w:rsidRPr="00635157">
              <w:t>Mens</w:t>
            </w:r>
            <w:bookmarkEnd w:id="34"/>
            <w:r w:rsidRPr="00635157">
              <w:t xml:space="preserve"> </w:t>
            </w:r>
          </w:p>
          <w:p w:rsidR="00C05A43" w:rsidRPr="00635157" w:rsidRDefault="00C05A43" w:rsidP="00C05A43">
            <w:pPr>
              <w:rPr>
                <w:b w:val="0"/>
              </w:rPr>
            </w:pPr>
            <w:r w:rsidRPr="00635157">
              <w:rPr>
                <w:b w:val="0"/>
              </w:rPr>
              <w:t>No.        Vereiste</w:t>
            </w:r>
          </w:p>
        </w:tc>
        <w:tc>
          <w:tcPr>
            <w:tcW w:w="1877" w:type="dxa"/>
            <w:gridSpan w:val="4"/>
          </w:tcPr>
          <w:p w:rsidR="00C05A43" w:rsidRPr="00635157" w:rsidRDefault="00C05A43" w:rsidP="00C05A43">
            <w:pPr>
              <w:rPr>
                <w:rFonts w:cs="Calibri"/>
                <w:b w:val="0"/>
              </w:rPr>
            </w:pPr>
            <w:r w:rsidRPr="00635157">
              <w:rPr>
                <w:rFonts w:cs="Calibri"/>
                <w:b w:val="0"/>
              </w:rPr>
              <w:t>Weerstandsniveau</w:t>
            </w:r>
          </w:p>
          <w:p w:rsidR="00C05A43" w:rsidRPr="00635157" w:rsidRDefault="00C05A43" w:rsidP="00C05A43">
            <w:pPr>
              <w:tabs>
                <w:tab w:val="left" w:pos="582"/>
              </w:tabs>
              <w:jc w:val="center"/>
              <w:rPr>
                <w:rFonts w:cs="Calibri"/>
                <w:b w:val="0"/>
              </w:rPr>
            </w:pPr>
            <w:r w:rsidRPr="00635157">
              <w:rPr>
                <w:rFonts w:cs="Calibri"/>
                <w:b w:val="0"/>
              </w:rPr>
              <w:t>1      2      3      4</w:t>
            </w:r>
          </w:p>
        </w:tc>
      </w:tr>
      <w:tr w:rsidR="00AB5467" w:rsidRPr="00635157" w:rsidTr="00EF7F60">
        <w:tc>
          <w:tcPr>
            <w:tcW w:w="845" w:type="dxa"/>
          </w:tcPr>
          <w:p w:rsidR="00AB5467" w:rsidRPr="00635157" w:rsidRDefault="00F24B07" w:rsidP="006709F5">
            <w:pPr>
              <w:spacing w:after="240"/>
            </w:pPr>
            <w:r w:rsidRPr="00635157">
              <w:t>NM</w:t>
            </w:r>
            <w:r w:rsidR="00CA579A" w:rsidRPr="00635157">
              <w:t>1</w:t>
            </w:r>
          </w:p>
        </w:tc>
        <w:tc>
          <w:tcPr>
            <w:tcW w:w="6389" w:type="dxa"/>
          </w:tcPr>
          <w:p w:rsidR="00AB5467" w:rsidRPr="00635157"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bl>
    <w:p w:rsidR="00AB5467" w:rsidRPr="00635157" w:rsidRDefault="00AB5467" w:rsidP="00AB5467"/>
    <w:p w:rsidR="00AB5467" w:rsidRPr="00635157" w:rsidRDefault="00AB5467" w:rsidP="00AB5467">
      <w:pPr>
        <w:rPr>
          <w:b/>
          <w:sz w:val="22"/>
        </w:rPr>
      </w:pPr>
    </w:p>
    <w:tbl>
      <w:tblPr>
        <w:tblStyle w:val="Tabelraster"/>
        <w:tblW w:w="9111" w:type="dxa"/>
        <w:tblLook w:val="04A0" w:firstRow="1" w:lastRow="0" w:firstColumn="1" w:lastColumn="0" w:noHBand="0" w:noVBand="1"/>
      </w:tblPr>
      <w:tblGrid>
        <w:gridCol w:w="821"/>
        <w:gridCol w:w="6413"/>
        <w:gridCol w:w="470"/>
        <w:gridCol w:w="470"/>
        <w:gridCol w:w="470"/>
        <w:gridCol w:w="467"/>
      </w:tblGrid>
      <w:tr w:rsidR="00C05A43"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635157" w:rsidRDefault="007941EA" w:rsidP="00C05A43">
            <w:pPr>
              <w:pStyle w:val="titel"/>
              <w:ind w:left="0" w:firstLine="0"/>
            </w:pPr>
            <w:bookmarkStart w:id="35" w:name="_Toc44569571"/>
            <w:r w:rsidRPr="00635157">
              <w:t xml:space="preserve">Procedures en </w:t>
            </w:r>
            <w:r w:rsidR="00C05A43" w:rsidRPr="00635157">
              <w:t>Organisatie</w:t>
            </w:r>
            <w:bookmarkEnd w:id="35"/>
            <w:r w:rsidR="00C05A43" w:rsidRPr="00635157">
              <w:t xml:space="preserve"> </w:t>
            </w:r>
          </w:p>
          <w:p w:rsidR="00C05A43" w:rsidRPr="00635157" w:rsidRDefault="00C05A43" w:rsidP="00C05A43">
            <w:pPr>
              <w:rPr>
                <w:b w:val="0"/>
              </w:rPr>
            </w:pPr>
            <w:r w:rsidRPr="00635157">
              <w:rPr>
                <w:b w:val="0"/>
              </w:rPr>
              <w:t>No.        Vereiste</w:t>
            </w:r>
          </w:p>
        </w:tc>
        <w:tc>
          <w:tcPr>
            <w:tcW w:w="1877" w:type="dxa"/>
            <w:gridSpan w:val="4"/>
          </w:tcPr>
          <w:p w:rsidR="00C05A43" w:rsidRPr="00635157" w:rsidRDefault="00C05A43" w:rsidP="00C05A43">
            <w:pPr>
              <w:rPr>
                <w:rFonts w:cs="Calibri"/>
                <w:b w:val="0"/>
              </w:rPr>
            </w:pPr>
            <w:r w:rsidRPr="00635157">
              <w:rPr>
                <w:rFonts w:cs="Calibri"/>
                <w:b w:val="0"/>
              </w:rPr>
              <w:t>Weerstandsniveau</w:t>
            </w:r>
          </w:p>
          <w:p w:rsidR="00C05A43" w:rsidRPr="00635157" w:rsidRDefault="00C05A43" w:rsidP="00C05A43">
            <w:pPr>
              <w:tabs>
                <w:tab w:val="left" w:pos="582"/>
              </w:tabs>
              <w:jc w:val="center"/>
              <w:rPr>
                <w:rFonts w:cs="Calibri"/>
                <w:b w:val="0"/>
              </w:rPr>
            </w:pPr>
            <w:r w:rsidRPr="00635157">
              <w:rPr>
                <w:rFonts w:cs="Calibri"/>
                <w:b w:val="0"/>
              </w:rPr>
              <w:t>1      2      3      4</w:t>
            </w:r>
          </w:p>
        </w:tc>
      </w:tr>
      <w:tr w:rsidR="00AB5467" w:rsidRPr="00635157" w:rsidTr="00EF7F60">
        <w:tc>
          <w:tcPr>
            <w:tcW w:w="821" w:type="dxa"/>
          </w:tcPr>
          <w:p w:rsidR="00AB5467" w:rsidRPr="00635157" w:rsidRDefault="00F24B07" w:rsidP="006709F5">
            <w:pPr>
              <w:spacing w:after="240"/>
            </w:pPr>
            <w:r w:rsidRPr="00635157">
              <w:t>NP</w:t>
            </w:r>
            <w:r w:rsidR="00CA579A" w:rsidRPr="00635157">
              <w:t>1</w:t>
            </w:r>
          </w:p>
        </w:tc>
        <w:tc>
          <w:tcPr>
            <w:tcW w:w="6413" w:type="dxa"/>
          </w:tcPr>
          <w:p w:rsidR="00CE3F76" w:rsidRPr="00635157" w:rsidRDefault="00AB5467" w:rsidP="00B63C2A">
            <w:pPr>
              <w:spacing w:after="240"/>
            </w:pPr>
            <w:r w:rsidRPr="00635157">
              <w:t xml:space="preserve">Opdrachtnemer draagt zorg voor en ziet erop toe dat alle </w:t>
            </w:r>
            <w:r w:rsidR="00CE3F76" w:rsidRPr="00635157">
              <w:t xml:space="preserve">datanetwerkverbindingen van </w:t>
            </w:r>
            <w:r w:rsidRPr="00635157">
              <w:t xml:space="preserve">het lokale objectnetwerk </w:t>
            </w:r>
            <w:r w:rsidR="00CE3F76" w:rsidRPr="00635157">
              <w:t xml:space="preserve">met het RWS netwerk </w:t>
            </w:r>
            <w:r w:rsidRPr="00635157">
              <w:t xml:space="preserve">strikt en uitsluitend plaatsvinden via de beveiligde centrale netwerkvoorzieningen en koppelpunten </w:t>
            </w:r>
            <w:r w:rsidR="00CE3F76" w:rsidRPr="00635157">
              <w:t>conform de “Nieuwe Netwerkvoorzieningen Verkeer en Waterstaat - Aansluitvoorwaarden” van Rijkswaterstaat (zal na gunning op verzoek van de Opdrachtnemer beschikbaar worden gesteld).</w:t>
            </w:r>
            <w:r w:rsidR="00CE3F76" w:rsidRPr="00635157" w:rsidDel="00CE3F76">
              <w:t xml:space="preserve"> </w:t>
            </w:r>
          </w:p>
          <w:p w:rsidR="00CE3F76" w:rsidRPr="00635157" w:rsidRDefault="00AB5467" w:rsidP="00B63C2A">
            <w:pPr>
              <w:spacing w:after="240"/>
            </w:pPr>
            <w:r w:rsidRPr="00635157">
              <w:t xml:space="preserve">Rechtstreekse </w:t>
            </w:r>
            <w:r w:rsidR="00CE3F76" w:rsidRPr="00635157">
              <w:t xml:space="preserve">(vaste of draadloze) </w:t>
            </w:r>
            <w:r w:rsidRPr="00635157">
              <w:t xml:space="preserve">toegang tot </w:t>
            </w:r>
            <w:r w:rsidR="00CE3F76" w:rsidRPr="00635157">
              <w:t>het Systeem</w:t>
            </w:r>
            <w:r w:rsidRPr="00635157">
              <w:t xml:space="preserve"> vanuit </w:t>
            </w:r>
            <w:r w:rsidR="00B63C2A" w:rsidRPr="00635157">
              <w:t>andere</w:t>
            </w:r>
            <w:r w:rsidRPr="00635157">
              <w:t xml:space="preserve"> netwerk</w:t>
            </w:r>
            <w:r w:rsidR="00B63C2A" w:rsidRPr="00635157">
              <w:t>en</w:t>
            </w:r>
            <w:r w:rsidR="00CE3F76" w:rsidRPr="00635157">
              <w:t xml:space="preserve"> dan die van RWS</w:t>
            </w:r>
            <w:r w:rsidR="007907BF" w:rsidRPr="00635157">
              <w:t>,</w:t>
            </w:r>
            <w:r w:rsidRPr="00635157">
              <w:t xml:space="preserve"> of vice versa</w:t>
            </w:r>
            <w:r w:rsidR="007907BF" w:rsidRPr="00635157">
              <w:t>,</w:t>
            </w:r>
            <w:r w:rsidRPr="00635157">
              <w:t xml:space="preserve"> is </w:t>
            </w:r>
            <w:r w:rsidR="00CE3F76" w:rsidRPr="00635157">
              <w:t xml:space="preserve">strikt </w:t>
            </w:r>
            <w:r w:rsidRPr="00635157">
              <w:t>verboden.</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2</w:t>
            </w:r>
          </w:p>
        </w:tc>
        <w:tc>
          <w:tcPr>
            <w:tcW w:w="6413" w:type="dxa"/>
          </w:tcPr>
          <w:p w:rsidR="00AB5467" w:rsidRPr="00635157" w:rsidRDefault="00AB5467" w:rsidP="006709F5">
            <w:pPr>
              <w:spacing w:after="240"/>
            </w:pPr>
            <w:r w:rsidRPr="00635157">
              <w:t>Opdrachtnemer draagt zorg voor en ziet erop toe dat bij netwerkkoppelingen tussen het object en de centrale netwerken van RWS (NNV/VicNet) de aansluitvoorwaarden van NNV/VicNet in acht worden genomen. Voor remote logische toegang van personeel tot de aan het object gekoppelde systemen moet de procedure “Toegang Derden” van RWS-CIV worden gevolgd waarbij de Objectverantwoordelijke/-beheer de aanvraag verzorgt.</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3</w:t>
            </w:r>
          </w:p>
        </w:tc>
        <w:tc>
          <w:tcPr>
            <w:tcW w:w="6413" w:type="dxa"/>
          </w:tcPr>
          <w:p w:rsidR="00AB5467" w:rsidRPr="00635157" w:rsidRDefault="00AB5467" w:rsidP="005C63FE">
            <w:pPr>
              <w:spacing w:after="240"/>
            </w:pPr>
            <w:r w:rsidRPr="00635157">
              <w:t xml:space="preserve">Opdrachtnemer draagt zorg voor en ziet erop toe dat bij renovatie en nieuwbouw van lokale objectdatanetwerken afstemming plaatsvindt met RWS-CIV voor beoordeling en aansluiting van de lokale objectdatanetwerken aan de centrale netwerken, netwerkvoorzieningen, de RWS Netwerkarchitectuur inclusief security. </w:t>
            </w:r>
          </w:p>
        </w:tc>
        <w:tc>
          <w:tcPr>
            <w:tcW w:w="470" w:type="dxa"/>
          </w:tcPr>
          <w:p w:rsidR="00AB5467" w:rsidRPr="00DB6EAF" w:rsidRDefault="00AB1DD0" w:rsidP="006709F5">
            <w:pPr>
              <w:spacing w:after="240"/>
              <w:jc w:val="center"/>
            </w:pPr>
            <w:r w:rsidRPr="00DB6EAF">
              <w:t>X</w:t>
            </w:r>
          </w:p>
        </w:tc>
        <w:tc>
          <w:tcPr>
            <w:tcW w:w="470" w:type="dxa"/>
          </w:tcPr>
          <w:p w:rsidR="00AB5467" w:rsidRPr="00DB6EAF" w:rsidRDefault="00AB1DD0" w:rsidP="006709F5">
            <w:pPr>
              <w:spacing w:after="240"/>
              <w:jc w:val="center"/>
            </w:pPr>
            <w:r w:rsidRPr="00DB6EAF">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4</w:t>
            </w:r>
          </w:p>
        </w:tc>
        <w:tc>
          <w:tcPr>
            <w:tcW w:w="6413" w:type="dxa"/>
          </w:tcPr>
          <w:p w:rsidR="00AB5467" w:rsidRPr="00635157" w:rsidRDefault="00AB5467" w:rsidP="006709F5">
            <w:pPr>
              <w:spacing w:after="240"/>
            </w:pPr>
            <w:r w:rsidRPr="00635157">
              <w:t xml:space="preserve">Opdrachtnemer dient zorg te dragen dat het aantal data netwerkkoppelingen tussen ICS/SCADA systemen en andere datanetwerken beperkt blijft tot alleen de functioneel noodzakelijke, waarbij de koppeling een passende vorm van beveiliging kent en geen onacceptabele risico’s oplevert voor het object en de centrale netwerkdienstverlening. Voor elke koppeling is een risicoanalyse en afweging gemaakt. </w:t>
            </w:r>
            <w:r w:rsidR="00583514" w:rsidRPr="00635157">
              <w:t xml:space="preserve">Streef naar maximale beveiliging en continue monitoring </w:t>
            </w:r>
            <w:r w:rsidR="002076F1" w:rsidRPr="00635157">
              <w:t>van deze netwerkkoppelingen.</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5</w:t>
            </w:r>
          </w:p>
        </w:tc>
        <w:tc>
          <w:tcPr>
            <w:tcW w:w="6413" w:type="dxa"/>
          </w:tcPr>
          <w:p w:rsidR="00AB5467" w:rsidRPr="00635157" w:rsidRDefault="00AB5467" w:rsidP="009F6970">
            <w:pPr>
              <w:spacing w:after="240"/>
            </w:pPr>
            <w:r w:rsidRPr="00635157">
              <w:t xml:space="preserve">Opdrachtnemer draagt zorg voor en ziet erop toe dat het lokale objectdatanetwerk gehardend is door niet noodzakelijke </w:t>
            </w:r>
            <w:r w:rsidRPr="00635157">
              <w:lastRenderedPageBreak/>
              <w:t xml:space="preserve">netwerkservices uit te zetten (voor hardening zie ‘Maatregelen bescherming tegen </w:t>
            </w:r>
            <w:r w:rsidR="009F6970">
              <w:t>kwetsbaarheden</w:t>
            </w:r>
            <w:r w:rsidRPr="00635157">
              <w:t>).</w:t>
            </w:r>
          </w:p>
        </w:tc>
        <w:tc>
          <w:tcPr>
            <w:tcW w:w="470" w:type="dxa"/>
          </w:tcPr>
          <w:p w:rsidR="00AB5467" w:rsidRPr="00635157" w:rsidRDefault="00AB5467" w:rsidP="006709F5">
            <w:pPr>
              <w:spacing w:after="240"/>
              <w:jc w:val="center"/>
            </w:pPr>
            <w:r w:rsidRPr="00635157">
              <w:lastRenderedPageBreak/>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2076F1" w:rsidRPr="00635157" w:rsidTr="00EF7F60">
        <w:tc>
          <w:tcPr>
            <w:tcW w:w="821" w:type="dxa"/>
          </w:tcPr>
          <w:p w:rsidR="002076F1" w:rsidRPr="00635157" w:rsidRDefault="00F24B07" w:rsidP="006709F5">
            <w:pPr>
              <w:spacing w:after="240"/>
            </w:pPr>
            <w:r w:rsidRPr="00635157">
              <w:t>NP</w:t>
            </w:r>
            <w:r w:rsidR="00CA579A" w:rsidRPr="00635157">
              <w:t>6</w:t>
            </w:r>
          </w:p>
        </w:tc>
        <w:tc>
          <w:tcPr>
            <w:tcW w:w="6413" w:type="dxa"/>
          </w:tcPr>
          <w:p w:rsidR="002076F1" w:rsidRPr="00635157" w:rsidRDefault="002076F1" w:rsidP="006709F5">
            <w:pPr>
              <w:spacing w:after="240"/>
            </w:pPr>
            <w:r w:rsidRPr="00635157">
              <w:t>Bij afname van netwerkdiensten via providers, of in het geval van samenwerkingsverbanden, dient geëist te worden dat maximale hardening is doorgevoerd op de ingezette netwerk componenten en of apparatuur.</w:t>
            </w:r>
          </w:p>
        </w:tc>
        <w:tc>
          <w:tcPr>
            <w:tcW w:w="470" w:type="dxa"/>
          </w:tcPr>
          <w:p w:rsidR="002076F1" w:rsidRPr="00635157" w:rsidRDefault="002076F1" w:rsidP="006709F5">
            <w:pPr>
              <w:spacing w:after="240"/>
              <w:jc w:val="center"/>
            </w:pPr>
            <w:r w:rsidRPr="00635157">
              <w:t>X</w:t>
            </w:r>
          </w:p>
        </w:tc>
        <w:tc>
          <w:tcPr>
            <w:tcW w:w="470" w:type="dxa"/>
          </w:tcPr>
          <w:p w:rsidR="002076F1" w:rsidRPr="00635157" w:rsidRDefault="002076F1" w:rsidP="006709F5">
            <w:pPr>
              <w:spacing w:after="240"/>
              <w:jc w:val="center"/>
            </w:pPr>
            <w:r w:rsidRPr="00635157">
              <w:t>X</w:t>
            </w:r>
          </w:p>
        </w:tc>
        <w:tc>
          <w:tcPr>
            <w:tcW w:w="470" w:type="dxa"/>
          </w:tcPr>
          <w:p w:rsidR="002076F1" w:rsidRPr="00635157" w:rsidRDefault="002076F1" w:rsidP="006709F5">
            <w:pPr>
              <w:spacing w:after="240"/>
              <w:jc w:val="center"/>
            </w:pPr>
            <w:r w:rsidRPr="00635157">
              <w:t>X</w:t>
            </w:r>
          </w:p>
        </w:tc>
        <w:tc>
          <w:tcPr>
            <w:tcW w:w="467" w:type="dxa"/>
          </w:tcPr>
          <w:p w:rsidR="002076F1" w:rsidRPr="00635157" w:rsidRDefault="002076F1"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7</w:t>
            </w:r>
          </w:p>
        </w:tc>
        <w:tc>
          <w:tcPr>
            <w:tcW w:w="6413" w:type="dxa"/>
          </w:tcPr>
          <w:p w:rsidR="00AB5467" w:rsidRPr="00635157" w:rsidRDefault="00AB5467" w:rsidP="006709F5">
            <w:pPr>
              <w:spacing w:after="240"/>
            </w:pPr>
            <w:r w:rsidRPr="00635157">
              <w:t>Het koppelen van mobiele apparatuur van derden of removable media aan lokale ICS/SCADA systemen, lokale objectdatanetwerken of het RWS datanetwerk dient uitsluitend plaats te vinden na autorisatie van de hiertoe aangewezen en gemandateerde functionaris aan de kant van Opdrachtnemer.</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2076F1" w:rsidRPr="00635157" w:rsidTr="00EF7F60">
        <w:tc>
          <w:tcPr>
            <w:tcW w:w="821" w:type="dxa"/>
          </w:tcPr>
          <w:p w:rsidR="002076F1" w:rsidRPr="00635157" w:rsidRDefault="00F24B07" w:rsidP="006709F5">
            <w:pPr>
              <w:spacing w:after="240"/>
            </w:pPr>
            <w:r w:rsidRPr="00635157">
              <w:t>NP</w:t>
            </w:r>
            <w:r w:rsidR="00CA579A" w:rsidRPr="00635157">
              <w:t>8</w:t>
            </w:r>
          </w:p>
        </w:tc>
        <w:tc>
          <w:tcPr>
            <w:tcW w:w="6413" w:type="dxa"/>
          </w:tcPr>
          <w:p w:rsidR="002076F1" w:rsidRPr="00635157" w:rsidRDefault="002076F1" w:rsidP="002076F1">
            <w:pPr>
              <w:spacing w:after="240"/>
            </w:pPr>
            <w:r w:rsidRPr="00635157">
              <w:t xml:space="preserve">Gestreefd moet worden naar maximale inzichtelijkheid van de </w:t>
            </w:r>
            <w:r w:rsidR="008067A0">
              <w:t>data</w:t>
            </w:r>
            <w:r w:rsidRPr="00635157">
              <w:t xml:space="preserve">netwerkkoppelingen van de objecten. Alle </w:t>
            </w:r>
            <w:r w:rsidR="008067A0">
              <w:t>data</w:t>
            </w:r>
            <w:r w:rsidRPr="00635157">
              <w:t xml:space="preserve">netwerkkoppelingen dienen in kaart te worden gebracht, zodat altijd duidelijk is via welk </w:t>
            </w:r>
            <w:r w:rsidR="008067A0">
              <w:t>data</w:t>
            </w:r>
            <w:r w:rsidRPr="00635157">
              <w:t>netwerkpad een actor (uiteindelijk) een object zou kunnen binnendringen, beginnend vanuit het internet.</w:t>
            </w:r>
          </w:p>
        </w:tc>
        <w:tc>
          <w:tcPr>
            <w:tcW w:w="470" w:type="dxa"/>
          </w:tcPr>
          <w:p w:rsidR="002076F1" w:rsidRPr="00635157" w:rsidRDefault="002076F1" w:rsidP="006709F5">
            <w:pPr>
              <w:spacing w:after="240"/>
              <w:jc w:val="center"/>
            </w:pPr>
            <w:r w:rsidRPr="00635157">
              <w:t>X</w:t>
            </w:r>
          </w:p>
        </w:tc>
        <w:tc>
          <w:tcPr>
            <w:tcW w:w="470" w:type="dxa"/>
          </w:tcPr>
          <w:p w:rsidR="002076F1" w:rsidRPr="00635157" w:rsidRDefault="002076F1" w:rsidP="006709F5">
            <w:pPr>
              <w:spacing w:after="240"/>
              <w:jc w:val="center"/>
            </w:pPr>
            <w:r w:rsidRPr="00635157">
              <w:t>X</w:t>
            </w:r>
          </w:p>
        </w:tc>
        <w:tc>
          <w:tcPr>
            <w:tcW w:w="470" w:type="dxa"/>
          </w:tcPr>
          <w:p w:rsidR="002076F1" w:rsidRPr="00635157" w:rsidRDefault="002076F1" w:rsidP="006709F5">
            <w:pPr>
              <w:spacing w:after="240"/>
              <w:jc w:val="center"/>
            </w:pPr>
            <w:r w:rsidRPr="00635157">
              <w:t>X</w:t>
            </w:r>
          </w:p>
        </w:tc>
        <w:tc>
          <w:tcPr>
            <w:tcW w:w="467" w:type="dxa"/>
          </w:tcPr>
          <w:p w:rsidR="002076F1" w:rsidRPr="00635157" w:rsidRDefault="002076F1"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9</w:t>
            </w:r>
          </w:p>
        </w:tc>
        <w:tc>
          <w:tcPr>
            <w:tcW w:w="6413" w:type="dxa"/>
          </w:tcPr>
          <w:p w:rsidR="00AB5467" w:rsidRPr="00635157" w:rsidRDefault="00AB5467" w:rsidP="006709F5">
            <w:pPr>
              <w:spacing w:after="240"/>
            </w:pPr>
            <w:r w:rsidRPr="00635157">
              <w:t>Opdrachtnemer draagt zorg voor de beschikbaarheid van de actuele configuratiegegevens van de lokale object</w:t>
            </w:r>
            <w:r w:rsidR="008067A0">
              <w:t>data</w:t>
            </w:r>
            <w:r w:rsidRPr="00635157">
              <w:t>netwerken door middel van een Configuration Management Database (CMDB).</w:t>
            </w:r>
          </w:p>
        </w:tc>
        <w:tc>
          <w:tcPr>
            <w:tcW w:w="470" w:type="dxa"/>
          </w:tcPr>
          <w:p w:rsidR="00AB5467" w:rsidRPr="00DB6EAF" w:rsidRDefault="00AB1DD0" w:rsidP="006709F5">
            <w:pPr>
              <w:spacing w:after="240"/>
              <w:jc w:val="center"/>
            </w:pPr>
            <w:r w:rsidRPr="00DB6EAF">
              <w:t>X</w:t>
            </w:r>
          </w:p>
        </w:tc>
        <w:tc>
          <w:tcPr>
            <w:tcW w:w="470" w:type="dxa"/>
          </w:tcPr>
          <w:p w:rsidR="00AB5467" w:rsidRPr="00DB6EAF" w:rsidRDefault="00AB1DD0" w:rsidP="006709F5">
            <w:pPr>
              <w:spacing w:after="240"/>
              <w:jc w:val="center"/>
            </w:pPr>
            <w:r w:rsidRPr="00DB6EAF">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1" w:type="dxa"/>
          </w:tcPr>
          <w:p w:rsidR="00AB5467" w:rsidRPr="00635157" w:rsidRDefault="00F24B07" w:rsidP="006709F5">
            <w:pPr>
              <w:spacing w:after="240"/>
            </w:pPr>
            <w:r w:rsidRPr="00635157">
              <w:t>NP</w:t>
            </w:r>
            <w:r w:rsidR="00CA579A" w:rsidRPr="00635157">
              <w:t>10</w:t>
            </w:r>
          </w:p>
        </w:tc>
        <w:tc>
          <w:tcPr>
            <w:tcW w:w="6413" w:type="dxa"/>
          </w:tcPr>
          <w:p w:rsidR="00AB5467" w:rsidRPr="00635157" w:rsidRDefault="00AB5467" w:rsidP="006709F5">
            <w:pPr>
              <w:spacing w:after="240"/>
            </w:pPr>
            <w:r w:rsidRPr="00635157">
              <w:t xml:space="preserve">Opdrachtnemer draagt zorg voor een geborgde procedure die aanhaakt op en opvolging geeft aan geregistreerde datanetwerk incidentmeldingen vanuit RWS-CIV. </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bl>
    <w:p w:rsidR="00AB5467" w:rsidRPr="00635157" w:rsidRDefault="00AB5467" w:rsidP="00AB5467">
      <w:pPr>
        <w:rPr>
          <w:b/>
          <w:sz w:val="22"/>
        </w:rPr>
      </w:pPr>
    </w:p>
    <w:p w:rsidR="00AB5467" w:rsidRPr="00635157" w:rsidRDefault="00AB5467" w:rsidP="00AB5467">
      <w:pPr>
        <w:rPr>
          <w:b/>
          <w:sz w:val="22"/>
        </w:rPr>
      </w:pPr>
    </w:p>
    <w:tbl>
      <w:tblPr>
        <w:tblStyle w:val="Tabelraster"/>
        <w:tblW w:w="9111" w:type="dxa"/>
        <w:tblLook w:val="04A0" w:firstRow="1" w:lastRow="0" w:firstColumn="1" w:lastColumn="0" w:noHBand="0" w:noVBand="1"/>
      </w:tblPr>
      <w:tblGrid>
        <w:gridCol w:w="824"/>
        <w:gridCol w:w="6410"/>
        <w:gridCol w:w="470"/>
        <w:gridCol w:w="470"/>
        <w:gridCol w:w="470"/>
        <w:gridCol w:w="467"/>
      </w:tblGrid>
      <w:tr w:rsidR="00C05A43"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635157" w:rsidRDefault="00C05A43" w:rsidP="00C05A43">
            <w:pPr>
              <w:pStyle w:val="titel"/>
              <w:ind w:left="0" w:firstLine="0"/>
            </w:pPr>
            <w:bookmarkStart w:id="36" w:name="_Toc44569572"/>
            <w:r w:rsidRPr="00635157">
              <w:t>Techniek</w:t>
            </w:r>
            <w:bookmarkEnd w:id="36"/>
            <w:r w:rsidRPr="00635157">
              <w:t xml:space="preserve"> </w:t>
            </w:r>
          </w:p>
          <w:p w:rsidR="00C05A43" w:rsidRPr="00635157" w:rsidRDefault="00C05A43" w:rsidP="00C05A43">
            <w:pPr>
              <w:rPr>
                <w:b w:val="0"/>
              </w:rPr>
            </w:pPr>
            <w:r w:rsidRPr="00635157">
              <w:rPr>
                <w:b w:val="0"/>
              </w:rPr>
              <w:t>No.        Vereiste</w:t>
            </w:r>
          </w:p>
        </w:tc>
        <w:tc>
          <w:tcPr>
            <w:tcW w:w="1877" w:type="dxa"/>
            <w:gridSpan w:val="4"/>
          </w:tcPr>
          <w:p w:rsidR="00C05A43" w:rsidRPr="00635157" w:rsidRDefault="00C05A43" w:rsidP="00C05A43">
            <w:pPr>
              <w:rPr>
                <w:rFonts w:cs="Calibri"/>
                <w:b w:val="0"/>
              </w:rPr>
            </w:pPr>
            <w:r w:rsidRPr="00635157">
              <w:rPr>
                <w:rFonts w:cs="Calibri"/>
                <w:b w:val="0"/>
              </w:rPr>
              <w:t>Weerstandsniveau</w:t>
            </w:r>
          </w:p>
          <w:p w:rsidR="00C05A43" w:rsidRPr="00635157" w:rsidRDefault="00C05A43" w:rsidP="00C05A43">
            <w:pPr>
              <w:tabs>
                <w:tab w:val="left" w:pos="582"/>
              </w:tabs>
              <w:jc w:val="center"/>
              <w:rPr>
                <w:rFonts w:cs="Calibri"/>
                <w:b w:val="0"/>
              </w:rPr>
            </w:pPr>
            <w:r w:rsidRPr="00635157">
              <w:rPr>
                <w:rFonts w:cs="Calibri"/>
                <w:b w:val="0"/>
              </w:rPr>
              <w:t>1      2      3      4</w:t>
            </w:r>
          </w:p>
        </w:tc>
      </w:tr>
      <w:tr w:rsidR="00AB5467" w:rsidRPr="00635157" w:rsidTr="00EF7F60">
        <w:tc>
          <w:tcPr>
            <w:tcW w:w="824" w:type="dxa"/>
          </w:tcPr>
          <w:p w:rsidR="00AB5467" w:rsidRPr="00635157" w:rsidRDefault="00F24B07" w:rsidP="006709F5">
            <w:pPr>
              <w:spacing w:after="240"/>
            </w:pPr>
            <w:r w:rsidRPr="00635157">
              <w:t>NT</w:t>
            </w:r>
            <w:r w:rsidR="00CA579A" w:rsidRPr="00635157">
              <w:t>1</w:t>
            </w:r>
          </w:p>
        </w:tc>
        <w:tc>
          <w:tcPr>
            <w:tcW w:w="6410" w:type="dxa"/>
          </w:tcPr>
          <w:p w:rsidR="00AB5467" w:rsidRPr="00635157" w:rsidRDefault="00AB5467" w:rsidP="00C7593D">
            <w:r w:rsidRPr="0030014A">
              <w:t>ICS/SCADA</w:t>
            </w:r>
            <w:r w:rsidR="00EC1916" w:rsidRPr="0030014A">
              <w:t xml:space="preserve"> en safety systemen</w:t>
            </w:r>
            <w:r w:rsidRPr="0030014A">
              <w:t xml:space="preserve">, de ondersteunende systemen en besloten lokale objectnetwerken mogen </w:t>
            </w:r>
            <w:r w:rsidR="00A7157D" w:rsidRPr="0030014A">
              <w:t xml:space="preserve">alleen </w:t>
            </w:r>
            <w:r w:rsidRPr="0030014A">
              <w:t>verbindingen hebben met kantoornetwerken</w:t>
            </w:r>
            <w:r w:rsidR="00A7157D" w:rsidRPr="0030014A">
              <w:t xml:space="preserve"> indien deze verlopen via de beveiligde centrale voorzieningen van RWS</w:t>
            </w:r>
            <w:r w:rsidRPr="0030014A">
              <w:t>.</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4" w:type="dxa"/>
          </w:tcPr>
          <w:p w:rsidR="00AB5467" w:rsidRPr="00635157" w:rsidRDefault="00F24B07" w:rsidP="006709F5">
            <w:pPr>
              <w:spacing w:after="240"/>
            </w:pPr>
            <w:r w:rsidRPr="00635157">
              <w:t>NT</w:t>
            </w:r>
            <w:r w:rsidR="00CA579A" w:rsidRPr="00635157">
              <w:t>2</w:t>
            </w:r>
          </w:p>
        </w:tc>
        <w:tc>
          <w:tcPr>
            <w:tcW w:w="6410" w:type="dxa"/>
          </w:tcPr>
          <w:p w:rsidR="00AB5467" w:rsidRPr="00635157" w:rsidRDefault="00AB5467" w:rsidP="00C7593D">
            <w:r w:rsidRPr="00635157">
              <w:t xml:space="preserve">Communicatie en functies van safety systemen zijn afgeschermd van overige communicatie. </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635157" w:rsidTr="00EF7F60">
        <w:tc>
          <w:tcPr>
            <w:tcW w:w="824" w:type="dxa"/>
          </w:tcPr>
          <w:p w:rsidR="00AB5467" w:rsidRPr="00635157" w:rsidRDefault="00F24B07" w:rsidP="006709F5">
            <w:pPr>
              <w:spacing w:after="240"/>
            </w:pPr>
            <w:r w:rsidRPr="00635157">
              <w:t>NT</w:t>
            </w:r>
            <w:r w:rsidR="00CA579A" w:rsidRPr="00635157">
              <w:t>3</w:t>
            </w:r>
          </w:p>
        </w:tc>
        <w:tc>
          <w:tcPr>
            <w:tcW w:w="6410" w:type="dxa"/>
          </w:tcPr>
          <w:p w:rsidR="00AB5467" w:rsidRPr="00635157" w:rsidRDefault="00AB5467" w:rsidP="006709F5">
            <w:r w:rsidRPr="00635157">
              <w:t>De gebruikte communicatiemethoden dienen de integriteit van de gegevensoverdracht te borgen, inclusief fysieke en omgevingsinvloeden op de integriteit van de gegevensoverdracht.</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8E1CB2" w:rsidRPr="00635157" w:rsidTr="00EF7F60">
        <w:tc>
          <w:tcPr>
            <w:tcW w:w="824" w:type="dxa"/>
          </w:tcPr>
          <w:p w:rsidR="008E1CB2" w:rsidRPr="00635157" w:rsidRDefault="008E1CB2" w:rsidP="006709F5">
            <w:pPr>
              <w:spacing w:after="240"/>
            </w:pPr>
            <w:r w:rsidRPr="00635157">
              <w:t>NT4</w:t>
            </w:r>
          </w:p>
        </w:tc>
        <w:tc>
          <w:tcPr>
            <w:tcW w:w="6410" w:type="dxa"/>
          </w:tcPr>
          <w:p w:rsidR="008E1CB2" w:rsidRPr="0030014A" w:rsidRDefault="008E1CB2" w:rsidP="00BF2961">
            <w:r w:rsidRPr="0030014A">
              <w:t xml:space="preserve">De klokken van alle relevante informatie verwerkende systemen binnen een object behoren te worden gesynchroniseerd met één </w:t>
            </w:r>
            <w:r w:rsidR="00BF2961" w:rsidRPr="0030014A">
              <w:t xml:space="preserve">hiertoe aangewezen </w:t>
            </w:r>
            <w:r w:rsidR="00BF2961" w:rsidRPr="0030014A">
              <w:rPr>
                <w:b/>
                <w:u w:val="single"/>
              </w:rPr>
              <w:t>centrale</w:t>
            </w:r>
            <w:r w:rsidR="00BF2961" w:rsidRPr="0030014A">
              <w:rPr>
                <w:u w:val="single"/>
              </w:rPr>
              <w:t xml:space="preserve"> </w:t>
            </w:r>
            <w:r w:rsidRPr="0030014A">
              <w:t>referentietijdbron</w:t>
            </w:r>
            <w:r w:rsidR="003D0665" w:rsidRPr="0030014A">
              <w:t xml:space="preserve"> binnen het netwerk van </w:t>
            </w:r>
            <w:r w:rsidR="00BF2961" w:rsidRPr="0030014A">
              <w:t>Opdrachtgever.</w:t>
            </w:r>
          </w:p>
        </w:tc>
        <w:tc>
          <w:tcPr>
            <w:tcW w:w="470" w:type="dxa"/>
          </w:tcPr>
          <w:p w:rsidR="008E1CB2" w:rsidRPr="00635157" w:rsidRDefault="008E1CB2" w:rsidP="006709F5">
            <w:pPr>
              <w:spacing w:after="240"/>
              <w:jc w:val="center"/>
            </w:pPr>
            <w:r w:rsidRPr="00635157">
              <w:t>X</w:t>
            </w:r>
          </w:p>
        </w:tc>
        <w:tc>
          <w:tcPr>
            <w:tcW w:w="470" w:type="dxa"/>
          </w:tcPr>
          <w:p w:rsidR="008E1CB2" w:rsidRPr="00635157" w:rsidRDefault="008E1CB2" w:rsidP="006709F5">
            <w:pPr>
              <w:spacing w:after="240"/>
              <w:jc w:val="center"/>
            </w:pPr>
            <w:r w:rsidRPr="00635157">
              <w:t>X</w:t>
            </w:r>
          </w:p>
        </w:tc>
        <w:tc>
          <w:tcPr>
            <w:tcW w:w="470" w:type="dxa"/>
          </w:tcPr>
          <w:p w:rsidR="008E1CB2" w:rsidRPr="00635157" w:rsidRDefault="008E1CB2" w:rsidP="006709F5">
            <w:pPr>
              <w:spacing w:after="240"/>
              <w:jc w:val="center"/>
            </w:pPr>
            <w:r w:rsidRPr="00635157">
              <w:t>X</w:t>
            </w:r>
          </w:p>
        </w:tc>
        <w:tc>
          <w:tcPr>
            <w:tcW w:w="467" w:type="dxa"/>
          </w:tcPr>
          <w:p w:rsidR="008E1CB2" w:rsidRPr="00635157" w:rsidRDefault="008E1CB2" w:rsidP="006709F5">
            <w:pPr>
              <w:spacing w:after="240"/>
              <w:jc w:val="center"/>
            </w:pPr>
            <w:r w:rsidRPr="00635157">
              <w:t>X</w:t>
            </w:r>
          </w:p>
        </w:tc>
      </w:tr>
      <w:tr w:rsidR="008C241B" w:rsidRPr="00635157" w:rsidTr="00EF7F60">
        <w:tc>
          <w:tcPr>
            <w:tcW w:w="824" w:type="dxa"/>
          </w:tcPr>
          <w:p w:rsidR="008C241B" w:rsidRPr="00635157" w:rsidRDefault="008C241B" w:rsidP="006709F5">
            <w:pPr>
              <w:spacing w:after="240"/>
            </w:pPr>
            <w:r w:rsidRPr="00635157">
              <w:t>NT5</w:t>
            </w:r>
          </w:p>
        </w:tc>
        <w:tc>
          <w:tcPr>
            <w:tcW w:w="6410" w:type="dxa"/>
          </w:tcPr>
          <w:p w:rsidR="008C241B" w:rsidRPr="0030014A" w:rsidRDefault="008C241B" w:rsidP="008C241B">
            <w:r w:rsidRPr="0030014A">
              <w:t xml:space="preserve">Een back-up voor de referentietijdbron </w:t>
            </w:r>
            <w:r w:rsidR="00BF2961" w:rsidRPr="0030014A">
              <w:rPr>
                <w:b/>
                <w:u w:val="single"/>
              </w:rPr>
              <w:t>lokaal</w:t>
            </w:r>
            <w:r w:rsidR="00BF2961" w:rsidRPr="0030014A">
              <w:t xml:space="preserve"> </w:t>
            </w:r>
            <w:r w:rsidRPr="0030014A">
              <w:t xml:space="preserve">dient te zijn ingericht, opdat tijdsynchronisatie kan plaatsvinden in geval dat de </w:t>
            </w:r>
            <w:r w:rsidR="008E5EB8" w:rsidRPr="0030014A">
              <w:t xml:space="preserve">centrale </w:t>
            </w:r>
            <w:r w:rsidRPr="0030014A">
              <w:t xml:space="preserve">referentietijdbron </w:t>
            </w:r>
            <w:r w:rsidR="00BF2961" w:rsidRPr="0030014A">
              <w:t xml:space="preserve">van Opdrachtgever </w:t>
            </w:r>
            <w:r w:rsidRPr="0030014A">
              <w:t>niet beschikbaar is.</w:t>
            </w:r>
          </w:p>
        </w:tc>
        <w:tc>
          <w:tcPr>
            <w:tcW w:w="470" w:type="dxa"/>
          </w:tcPr>
          <w:p w:rsidR="008C241B" w:rsidRPr="00635157" w:rsidRDefault="008C241B" w:rsidP="006709F5">
            <w:pPr>
              <w:spacing w:after="240"/>
              <w:jc w:val="center"/>
            </w:pPr>
            <w:r w:rsidRPr="00635157">
              <w:t>X</w:t>
            </w:r>
          </w:p>
        </w:tc>
        <w:tc>
          <w:tcPr>
            <w:tcW w:w="470" w:type="dxa"/>
          </w:tcPr>
          <w:p w:rsidR="008C241B" w:rsidRPr="00635157" w:rsidRDefault="008C241B" w:rsidP="006709F5">
            <w:pPr>
              <w:spacing w:after="240"/>
              <w:jc w:val="center"/>
            </w:pPr>
            <w:r w:rsidRPr="00635157">
              <w:t>X</w:t>
            </w:r>
          </w:p>
        </w:tc>
        <w:tc>
          <w:tcPr>
            <w:tcW w:w="470" w:type="dxa"/>
          </w:tcPr>
          <w:p w:rsidR="008C241B" w:rsidRPr="00635157" w:rsidRDefault="008C241B" w:rsidP="006709F5">
            <w:pPr>
              <w:spacing w:after="240"/>
              <w:jc w:val="center"/>
            </w:pPr>
            <w:r w:rsidRPr="00635157">
              <w:t>X</w:t>
            </w:r>
          </w:p>
        </w:tc>
        <w:tc>
          <w:tcPr>
            <w:tcW w:w="467" w:type="dxa"/>
          </w:tcPr>
          <w:p w:rsidR="008C241B" w:rsidRPr="00635157" w:rsidRDefault="008C241B" w:rsidP="006709F5">
            <w:pPr>
              <w:spacing w:after="240"/>
              <w:jc w:val="center"/>
            </w:pPr>
            <w:r w:rsidRPr="00635157">
              <w:t>X</w:t>
            </w:r>
          </w:p>
        </w:tc>
      </w:tr>
    </w:tbl>
    <w:p w:rsidR="00AB5467" w:rsidRDefault="00AB5467" w:rsidP="00AB5467">
      <w:pPr>
        <w:rPr>
          <w:b/>
          <w:sz w:val="22"/>
        </w:rPr>
      </w:pPr>
    </w:p>
    <w:p w:rsidR="00D93B69" w:rsidRDefault="00D93B69" w:rsidP="00AB5467">
      <w:pPr>
        <w:rPr>
          <w:b/>
          <w:sz w:val="22"/>
        </w:rPr>
      </w:pPr>
    </w:p>
    <w:p w:rsidR="00D93B69" w:rsidRDefault="00D93B69" w:rsidP="00AB5467">
      <w:pPr>
        <w:rPr>
          <w:b/>
          <w:sz w:val="22"/>
        </w:rPr>
      </w:pPr>
    </w:p>
    <w:p w:rsidR="00D93B69" w:rsidRDefault="00D93B69" w:rsidP="00AB5467">
      <w:pPr>
        <w:rPr>
          <w:b/>
          <w:sz w:val="22"/>
        </w:rPr>
      </w:pPr>
    </w:p>
    <w:p w:rsidR="00D93B69" w:rsidRDefault="00D93B69" w:rsidP="00AB5467">
      <w:pPr>
        <w:rPr>
          <w:b/>
          <w:sz w:val="22"/>
        </w:rPr>
      </w:pPr>
    </w:p>
    <w:p w:rsidR="00D93B69" w:rsidRPr="00635157" w:rsidRDefault="00D93B69" w:rsidP="00AB5467">
      <w:pPr>
        <w:rPr>
          <w:b/>
          <w:sz w:val="22"/>
        </w:rPr>
      </w:pPr>
    </w:p>
    <w:p w:rsidR="00351D16" w:rsidRPr="00635157" w:rsidRDefault="00351D16" w:rsidP="00C61C47">
      <w:pPr>
        <w:pStyle w:val="Subparagraaf"/>
      </w:pPr>
      <w:bookmarkStart w:id="37" w:name="_Toc69672202"/>
      <w:r w:rsidRPr="00635157">
        <w:lastRenderedPageBreak/>
        <w:t>Cryptografie</w:t>
      </w:r>
      <w:bookmarkEnd w:id="37"/>
    </w:p>
    <w:p w:rsidR="00351D16" w:rsidRPr="00635157" w:rsidRDefault="00351D16" w:rsidP="00351D16"/>
    <w:tbl>
      <w:tblPr>
        <w:tblStyle w:val="Tabelraster"/>
        <w:tblW w:w="9111" w:type="dxa"/>
        <w:tblLook w:val="04A0" w:firstRow="1" w:lastRow="0" w:firstColumn="1" w:lastColumn="0" w:noHBand="0" w:noVBand="1"/>
      </w:tblPr>
      <w:tblGrid>
        <w:gridCol w:w="845"/>
        <w:gridCol w:w="6389"/>
        <w:gridCol w:w="470"/>
        <w:gridCol w:w="470"/>
        <w:gridCol w:w="470"/>
        <w:gridCol w:w="467"/>
      </w:tblGrid>
      <w:tr w:rsidR="00351D16"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51D16" w:rsidRPr="00635157" w:rsidRDefault="00351D16" w:rsidP="00351D16">
            <w:pPr>
              <w:pStyle w:val="titel"/>
              <w:ind w:left="0" w:firstLine="0"/>
            </w:pPr>
            <w:bookmarkStart w:id="38" w:name="_Toc44569573"/>
            <w:r w:rsidRPr="00635157">
              <w:t>Mens</w:t>
            </w:r>
            <w:bookmarkEnd w:id="38"/>
            <w:r w:rsidRPr="00635157">
              <w:t xml:space="preserve"> </w:t>
            </w:r>
          </w:p>
          <w:p w:rsidR="00351D16" w:rsidRPr="00635157" w:rsidRDefault="00351D16" w:rsidP="00351D16">
            <w:pPr>
              <w:rPr>
                <w:b w:val="0"/>
              </w:rPr>
            </w:pPr>
            <w:r w:rsidRPr="00635157">
              <w:rPr>
                <w:b w:val="0"/>
              </w:rPr>
              <w:t>No.        Vereiste</w:t>
            </w:r>
          </w:p>
        </w:tc>
        <w:tc>
          <w:tcPr>
            <w:tcW w:w="1877" w:type="dxa"/>
            <w:gridSpan w:val="4"/>
          </w:tcPr>
          <w:p w:rsidR="00351D16" w:rsidRPr="00635157" w:rsidRDefault="00351D16" w:rsidP="00351D16">
            <w:pPr>
              <w:rPr>
                <w:rFonts w:cs="Calibri"/>
                <w:b w:val="0"/>
              </w:rPr>
            </w:pPr>
            <w:r w:rsidRPr="00635157">
              <w:rPr>
                <w:rFonts w:cs="Calibri"/>
                <w:b w:val="0"/>
              </w:rPr>
              <w:t>Weerstandsniveau</w:t>
            </w:r>
          </w:p>
          <w:p w:rsidR="00351D16" w:rsidRPr="00635157" w:rsidRDefault="00351D16" w:rsidP="00351D16">
            <w:pPr>
              <w:tabs>
                <w:tab w:val="left" w:pos="582"/>
              </w:tabs>
              <w:jc w:val="center"/>
              <w:rPr>
                <w:rFonts w:cs="Calibri"/>
                <w:b w:val="0"/>
              </w:rPr>
            </w:pPr>
            <w:r w:rsidRPr="00635157">
              <w:rPr>
                <w:rFonts w:cs="Calibri"/>
                <w:b w:val="0"/>
              </w:rPr>
              <w:t>1      2      3      4</w:t>
            </w:r>
          </w:p>
        </w:tc>
      </w:tr>
      <w:tr w:rsidR="00351D16" w:rsidRPr="00635157" w:rsidTr="00EF7F60">
        <w:tc>
          <w:tcPr>
            <w:tcW w:w="845" w:type="dxa"/>
          </w:tcPr>
          <w:p w:rsidR="00351D16" w:rsidRPr="00635157" w:rsidRDefault="00F24B07" w:rsidP="00351D16">
            <w:pPr>
              <w:spacing w:after="240"/>
            </w:pPr>
            <w:r w:rsidRPr="00635157">
              <w:t>CM</w:t>
            </w:r>
            <w:r w:rsidR="00CA579A" w:rsidRPr="00635157">
              <w:t>1</w:t>
            </w:r>
          </w:p>
        </w:tc>
        <w:tc>
          <w:tcPr>
            <w:tcW w:w="6389" w:type="dxa"/>
          </w:tcPr>
          <w:p w:rsidR="00351D16" w:rsidRPr="00635157" w:rsidRDefault="00AA3D8A" w:rsidP="00351D16">
            <w:pPr>
              <w:spacing w:after="240"/>
            </w:pPr>
            <w:r w:rsidRPr="00AA3D8A">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351D16" w:rsidRPr="00635157" w:rsidRDefault="00351D16" w:rsidP="00351D16">
            <w:pPr>
              <w:spacing w:after="240"/>
              <w:jc w:val="center"/>
            </w:pPr>
            <w:r w:rsidRPr="00635157">
              <w:t>X</w:t>
            </w:r>
          </w:p>
        </w:tc>
        <w:tc>
          <w:tcPr>
            <w:tcW w:w="470" w:type="dxa"/>
          </w:tcPr>
          <w:p w:rsidR="00351D16" w:rsidRPr="00635157" w:rsidRDefault="00351D16" w:rsidP="00351D16">
            <w:pPr>
              <w:spacing w:after="240"/>
              <w:jc w:val="center"/>
            </w:pPr>
            <w:r w:rsidRPr="00635157">
              <w:t>X</w:t>
            </w:r>
          </w:p>
        </w:tc>
        <w:tc>
          <w:tcPr>
            <w:tcW w:w="470" w:type="dxa"/>
          </w:tcPr>
          <w:p w:rsidR="00351D16" w:rsidRPr="00635157" w:rsidRDefault="00351D16" w:rsidP="00351D16">
            <w:pPr>
              <w:spacing w:after="240"/>
              <w:jc w:val="center"/>
            </w:pPr>
            <w:r w:rsidRPr="00635157">
              <w:t>X</w:t>
            </w:r>
          </w:p>
        </w:tc>
        <w:tc>
          <w:tcPr>
            <w:tcW w:w="467" w:type="dxa"/>
          </w:tcPr>
          <w:p w:rsidR="00351D16" w:rsidRPr="00635157" w:rsidRDefault="00351D16" w:rsidP="00351D16">
            <w:pPr>
              <w:spacing w:after="240"/>
              <w:jc w:val="center"/>
            </w:pPr>
            <w:r w:rsidRPr="00635157">
              <w:t>X</w:t>
            </w:r>
          </w:p>
        </w:tc>
      </w:tr>
    </w:tbl>
    <w:p w:rsidR="00351D16" w:rsidRPr="00635157" w:rsidRDefault="00351D16">
      <w:pPr>
        <w:spacing w:line="240" w:lineRule="auto"/>
      </w:pPr>
    </w:p>
    <w:p w:rsidR="00351D16" w:rsidRPr="00635157" w:rsidRDefault="00351D16" w:rsidP="00351D16"/>
    <w:tbl>
      <w:tblPr>
        <w:tblStyle w:val="Tabelraster"/>
        <w:tblW w:w="9111" w:type="dxa"/>
        <w:tblLook w:val="04A0" w:firstRow="1" w:lastRow="0" w:firstColumn="1" w:lastColumn="0" w:noHBand="0" w:noVBand="1"/>
      </w:tblPr>
      <w:tblGrid>
        <w:gridCol w:w="845"/>
        <w:gridCol w:w="6389"/>
        <w:gridCol w:w="470"/>
        <w:gridCol w:w="470"/>
        <w:gridCol w:w="470"/>
        <w:gridCol w:w="467"/>
      </w:tblGrid>
      <w:tr w:rsidR="00351D16"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51D16" w:rsidRPr="00635157" w:rsidRDefault="00351D16" w:rsidP="00351D16">
            <w:pPr>
              <w:pStyle w:val="titel"/>
              <w:ind w:left="0" w:firstLine="0"/>
            </w:pPr>
            <w:bookmarkStart w:id="39" w:name="_Toc44569574"/>
            <w:r w:rsidRPr="00635157">
              <w:t>Procedures en organisatie</w:t>
            </w:r>
            <w:bookmarkEnd w:id="39"/>
          </w:p>
          <w:p w:rsidR="00351D16" w:rsidRPr="00635157" w:rsidRDefault="00351D16" w:rsidP="00351D16">
            <w:pPr>
              <w:rPr>
                <w:b w:val="0"/>
              </w:rPr>
            </w:pPr>
            <w:r w:rsidRPr="00635157">
              <w:rPr>
                <w:b w:val="0"/>
              </w:rPr>
              <w:t>No.        Vereiste</w:t>
            </w:r>
          </w:p>
        </w:tc>
        <w:tc>
          <w:tcPr>
            <w:tcW w:w="1877" w:type="dxa"/>
            <w:gridSpan w:val="4"/>
          </w:tcPr>
          <w:p w:rsidR="00351D16" w:rsidRPr="00635157" w:rsidRDefault="00351D16" w:rsidP="00351D16">
            <w:pPr>
              <w:rPr>
                <w:rFonts w:cs="Calibri"/>
                <w:b w:val="0"/>
              </w:rPr>
            </w:pPr>
            <w:r w:rsidRPr="00635157">
              <w:rPr>
                <w:rFonts w:cs="Calibri"/>
                <w:b w:val="0"/>
              </w:rPr>
              <w:t>Weerstandsniveau</w:t>
            </w:r>
          </w:p>
          <w:p w:rsidR="00351D16" w:rsidRPr="00635157" w:rsidRDefault="00351D16" w:rsidP="00351D16">
            <w:pPr>
              <w:tabs>
                <w:tab w:val="left" w:pos="582"/>
              </w:tabs>
              <w:jc w:val="center"/>
              <w:rPr>
                <w:rFonts w:cs="Calibri"/>
                <w:b w:val="0"/>
              </w:rPr>
            </w:pPr>
            <w:r w:rsidRPr="00635157">
              <w:rPr>
                <w:rFonts w:cs="Calibri"/>
                <w:b w:val="0"/>
              </w:rPr>
              <w:t>1      2      3      4</w:t>
            </w:r>
          </w:p>
        </w:tc>
      </w:tr>
      <w:tr w:rsidR="00351D16" w:rsidRPr="00635157" w:rsidTr="00EF7F60">
        <w:tc>
          <w:tcPr>
            <w:tcW w:w="845" w:type="dxa"/>
          </w:tcPr>
          <w:p w:rsidR="00351D16" w:rsidRPr="00635157" w:rsidRDefault="00F24B07" w:rsidP="00351D16">
            <w:pPr>
              <w:spacing w:after="240"/>
            </w:pPr>
            <w:r w:rsidRPr="00635157">
              <w:t>CP</w:t>
            </w:r>
            <w:r w:rsidR="00351D16" w:rsidRPr="00635157">
              <w:t>1</w:t>
            </w:r>
          </w:p>
        </w:tc>
        <w:tc>
          <w:tcPr>
            <w:tcW w:w="6389" w:type="dxa"/>
          </w:tcPr>
          <w:p w:rsidR="00351D16" w:rsidRPr="00635157" w:rsidRDefault="000F7F86" w:rsidP="0005390B">
            <w:pPr>
              <w:spacing w:after="240"/>
            </w:pPr>
            <w:r w:rsidRPr="00635157">
              <w:t>De Opdrachtnemer dient bij gebruik van cryptografie uitsluitend PKI</w:t>
            </w:r>
            <w:r w:rsidR="0005390B" w:rsidRPr="00635157">
              <w:t>-O</w:t>
            </w:r>
            <w:r w:rsidRPr="00635157">
              <w:t>verheid certificaten in te zetten</w:t>
            </w:r>
            <w:r w:rsidR="0005390B" w:rsidRPr="00635157">
              <w:t xml:space="preserve"> voor communicatie met (externe) netwerken buiten de RWS infrastructuur</w:t>
            </w:r>
            <w:r w:rsidRPr="00635157">
              <w:t>. Deze kunnen via Opdrachtgever worden aangevraagd.</w:t>
            </w:r>
          </w:p>
        </w:tc>
        <w:tc>
          <w:tcPr>
            <w:tcW w:w="470" w:type="dxa"/>
          </w:tcPr>
          <w:p w:rsidR="00351D16" w:rsidRPr="00635157" w:rsidRDefault="00351D16" w:rsidP="00351D16">
            <w:pPr>
              <w:spacing w:after="240"/>
              <w:jc w:val="center"/>
            </w:pPr>
            <w:r w:rsidRPr="00635157">
              <w:t>X</w:t>
            </w:r>
          </w:p>
        </w:tc>
        <w:tc>
          <w:tcPr>
            <w:tcW w:w="470" w:type="dxa"/>
          </w:tcPr>
          <w:p w:rsidR="00351D16" w:rsidRPr="00635157" w:rsidRDefault="00351D16" w:rsidP="00351D16">
            <w:pPr>
              <w:spacing w:after="240"/>
              <w:jc w:val="center"/>
            </w:pPr>
            <w:r w:rsidRPr="00635157">
              <w:t>X</w:t>
            </w:r>
          </w:p>
        </w:tc>
        <w:tc>
          <w:tcPr>
            <w:tcW w:w="470" w:type="dxa"/>
          </w:tcPr>
          <w:p w:rsidR="00351D16" w:rsidRPr="00635157" w:rsidRDefault="00351D16" w:rsidP="00351D16">
            <w:pPr>
              <w:spacing w:after="240"/>
              <w:jc w:val="center"/>
            </w:pPr>
            <w:r w:rsidRPr="00635157">
              <w:t>X</w:t>
            </w:r>
          </w:p>
        </w:tc>
        <w:tc>
          <w:tcPr>
            <w:tcW w:w="467" w:type="dxa"/>
          </w:tcPr>
          <w:p w:rsidR="00351D16" w:rsidRPr="00635157" w:rsidRDefault="00351D16" w:rsidP="00351D16">
            <w:pPr>
              <w:spacing w:after="240"/>
              <w:jc w:val="center"/>
            </w:pPr>
            <w:r w:rsidRPr="00635157">
              <w:t>X</w:t>
            </w:r>
          </w:p>
        </w:tc>
      </w:tr>
      <w:tr w:rsidR="000F7F86" w:rsidRPr="00635157" w:rsidTr="00EF7F60">
        <w:tc>
          <w:tcPr>
            <w:tcW w:w="845" w:type="dxa"/>
          </w:tcPr>
          <w:p w:rsidR="000F7F86" w:rsidRPr="00635157" w:rsidRDefault="00F24B07" w:rsidP="00351D16">
            <w:pPr>
              <w:spacing w:after="240"/>
            </w:pPr>
            <w:r w:rsidRPr="00635157">
              <w:t>CP</w:t>
            </w:r>
            <w:r w:rsidR="00F81B58" w:rsidRPr="00635157">
              <w:t>2</w:t>
            </w:r>
          </w:p>
        </w:tc>
        <w:tc>
          <w:tcPr>
            <w:tcW w:w="6389" w:type="dxa"/>
          </w:tcPr>
          <w:p w:rsidR="008A4ACE" w:rsidRPr="00635157" w:rsidRDefault="0005390B" w:rsidP="0005390B">
            <w:pPr>
              <w:spacing w:after="240"/>
            </w:pPr>
            <w:r w:rsidRPr="00635157">
              <w:t>De Opdrachtnemer dient bij gebruik van cryptografie uitsluitend PKI-RWS certificaten in te zetten voor communicatie binnen de interne RWS infrastructuur. Deze kunnen via Opdrachtgever worden aangevraagd.</w:t>
            </w:r>
          </w:p>
        </w:tc>
        <w:tc>
          <w:tcPr>
            <w:tcW w:w="470" w:type="dxa"/>
          </w:tcPr>
          <w:p w:rsidR="000F7F86" w:rsidRPr="00635157" w:rsidRDefault="008A4ACE" w:rsidP="00351D16">
            <w:pPr>
              <w:spacing w:after="240"/>
              <w:jc w:val="center"/>
            </w:pPr>
            <w:r w:rsidRPr="00635157">
              <w:t>X</w:t>
            </w:r>
          </w:p>
        </w:tc>
        <w:tc>
          <w:tcPr>
            <w:tcW w:w="470" w:type="dxa"/>
          </w:tcPr>
          <w:p w:rsidR="000F7F86" w:rsidRPr="00635157" w:rsidRDefault="008A4ACE" w:rsidP="00351D16">
            <w:pPr>
              <w:spacing w:after="240"/>
              <w:jc w:val="center"/>
            </w:pPr>
            <w:r w:rsidRPr="00635157">
              <w:t>X</w:t>
            </w:r>
          </w:p>
        </w:tc>
        <w:tc>
          <w:tcPr>
            <w:tcW w:w="470" w:type="dxa"/>
          </w:tcPr>
          <w:p w:rsidR="000F7F86" w:rsidRPr="00635157" w:rsidRDefault="008A4ACE" w:rsidP="00351D16">
            <w:pPr>
              <w:spacing w:after="240"/>
              <w:jc w:val="center"/>
            </w:pPr>
            <w:r w:rsidRPr="00635157">
              <w:t>X</w:t>
            </w:r>
          </w:p>
        </w:tc>
        <w:tc>
          <w:tcPr>
            <w:tcW w:w="467" w:type="dxa"/>
          </w:tcPr>
          <w:p w:rsidR="000F7F86" w:rsidRPr="00635157" w:rsidRDefault="008A4ACE" w:rsidP="00351D16">
            <w:pPr>
              <w:spacing w:after="240"/>
              <w:jc w:val="center"/>
            </w:pPr>
            <w:r w:rsidRPr="00635157">
              <w:t>X</w:t>
            </w:r>
          </w:p>
        </w:tc>
      </w:tr>
      <w:tr w:rsidR="0005390B" w:rsidRPr="00635157" w:rsidTr="00EF7F60">
        <w:tc>
          <w:tcPr>
            <w:tcW w:w="845" w:type="dxa"/>
          </w:tcPr>
          <w:p w:rsidR="0005390B" w:rsidRPr="00635157" w:rsidRDefault="0005390B" w:rsidP="0005390B">
            <w:pPr>
              <w:spacing w:after="240"/>
            </w:pPr>
            <w:r w:rsidRPr="00635157">
              <w:t>CP3</w:t>
            </w:r>
          </w:p>
        </w:tc>
        <w:tc>
          <w:tcPr>
            <w:tcW w:w="6389" w:type="dxa"/>
          </w:tcPr>
          <w:p w:rsidR="0005390B" w:rsidRPr="00635157" w:rsidRDefault="0005390B" w:rsidP="0005390B">
            <w:r w:rsidRPr="00635157">
              <w:t>De Opdrachtnemer heeft ten minste de volgende onderwerpen uitgewerkt in het cryptografiebeleid:</w:t>
            </w:r>
          </w:p>
          <w:p w:rsidR="0005390B" w:rsidRPr="00635157" w:rsidRDefault="0005390B" w:rsidP="001151F0">
            <w:pPr>
              <w:pStyle w:val="Lijstalinea"/>
              <w:numPr>
                <w:ilvl w:val="0"/>
                <w:numId w:val="9"/>
              </w:numPr>
              <w:ind w:left="459" w:hanging="284"/>
            </w:pPr>
            <w:r w:rsidRPr="00635157">
              <w:t>Wanneer wordt cryptografie ingezet;</w:t>
            </w:r>
          </w:p>
          <w:p w:rsidR="0005390B" w:rsidRPr="00635157" w:rsidRDefault="0005390B" w:rsidP="001151F0">
            <w:pPr>
              <w:pStyle w:val="Lijstalinea"/>
              <w:numPr>
                <w:ilvl w:val="0"/>
                <w:numId w:val="9"/>
              </w:numPr>
              <w:ind w:left="459" w:hanging="284"/>
            </w:pPr>
            <w:r w:rsidRPr="00635157">
              <w:t>Wie is verantwoordelijk voor de implementatie;</w:t>
            </w:r>
          </w:p>
          <w:p w:rsidR="0005390B" w:rsidRPr="00635157" w:rsidRDefault="0005390B" w:rsidP="001151F0">
            <w:pPr>
              <w:pStyle w:val="Lijstalinea"/>
              <w:numPr>
                <w:ilvl w:val="0"/>
                <w:numId w:val="9"/>
              </w:numPr>
              <w:ind w:left="459" w:hanging="284"/>
            </w:pPr>
            <w:r w:rsidRPr="00635157">
              <w:t>Wie is verantwoordelijk voor het sleutelbeheer;</w:t>
            </w:r>
          </w:p>
          <w:p w:rsidR="0005390B" w:rsidRPr="00635157" w:rsidRDefault="0005390B" w:rsidP="001151F0">
            <w:pPr>
              <w:pStyle w:val="Lijstalinea"/>
              <w:numPr>
                <w:ilvl w:val="0"/>
                <w:numId w:val="9"/>
              </w:numPr>
              <w:ind w:left="459" w:hanging="284"/>
            </w:pPr>
            <w:r w:rsidRPr="00635157">
              <w:t>Welke normen dienen als basis voor cryptografie en de op welke wijze worden de normen van het Forum Standaardisatie toegepast;</w:t>
            </w:r>
          </w:p>
          <w:p w:rsidR="0005390B" w:rsidRPr="00635157" w:rsidRDefault="0005390B" w:rsidP="001151F0">
            <w:pPr>
              <w:pStyle w:val="Lijstalinea"/>
              <w:numPr>
                <w:ilvl w:val="0"/>
                <w:numId w:val="9"/>
              </w:numPr>
              <w:ind w:left="459" w:hanging="284"/>
            </w:pPr>
            <w:r w:rsidRPr="00635157">
              <w:t>Op welke wijze wordt het beschermingsniveau vastgesteld;</w:t>
            </w:r>
          </w:p>
          <w:p w:rsidR="001151F0" w:rsidRPr="00635157" w:rsidRDefault="001243F1" w:rsidP="001151F0">
            <w:pPr>
              <w:pStyle w:val="Lijstalinea"/>
              <w:numPr>
                <w:ilvl w:val="0"/>
                <w:numId w:val="9"/>
              </w:numPr>
              <w:ind w:left="459" w:hanging="284"/>
            </w:pPr>
            <w:r>
              <w:t xml:space="preserve">Welke procedures gevolg </w:t>
            </w:r>
            <w:r w:rsidR="00D52F6B">
              <w:t>worden</w:t>
            </w:r>
            <w:r>
              <w:t xml:space="preserve"> voor de </w:t>
            </w:r>
            <w:r w:rsidR="0005390B" w:rsidRPr="00635157">
              <w:t>communicatie tussen organisaties</w:t>
            </w:r>
            <w:r w:rsidR="00D52F6B">
              <w:t xml:space="preserve"> onderling</w:t>
            </w:r>
            <w:r w:rsidR="0005390B" w:rsidRPr="00635157">
              <w:t>;</w:t>
            </w:r>
          </w:p>
          <w:p w:rsidR="0005390B" w:rsidRPr="00635157" w:rsidRDefault="0005390B" w:rsidP="001151F0">
            <w:pPr>
              <w:pStyle w:val="Lijstalinea"/>
              <w:numPr>
                <w:ilvl w:val="0"/>
                <w:numId w:val="9"/>
              </w:numPr>
              <w:ind w:left="459" w:hanging="284"/>
            </w:pPr>
            <w:r w:rsidRPr="00635157">
              <w:t>Het gebruik, bescherming en levensduur van de cryptografische sleutels.</w:t>
            </w:r>
          </w:p>
        </w:tc>
        <w:tc>
          <w:tcPr>
            <w:tcW w:w="470" w:type="dxa"/>
          </w:tcPr>
          <w:p w:rsidR="0005390B" w:rsidRPr="00635157" w:rsidRDefault="0005390B" w:rsidP="0005390B">
            <w:pPr>
              <w:spacing w:after="240"/>
              <w:jc w:val="center"/>
            </w:pPr>
            <w:r w:rsidRPr="00635157">
              <w:t>X</w:t>
            </w:r>
          </w:p>
        </w:tc>
        <w:tc>
          <w:tcPr>
            <w:tcW w:w="470" w:type="dxa"/>
          </w:tcPr>
          <w:p w:rsidR="0005390B" w:rsidRPr="00635157" w:rsidRDefault="0005390B" w:rsidP="0005390B">
            <w:pPr>
              <w:spacing w:after="240"/>
              <w:jc w:val="center"/>
            </w:pPr>
            <w:r w:rsidRPr="00635157">
              <w:t>X</w:t>
            </w:r>
          </w:p>
        </w:tc>
        <w:tc>
          <w:tcPr>
            <w:tcW w:w="470" w:type="dxa"/>
          </w:tcPr>
          <w:p w:rsidR="0005390B" w:rsidRPr="00635157" w:rsidRDefault="0005390B" w:rsidP="0005390B">
            <w:pPr>
              <w:spacing w:after="240"/>
              <w:jc w:val="center"/>
            </w:pPr>
            <w:r w:rsidRPr="00635157">
              <w:t>X</w:t>
            </w:r>
          </w:p>
        </w:tc>
        <w:tc>
          <w:tcPr>
            <w:tcW w:w="467" w:type="dxa"/>
          </w:tcPr>
          <w:p w:rsidR="0005390B" w:rsidRPr="00635157" w:rsidRDefault="0005390B" w:rsidP="0005390B">
            <w:pPr>
              <w:spacing w:after="240"/>
              <w:jc w:val="center"/>
            </w:pPr>
            <w:r w:rsidRPr="00635157">
              <w:t>X</w:t>
            </w:r>
          </w:p>
        </w:tc>
      </w:tr>
      <w:tr w:rsidR="0005390B" w:rsidRPr="00635157" w:rsidTr="00EF7F60">
        <w:tc>
          <w:tcPr>
            <w:tcW w:w="845" w:type="dxa"/>
          </w:tcPr>
          <w:p w:rsidR="0005390B" w:rsidRPr="00635157" w:rsidRDefault="0005390B" w:rsidP="0005390B">
            <w:pPr>
              <w:spacing w:after="240"/>
            </w:pPr>
            <w:r w:rsidRPr="00635157">
              <w:t>CP4</w:t>
            </w:r>
          </w:p>
        </w:tc>
        <w:tc>
          <w:tcPr>
            <w:tcW w:w="6389" w:type="dxa"/>
          </w:tcPr>
          <w:p w:rsidR="0005390B" w:rsidRPr="00635157" w:rsidRDefault="0005390B" w:rsidP="0005390B">
            <w:pPr>
              <w:spacing w:after="240"/>
            </w:pPr>
            <w:r w:rsidRPr="00635157">
              <w:t>De Opdrachtnemer kiest bij gebruik van cryptografie voor cryptografische toepassingen die voldoen aan passende standaarden en heeft dit gedocumenteerd.</w:t>
            </w:r>
          </w:p>
        </w:tc>
        <w:tc>
          <w:tcPr>
            <w:tcW w:w="470" w:type="dxa"/>
          </w:tcPr>
          <w:p w:rsidR="0005390B" w:rsidRPr="00635157" w:rsidRDefault="00DD20ED" w:rsidP="0005390B">
            <w:pPr>
              <w:spacing w:after="240"/>
              <w:jc w:val="center"/>
            </w:pPr>
            <w:r>
              <w:t>X</w:t>
            </w:r>
          </w:p>
        </w:tc>
        <w:tc>
          <w:tcPr>
            <w:tcW w:w="470" w:type="dxa"/>
          </w:tcPr>
          <w:p w:rsidR="0005390B" w:rsidRPr="00635157" w:rsidRDefault="00DD20ED" w:rsidP="0005390B">
            <w:pPr>
              <w:spacing w:after="240"/>
              <w:jc w:val="center"/>
            </w:pPr>
            <w:r>
              <w:t>X</w:t>
            </w:r>
          </w:p>
        </w:tc>
        <w:tc>
          <w:tcPr>
            <w:tcW w:w="470" w:type="dxa"/>
          </w:tcPr>
          <w:p w:rsidR="0005390B" w:rsidRPr="00635157" w:rsidRDefault="00DD20ED" w:rsidP="0005390B">
            <w:pPr>
              <w:spacing w:after="240"/>
              <w:jc w:val="center"/>
            </w:pPr>
            <w:r>
              <w:t>X</w:t>
            </w:r>
          </w:p>
        </w:tc>
        <w:tc>
          <w:tcPr>
            <w:tcW w:w="467" w:type="dxa"/>
          </w:tcPr>
          <w:p w:rsidR="0005390B" w:rsidRPr="00635157" w:rsidRDefault="00DD20ED" w:rsidP="0005390B">
            <w:pPr>
              <w:spacing w:after="240"/>
              <w:jc w:val="center"/>
            </w:pPr>
            <w:r>
              <w:t>X</w:t>
            </w:r>
          </w:p>
        </w:tc>
      </w:tr>
    </w:tbl>
    <w:p w:rsidR="00351D16" w:rsidRPr="00635157" w:rsidRDefault="00351D16">
      <w:pPr>
        <w:spacing w:line="240" w:lineRule="auto"/>
      </w:pPr>
    </w:p>
    <w:p w:rsidR="00351D16" w:rsidRPr="00635157" w:rsidRDefault="00351D16" w:rsidP="00351D16"/>
    <w:tbl>
      <w:tblPr>
        <w:tblStyle w:val="Tabelraster"/>
        <w:tblW w:w="9111" w:type="dxa"/>
        <w:tblLook w:val="04A0" w:firstRow="1" w:lastRow="0" w:firstColumn="1" w:lastColumn="0" w:noHBand="0" w:noVBand="1"/>
      </w:tblPr>
      <w:tblGrid>
        <w:gridCol w:w="845"/>
        <w:gridCol w:w="6389"/>
        <w:gridCol w:w="470"/>
        <w:gridCol w:w="470"/>
        <w:gridCol w:w="470"/>
        <w:gridCol w:w="467"/>
      </w:tblGrid>
      <w:tr w:rsidR="00351D16" w:rsidRPr="00635157"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351D16" w:rsidRPr="00635157" w:rsidRDefault="00351D16" w:rsidP="00351D16">
            <w:pPr>
              <w:pStyle w:val="titel"/>
              <w:ind w:left="0" w:firstLine="0"/>
            </w:pPr>
            <w:bookmarkStart w:id="40" w:name="_Toc44569575"/>
            <w:r w:rsidRPr="00635157">
              <w:t>Techniek</w:t>
            </w:r>
            <w:bookmarkEnd w:id="40"/>
          </w:p>
          <w:p w:rsidR="00351D16" w:rsidRPr="00635157" w:rsidRDefault="00351D16" w:rsidP="00351D16">
            <w:pPr>
              <w:rPr>
                <w:b w:val="0"/>
              </w:rPr>
            </w:pPr>
            <w:r w:rsidRPr="00635157">
              <w:rPr>
                <w:b w:val="0"/>
              </w:rPr>
              <w:t>No.        Vereiste</w:t>
            </w:r>
          </w:p>
        </w:tc>
        <w:tc>
          <w:tcPr>
            <w:tcW w:w="1877" w:type="dxa"/>
            <w:gridSpan w:val="4"/>
          </w:tcPr>
          <w:p w:rsidR="00351D16" w:rsidRPr="00635157" w:rsidRDefault="00351D16" w:rsidP="00351D16">
            <w:pPr>
              <w:rPr>
                <w:rFonts w:cs="Calibri"/>
                <w:b w:val="0"/>
              </w:rPr>
            </w:pPr>
            <w:r w:rsidRPr="00635157">
              <w:rPr>
                <w:rFonts w:cs="Calibri"/>
                <w:b w:val="0"/>
              </w:rPr>
              <w:t>Weerstandsniveau</w:t>
            </w:r>
          </w:p>
          <w:p w:rsidR="00351D16" w:rsidRPr="00635157" w:rsidRDefault="00351D16" w:rsidP="00351D16">
            <w:pPr>
              <w:tabs>
                <w:tab w:val="left" w:pos="582"/>
              </w:tabs>
              <w:jc w:val="center"/>
              <w:rPr>
                <w:rFonts w:cs="Calibri"/>
                <w:b w:val="0"/>
              </w:rPr>
            </w:pPr>
            <w:r w:rsidRPr="00635157">
              <w:rPr>
                <w:rFonts w:cs="Calibri"/>
                <w:b w:val="0"/>
              </w:rPr>
              <w:t>1      2      3      4</w:t>
            </w:r>
          </w:p>
        </w:tc>
      </w:tr>
      <w:tr w:rsidR="00351D16" w:rsidRPr="00635157" w:rsidTr="00EF7F60">
        <w:tc>
          <w:tcPr>
            <w:tcW w:w="845" w:type="dxa"/>
          </w:tcPr>
          <w:p w:rsidR="00351D16" w:rsidRPr="00635157" w:rsidRDefault="00F24B07" w:rsidP="00351D16">
            <w:pPr>
              <w:spacing w:after="240"/>
            </w:pPr>
            <w:r w:rsidRPr="00635157">
              <w:t>CT</w:t>
            </w:r>
            <w:r w:rsidR="00351D16" w:rsidRPr="00635157">
              <w:t>1</w:t>
            </w:r>
          </w:p>
        </w:tc>
        <w:tc>
          <w:tcPr>
            <w:tcW w:w="6389" w:type="dxa"/>
          </w:tcPr>
          <w:p w:rsidR="00351D16" w:rsidRPr="00C91A1C" w:rsidRDefault="00FD4E94" w:rsidP="00FD4E94">
            <w:pPr>
              <w:spacing w:after="240"/>
            </w:pPr>
            <w:r w:rsidRPr="00C91A1C">
              <w:t xml:space="preserve">Bij inzet van versleuteling </w:t>
            </w:r>
            <w:r w:rsidR="004614DF">
              <w:t xml:space="preserve">(cryptografie) </w:t>
            </w:r>
            <w:r w:rsidRPr="00C91A1C">
              <w:t>dient de gekozen versleuteling en de onderliggende algoritmes en instellingen uitsluitend de duiding “goed” te hebben zoals aangegeven in de meest actuele versie van het NCSC document “Richtlijnen voor Transport Layer Security”.</w:t>
            </w:r>
          </w:p>
        </w:tc>
        <w:tc>
          <w:tcPr>
            <w:tcW w:w="470" w:type="dxa"/>
          </w:tcPr>
          <w:p w:rsidR="00351D16" w:rsidRPr="00635157" w:rsidRDefault="00351D16" w:rsidP="00351D16">
            <w:pPr>
              <w:spacing w:after="240"/>
              <w:jc w:val="center"/>
            </w:pPr>
            <w:r w:rsidRPr="00635157">
              <w:t>X</w:t>
            </w:r>
          </w:p>
        </w:tc>
        <w:tc>
          <w:tcPr>
            <w:tcW w:w="470" w:type="dxa"/>
          </w:tcPr>
          <w:p w:rsidR="00351D16" w:rsidRPr="00635157" w:rsidRDefault="00351D16" w:rsidP="00351D16">
            <w:pPr>
              <w:spacing w:after="240"/>
              <w:jc w:val="center"/>
            </w:pPr>
            <w:r w:rsidRPr="00635157">
              <w:t>X</w:t>
            </w:r>
          </w:p>
        </w:tc>
        <w:tc>
          <w:tcPr>
            <w:tcW w:w="470" w:type="dxa"/>
          </w:tcPr>
          <w:p w:rsidR="00351D16" w:rsidRPr="00635157" w:rsidRDefault="00351D16" w:rsidP="00351D16">
            <w:pPr>
              <w:spacing w:after="240"/>
              <w:jc w:val="center"/>
            </w:pPr>
            <w:r w:rsidRPr="00635157">
              <w:t>X</w:t>
            </w:r>
          </w:p>
        </w:tc>
        <w:tc>
          <w:tcPr>
            <w:tcW w:w="467" w:type="dxa"/>
          </w:tcPr>
          <w:p w:rsidR="00351D16" w:rsidRPr="00635157" w:rsidRDefault="00351D16" w:rsidP="00351D16">
            <w:pPr>
              <w:spacing w:after="240"/>
              <w:jc w:val="center"/>
            </w:pPr>
            <w:r w:rsidRPr="00635157">
              <w:t>X</w:t>
            </w:r>
          </w:p>
        </w:tc>
      </w:tr>
      <w:tr w:rsidR="00C9600B" w:rsidRPr="00F377D8" w:rsidTr="00EF7F60">
        <w:tc>
          <w:tcPr>
            <w:tcW w:w="845" w:type="dxa"/>
          </w:tcPr>
          <w:p w:rsidR="00C9600B" w:rsidRPr="00635157" w:rsidRDefault="00C9600B" w:rsidP="00351D16">
            <w:pPr>
              <w:spacing w:after="240"/>
            </w:pPr>
            <w:r w:rsidRPr="00635157">
              <w:t>CT2</w:t>
            </w:r>
          </w:p>
        </w:tc>
        <w:tc>
          <w:tcPr>
            <w:tcW w:w="6389" w:type="dxa"/>
          </w:tcPr>
          <w:p w:rsidR="00C9600B" w:rsidRPr="00C91A1C" w:rsidRDefault="00C9600B" w:rsidP="00FD4E94">
            <w:pPr>
              <w:spacing w:after="240"/>
            </w:pPr>
            <w:r w:rsidRPr="00C91A1C">
              <w:t xml:space="preserve">Indien het configureren van de IA/PA/OT systemen op afstand plaatsvindt, dan dient dit over beveiligde verbindingen plaats te vinden. Inzet van onveilige communicatieprotocollen (FTP, Telnet, VNC en RDP) dient vermeden te worden. Indien het Systeem geen veilig communicatieprotocol ondersteunt dan mag enkel gemotiveerd en na goedkeuring door de Opdrachtgever het </w:t>
            </w:r>
            <w:r w:rsidRPr="00C91A1C">
              <w:lastRenderedPageBreak/>
              <w:t>onveilige communicatieprotocol worden ingezet, mits er een additioneel versleuteld kanaal wordt toegepast (SSL, TLS, IPSEC etc.). De gekozen versleuteling en de onderliggende algoritmes en instellingen dienen dan uitsluitend de duiding “goed” te hebben zoals aangegeven in de meest actuele versie van het NCSC document “Richtlijnen voor Transport Layer Security”.</w:t>
            </w:r>
          </w:p>
        </w:tc>
        <w:tc>
          <w:tcPr>
            <w:tcW w:w="470" w:type="dxa"/>
          </w:tcPr>
          <w:p w:rsidR="00C9600B" w:rsidRPr="006E5A73" w:rsidRDefault="00F010AE" w:rsidP="00351D16">
            <w:pPr>
              <w:spacing w:after="240"/>
              <w:jc w:val="center"/>
            </w:pPr>
            <w:r w:rsidRPr="006E5A73">
              <w:lastRenderedPageBreak/>
              <w:t>X</w:t>
            </w:r>
          </w:p>
        </w:tc>
        <w:tc>
          <w:tcPr>
            <w:tcW w:w="470" w:type="dxa"/>
          </w:tcPr>
          <w:p w:rsidR="00C9600B" w:rsidRPr="006E5A73" w:rsidRDefault="00F010AE" w:rsidP="00351D16">
            <w:pPr>
              <w:spacing w:after="240"/>
              <w:jc w:val="center"/>
            </w:pPr>
            <w:r w:rsidRPr="006E5A73">
              <w:t>X</w:t>
            </w:r>
          </w:p>
        </w:tc>
        <w:tc>
          <w:tcPr>
            <w:tcW w:w="470" w:type="dxa"/>
          </w:tcPr>
          <w:p w:rsidR="00C9600B" w:rsidRPr="006E5A73" w:rsidRDefault="00F010AE" w:rsidP="00351D16">
            <w:pPr>
              <w:spacing w:after="240"/>
              <w:jc w:val="center"/>
            </w:pPr>
            <w:r w:rsidRPr="006E5A73">
              <w:t>X</w:t>
            </w:r>
          </w:p>
        </w:tc>
        <w:tc>
          <w:tcPr>
            <w:tcW w:w="467" w:type="dxa"/>
          </w:tcPr>
          <w:p w:rsidR="00C9600B" w:rsidRPr="006E5A73" w:rsidRDefault="00F010AE" w:rsidP="00351D16">
            <w:pPr>
              <w:spacing w:after="240"/>
              <w:jc w:val="center"/>
            </w:pPr>
            <w:r w:rsidRPr="006E5A73">
              <w:t>X</w:t>
            </w:r>
          </w:p>
        </w:tc>
      </w:tr>
    </w:tbl>
    <w:p w:rsidR="00351D16" w:rsidRPr="00F377D8" w:rsidRDefault="00351D16">
      <w:pPr>
        <w:spacing w:line="240" w:lineRule="auto"/>
        <w:rPr>
          <w:b/>
        </w:rPr>
      </w:pPr>
    </w:p>
    <w:p w:rsidR="002352C6" w:rsidRPr="00F377D8" w:rsidRDefault="00AB5467" w:rsidP="00C61C47">
      <w:pPr>
        <w:pStyle w:val="Paragraaf"/>
      </w:pPr>
      <w:bookmarkStart w:id="41" w:name="_Toc44569576"/>
      <w:bookmarkStart w:id="42" w:name="_Toc69672203"/>
      <w:r w:rsidRPr="00F377D8">
        <w:t>Maatregelen bescherming tegen kwetsbaarheden</w:t>
      </w:r>
      <w:bookmarkEnd w:id="41"/>
      <w:bookmarkEnd w:id="42"/>
      <w:r w:rsidRPr="00F377D8">
        <w:t xml:space="preserve"> </w:t>
      </w:r>
    </w:p>
    <w:p w:rsidR="00AB5467" w:rsidRPr="00F377D8" w:rsidRDefault="00AB5467" w:rsidP="00C61C47">
      <w:pPr>
        <w:pStyle w:val="Subparagraaf"/>
      </w:pPr>
      <w:bookmarkStart w:id="43" w:name="_Toc69672204"/>
      <w:r w:rsidRPr="00F377D8">
        <w:t>Anti-malware</w:t>
      </w:r>
      <w:bookmarkEnd w:id="43"/>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44" w:name="_Toc44569577"/>
            <w:r w:rsidRPr="00F377D8">
              <w:t>Mens</w:t>
            </w:r>
            <w:bookmarkEnd w:id="44"/>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F24B07" w:rsidP="006709F5">
            <w:pPr>
              <w:spacing w:after="240"/>
            </w:pPr>
            <w:r w:rsidRPr="00F377D8">
              <w:t>AM</w:t>
            </w:r>
            <w:r w:rsidR="002B3359"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12"/>
        <w:gridCol w:w="6422"/>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7941EA" w:rsidP="00C05A43">
            <w:pPr>
              <w:pStyle w:val="titel"/>
              <w:ind w:left="0" w:firstLine="0"/>
            </w:pPr>
            <w:bookmarkStart w:id="45" w:name="_Toc44569578"/>
            <w:r w:rsidRPr="00F377D8">
              <w:t xml:space="preserve">Procedures en </w:t>
            </w:r>
            <w:r w:rsidR="00C05A43" w:rsidRPr="00F377D8">
              <w:t>Organisatie</w:t>
            </w:r>
            <w:bookmarkEnd w:id="45"/>
            <w:r w:rsidR="00C05A43"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12" w:type="dxa"/>
          </w:tcPr>
          <w:p w:rsidR="00AB5467" w:rsidRPr="00F377D8" w:rsidRDefault="00F24B07" w:rsidP="006709F5">
            <w:pPr>
              <w:spacing w:after="240"/>
            </w:pPr>
            <w:r w:rsidRPr="00F377D8">
              <w:t>AP</w:t>
            </w:r>
            <w:r w:rsidR="002A3DA9" w:rsidRPr="00F377D8">
              <w:t>1</w:t>
            </w:r>
          </w:p>
        </w:tc>
        <w:tc>
          <w:tcPr>
            <w:tcW w:w="6422" w:type="dxa"/>
          </w:tcPr>
          <w:p w:rsidR="00AB5467" w:rsidRPr="00F377D8" w:rsidRDefault="00AB5467" w:rsidP="006709F5">
            <w:pPr>
              <w:spacing w:after="240"/>
            </w:pPr>
            <w:r w:rsidRPr="00F377D8">
              <w:rPr>
                <w:rFonts w:ascii="Calibri" w:eastAsia="Calibri" w:hAnsi="Calibri" w:cs="Calibri"/>
                <w:sz w:val="22"/>
                <w:szCs w:val="22"/>
              </w:rPr>
              <w:t>Opdrachtnemer dient over een geborgde procedure en voorzieningen te beschikken voor detectie van en preventie tegen malware.</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12" w:type="dxa"/>
          </w:tcPr>
          <w:p w:rsidR="00AB5467" w:rsidRPr="00F377D8" w:rsidRDefault="00F24B07" w:rsidP="006709F5">
            <w:pPr>
              <w:spacing w:after="240"/>
            </w:pPr>
            <w:r w:rsidRPr="00F377D8">
              <w:t>AP</w:t>
            </w:r>
            <w:r w:rsidR="002A3DA9" w:rsidRPr="00F377D8">
              <w:t>2</w:t>
            </w:r>
          </w:p>
        </w:tc>
        <w:tc>
          <w:tcPr>
            <w:tcW w:w="6422" w:type="dxa"/>
          </w:tcPr>
          <w:p w:rsidR="00AB5467" w:rsidRPr="00F377D8" w:rsidRDefault="00AB5467" w:rsidP="006709F5">
            <w:pPr>
              <w:spacing w:after="240"/>
            </w:pPr>
            <w:r w:rsidRPr="00F377D8">
              <w:t xml:space="preserve">Bij anti-virusupdates die vanaf Internet worden gedownload, wordt gecontroleerd dat met de juiste Internetsite contact is gelegd en/of wordt het gebruik van digitale handtekeningen geverifieerd  met gebruik van een betrouwbare certificate authority.  </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12" w:type="dxa"/>
          </w:tcPr>
          <w:p w:rsidR="00AB5467" w:rsidRPr="00F377D8" w:rsidRDefault="00F24B07" w:rsidP="006709F5">
            <w:pPr>
              <w:spacing w:after="240"/>
            </w:pPr>
            <w:r w:rsidRPr="00F377D8">
              <w:t>AP</w:t>
            </w:r>
            <w:r w:rsidR="002A3DA9" w:rsidRPr="00F377D8">
              <w:t>3</w:t>
            </w:r>
          </w:p>
        </w:tc>
        <w:tc>
          <w:tcPr>
            <w:tcW w:w="6422" w:type="dxa"/>
          </w:tcPr>
          <w:p w:rsidR="00AB5467" w:rsidRPr="00F377D8" w:rsidRDefault="00AB5467" w:rsidP="006709F5">
            <w:pPr>
              <w:spacing w:after="240"/>
            </w:pPr>
            <w:r w:rsidRPr="00F377D8">
              <w:t xml:space="preserve">Opdrachtnemer dient te beschikken over een </w:t>
            </w:r>
            <w:r w:rsidR="00F1730F" w:rsidRPr="00F377D8">
              <w:t>recoveryplan</w:t>
            </w:r>
            <w:r w:rsidRPr="00F377D8">
              <w:t>, waarin zijn opgenomen: alle nodige voorzieningen voor back-up en herstel, kopieën van gegevens en programmatuur, evenals benodigde herstelmaatregelen na een incident zoals b.v. een besmetting met malware.</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12" w:type="dxa"/>
          </w:tcPr>
          <w:p w:rsidR="00AB5467" w:rsidRPr="00F377D8" w:rsidRDefault="00F24B07" w:rsidP="006709F5">
            <w:pPr>
              <w:spacing w:after="240"/>
            </w:pPr>
            <w:r w:rsidRPr="00F377D8">
              <w:t>AP</w:t>
            </w:r>
            <w:r w:rsidR="002A3DA9" w:rsidRPr="00F377D8">
              <w:t>4</w:t>
            </w:r>
          </w:p>
        </w:tc>
        <w:tc>
          <w:tcPr>
            <w:tcW w:w="6422" w:type="dxa"/>
          </w:tcPr>
          <w:p w:rsidR="00AB5467" w:rsidRPr="00F377D8" w:rsidRDefault="00AB5467" w:rsidP="006709F5">
            <w:pPr>
              <w:spacing w:after="240"/>
            </w:pPr>
            <w:r w:rsidRPr="00F377D8">
              <w:t>Voor zover technisch te scannen dienen zowel intern ontworpen, als ingekochte systemen en applicaties, jaarlijks te worden gescand op fouten in code, malware en generieke beveiligingskwetsbaarheden.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12" w:type="dxa"/>
          </w:tcPr>
          <w:p w:rsidR="00AB5467" w:rsidRPr="00F377D8" w:rsidRDefault="00F24B07" w:rsidP="006709F5">
            <w:pPr>
              <w:spacing w:after="240"/>
            </w:pPr>
            <w:r w:rsidRPr="00F377D8">
              <w:t>AP</w:t>
            </w:r>
            <w:r w:rsidR="002A3DA9" w:rsidRPr="00F377D8">
              <w:t>5</w:t>
            </w:r>
          </w:p>
        </w:tc>
        <w:tc>
          <w:tcPr>
            <w:tcW w:w="6422" w:type="dxa"/>
          </w:tcPr>
          <w:p w:rsidR="00AB5467" w:rsidRPr="00F377D8" w:rsidRDefault="00AB5467" w:rsidP="006709F5">
            <w:pPr>
              <w:spacing w:after="240"/>
            </w:pPr>
            <w:r w:rsidRPr="00F377D8">
              <w:t>Opdrachtnemer draagt er aantoonbaar zorg voor (en ziet er op toe) dat gegevensdragers, beheer- en onderhoudsapparatuur gecontroleerd is op en vrij is van malware voordat deze worden gekoppeld aan ICS/SCADA of overige ICT-systemen en lokale objectdatanetwerken.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43"/>
        <w:gridCol w:w="6391"/>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46" w:name="_Toc44569579"/>
            <w:r w:rsidRPr="00F377D8">
              <w:lastRenderedPageBreak/>
              <w:t>Techniek</w:t>
            </w:r>
            <w:bookmarkEnd w:id="46"/>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3" w:type="dxa"/>
          </w:tcPr>
          <w:p w:rsidR="00AB5467" w:rsidRPr="00F377D8" w:rsidRDefault="00F24B07" w:rsidP="006709F5">
            <w:pPr>
              <w:spacing w:after="240"/>
            </w:pPr>
            <w:r w:rsidRPr="00F377D8">
              <w:t>AT</w:t>
            </w:r>
            <w:r w:rsidR="002A3DA9" w:rsidRPr="00F377D8">
              <w:t>1</w:t>
            </w:r>
          </w:p>
        </w:tc>
        <w:tc>
          <w:tcPr>
            <w:tcW w:w="6391" w:type="dxa"/>
          </w:tcPr>
          <w:p w:rsidR="00AB5467" w:rsidRPr="00F377D8" w:rsidRDefault="00AB5467" w:rsidP="006709F5">
            <w:pPr>
              <w:spacing w:after="240"/>
            </w:pPr>
            <w:r w:rsidRPr="00F377D8">
              <w:t xml:space="preserve">Antimalware voorzieningen moeten worden ingezet in overeenstemming met RWS-CIV, waarbij de opdrachtnemer, beheerder dient aan te kunnen tonen dat de antimalware software correct is geïnstalleerd en geconfigureerd. De juiste werking dient hierbij te kunnen worden aangetoond.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3" w:type="dxa"/>
          </w:tcPr>
          <w:p w:rsidR="00AB5467" w:rsidRPr="00F377D8" w:rsidRDefault="00F24B07" w:rsidP="006709F5">
            <w:pPr>
              <w:spacing w:after="240"/>
            </w:pPr>
            <w:r w:rsidRPr="00F377D8">
              <w:t>AT</w:t>
            </w:r>
            <w:r w:rsidR="002A3DA9" w:rsidRPr="00F377D8">
              <w:t>2</w:t>
            </w:r>
          </w:p>
        </w:tc>
        <w:tc>
          <w:tcPr>
            <w:tcW w:w="6391" w:type="dxa"/>
          </w:tcPr>
          <w:p w:rsidR="00AB5467" w:rsidRPr="00CA6617" w:rsidRDefault="00AB5467" w:rsidP="006709F5">
            <w:pPr>
              <w:spacing w:after="240"/>
              <w:rPr>
                <w:lang w:val="en-US"/>
              </w:rPr>
            </w:pPr>
            <w:r w:rsidRPr="00F377D8">
              <w:t xml:space="preserve">Antimalware voorzieningen moeten worden ingezet in afstemming met RWS-CIV voor de in- en uitgangen tot de systeemzones. </w:t>
            </w:r>
            <w:r w:rsidRPr="00CA6617">
              <w:rPr>
                <w:lang w:val="en-US"/>
              </w:rPr>
              <w:t>Zoals removable media, firewalls, unidirectional gateways, web servers, proxy servers en remote-access servers.</w:t>
            </w:r>
          </w:p>
        </w:tc>
        <w:tc>
          <w:tcPr>
            <w:tcW w:w="470" w:type="dxa"/>
          </w:tcPr>
          <w:p w:rsidR="00AB5467" w:rsidRPr="00CA6617" w:rsidRDefault="00AB5467" w:rsidP="006709F5">
            <w:pPr>
              <w:spacing w:after="240"/>
              <w:jc w:val="center"/>
              <w:rPr>
                <w:lang w:val="en-US"/>
              </w:rPr>
            </w:pPr>
          </w:p>
        </w:tc>
        <w:tc>
          <w:tcPr>
            <w:tcW w:w="470" w:type="dxa"/>
          </w:tcPr>
          <w:p w:rsidR="00AB5467" w:rsidRPr="00CA6617" w:rsidRDefault="00AB5467" w:rsidP="006709F5">
            <w:pPr>
              <w:spacing w:after="240"/>
              <w:jc w:val="center"/>
              <w:rPr>
                <w:lang w:val="en-US"/>
              </w:rPr>
            </w:pPr>
          </w:p>
        </w:tc>
        <w:tc>
          <w:tcPr>
            <w:tcW w:w="470" w:type="dxa"/>
          </w:tcPr>
          <w:p w:rsidR="00AB5467" w:rsidRPr="00635157" w:rsidRDefault="00AB5467" w:rsidP="006709F5">
            <w:pPr>
              <w:spacing w:after="240"/>
              <w:jc w:val="center"/>
            </w:pPr>
            <w:r w:rsidRPr="00635157">
              <w:t>X</w:t>
            </w:r>
          </w:p>
        </w:tc>
        <w:tc>
          <w:tcPr>
            <w:tcW w:w="467" w:type="dxa"/>
          </w:tcPr>
          <w:p w:rsidR="00AB5467" w:rsidRPr="00635157" w:rsidRDefault="00AB5467" w:rsidP="006709F5">
            <w:pPr>
              <w:spacing w:after="240"/>
              <w:jc w:val="center"/>
            </w:pPr>
            <w:r w:rsidRPr="00635157">
              <w:t>X</w:t>
            </w:r>
          </w:p>
        </w:tc>
      </w:tr>
      <w:tr w:rsidR="00AB5467" w:rsidRPr="00F377D8" w:rsidTr="00EF7F60">
        <w:tc>
          <w:tcPr>
            <w:tcW w:w="843" w:type="dxa"/>
          </w:tcPr>
          <w:p w:rsidR="00AB5467" w:rsidRPr="00F377D8" w:rsidRDefault="00F24B07" w:rsidP="006709F5">
            <w:pPr>
              <w:spacing w:after="240"/>
            </w:pPr>
            <w:r w:rsidRPr="00F377D8">
              <w:t>AT</w:t>
            </w:r>
            <w:r w:rsidR="002A3DA9" w:rsidRPr="00F377D8">
              <w:t>3</w:t>
            </w:r>
          </w:p>
        </w:tc>
        <w:tc>
          <w:tcPr>
            <w:tcW w:w="6391" w:type="dxa"/>
          </w:tcPr>
          <w:p w:rsidR="00AB5467" w:rsidRPr="00F377D8" w:rsidRDefault="00AB5467">
            <w:pPr>
              <w:spacing w:after="240"/>
            </w:pPr>
            <w:r w:rsidRPr="00F377D8">
              <w:t>Updates van de signatures</w:t>
            </w:r>
            <w:r w:rsidR="003969B6" w:rsidRPr="00F377D8">
              <w:t>,</w:t>
            </w:r>
            <w:r w:rsidRPr="00F377D8">
              <w:t xml:space="preserve"> anti-malwaresoftware</w:t>
            </w:r>
            <w:r w:rsidR="003969B6" w:rsidRPr="00F377D8">
              <w:t xml:space="preserve"> en bijbehorende herstelsoftware</w:t>
            </w:r>
            <w:r w:rsidRPr="00F377D8">
              <w:t xml:space="preserve"> dienen dagelijks plaats te vinden.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3" w:type="dxa"/>
          </w:tcPr>
          <w:p w:rsidR="00AB5467" w:rsidRPr="00F377D8" w:rsidRDefault="00F24B07" w:rsidP="006709F5">
            <w:pPr>
              <w:spacing w:after="240"/>
            </w:pPr>
            <w:r w:rsidRPr="00F377D8">
              <w:t>AT</w:t>
            </w:r>
            <w:r w:rsidR="002A3DA9" w:rsidRPr="00F377D8">
              <w:t>4</w:t>
            </w:r>
          </w:p>
        </w:tc>
        <w:tc>
          <w:tcPr>
            <w:tcW w:w="6391" w:type="dxa"/>
          </w:tcPr>
          <w:p w:rsidR="00AB5467" w:rsidRPr="00F377D8" w:rsidRDefault="00AB5467" w:rsidP="006709F5">
            <w:pPr>
              <w:spacing w:after="240"/>
            </w:pPr>
            <w:r w:rsidRPr="00F377D8">
              <w:t>De anti-malware voorzieningen mogen geen invloed hebben op de werking en functionaliteit van in gebruik zijnde ICS/SCADA en ICT</w:t>
            </w:r>
            <w:r w:rsidR="000F35BB" w:rsidRPr="00F377D8">
              <w:t>-</w:t>
            </w:r>
            <w:r w:rsidRPr="00F377D8">
              <w:t>systemen.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AB5467" w:rsidRPr="00F377D8" w:rsidRDefault="00AB5467" w:rsidP="00AB5467"/>
    <w:p w:rsidR="00AB5467" w:rsidRPr="00F377D8" w:rsidRDefault="00AB5467" w:rsidP="00C61C47">
      <w:pPr>
        <w:pStyle w:val="Subparagraaf"/>
      </w:pPr>
      <w:bookmarkStart w:id="47" w:name="_Toc69672205"/>
      <w:r w:rsidRPr="00F377D8">
        <w:t>Hardening</w:t>
      </w:r>
      <w:bookmarkEnd w:id="47"/>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48" w:name="_Toc44569580"/>
            <w:r w:rsidRPr="00F377D8">
              <w:t>Mens</w:t>
            </w:r>
            <w:bookmarkEnd w:id="48"/>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F24B07" w:rsidP="006709F5">
            <w:pPr>
              <w:spacing w:after="240"/>
            </w:pPr>
            <w:r w:rsidRPr="00F377D8">
              <w:t>HM</w:t>
            </w:r>
            <w:r w:rsidR="002B3359"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29"/>
        <w:gridCol w:w="6405"/>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7941EA" w:rsidP="00C05A43">
            <w:pPr>
              <w:pStyle w:val="titel"/>
              <w:ind w:left="0" w:firstLine="0"/>
            </w:pPr>
            <w:bookmarkStart w:id="49" w:name="_Toc44569581"/>
            <w:r w:rsidRPr="00F377D8">
              <w:t xml:space="preserve">Procedures en </w:t>
            </w:r>
            <w:r w:rsidR="00C05A43" w:rsidRPr="00F377D8">
              <w:t>Organisatie</w:t>
            </w:r>
            <w:bookmarkEnd w:id="49"/>
            <w:r w:rsidR="00C05A43"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29" w:type="dxa"/>
          </w:tcPr>
          <w:p w:rsidR="00AB5467" w:rsidRPr="00F377D8" w:rsidRDefault="00F24B07" w:rsidP="006709F5">
            <w:pPr>
              <w:spacing w:after="240"/>
            </w:pPr>
            <w:r w:rsidRPr="00F377D8">
              <w:t>HP</w:t>
            </w:r>
            <w:r w:rsidR="002B3359" w:rsidRPr="00F377D8">
              <w:t>1</w:t>
            </w:r>
          </w:p>
        </w:tc>
        <w:tc>
          <w:tcPr>
            <w:tcW w:w="6405" w:type="dxa"/>
          </w:tcPr>
          <w:p w:rsidR="00AB5467" w:rsidRPr="00F377D8" w:rsidRDefault="00AB5467" w:rsidP="00582926">
            <w:pPr>
              <w:spacing w:after="240"/>
            </w:pPr>
            <w:r w:rsidRPr="00F377D8">
              <w:t>Opdrachtnemer dient over een geborgde procedure te beschikken voor het (laten) hardenen van ICS/SCADA en overige ondersteunde ICT-systemen en datanetwerkelementen.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2076F1" w:rsidRPr="00F377D8" w:rsidTr="00EF7F60">
        <w:tc>
          <w:tcPr>
            <w:tcW w:w="829" w:type="dxa"/>
          </w:tcPr>
          <w:p w:rsidR="002076F1" w:rsidRPr="00F377D8" w:rsidRDefault="00F24B07" w:rsidP="006709F5">
            <w:pPr>
              <w:spacing w:after="240"/>
            </w:pPr>
            <w:r w:rsidRPr="00F377D8">
              <w:t>HP</w:t>
            </w:r>
            <w:r w:rsidR="002B3359" w:rsidRPr="00F377D8">
              <w:t>2</w:t>
            </w:r>
          </w:p>
        </w:tc>
        <w:tc>
          <w:tcPr>
            <w:tcW w:w="6405" w:type="dxa"/>
          </w:tcPr>
          <w:p w:rsidR="002076F1" w:rsidRPr="00F377D8" w:rsidRDefault="002076F1" w:rsidP="00582926">
            <w:pPr>
              <w:spacing w:after="240"/>
            </w:pPr>
            <w:r w:rsidRPr="00F377D8">
              <w:t>Hardware, software en netwerkapparatuur dienen op basis van een analyse veilig geconfigureerd te worden waarbij gebruik wordt gemaakt “good practice security baselines”.</w:t>
            </w:r>
          </w:p>
        </w:tc>
        <w:tc>
          <w:tcPr>
            <w:tcW w:w="470" w:type="dxa"/>
          </w:tcPr>
          <w:p w:rsidR="002076F1" w:rsidRPr="00F377D8" w:rsidRDefault="005F2E4B" w:rsidP="006709F5">
            <w:pPr>
              <w:spacing w:after="240"/>
              <w:jc w:val="center"/>
            </w:pPr>
            <w:r w:rsidRPr="00F377D8">
              <w:t>X</w:t>
            </w:r>
          </w:p>
        </w:tc>
        <w:tc>
          <w:tcPr>
            <w:tcW w:w="470" w:type="dxa"/>
          </w:tcPr>
          <w:p w:rsidR="002076F1" w:rsidRPr="00F377D8" w:rsidRDefault="005F2E4B" w:rsidP="006709F5">
            <w:pPr>
              <w:spacing w:after="240"/>
              <w:jc w:val="center"/>
            </w:pPr>
            <w:r w:rsidRPr="00F377D8">
              <w:t>X</w:t>
            </w:r>
          </w:p>
        </w:tc>
        <w:tc>
          <w:tcPr>
            <w:tcW w:w="470" w:type="dxa"/>
          </w:tcPr>
          <w:p w:rsidR="002076F1" w:rsidRPr="00F377D8" w:rsidRDefault="005F2E4B" w:rsidP="006709F5">
            <w:pPr>
              <w:spacing w:after="240"/>
              <w:jc w:val="center"/>
            </w:pPr>
            <w:r w:rsidRPr="00F377D8">
              <w:t>X</w:t>
            </w:r>
          </w:p>
        </w:tc>
        <w:tc>
          <w:tcPr>
            <w:tcW w:w="467" w:type="dxa"/>
          </w:tcPr>
          <w:p w:rsidR="002076F1" w:rsidRPr="00F377D8" w:rsidRDefault="005F2E4B" w:rsidP="006709F5">
            <w:pPr>
              <w:spacing w:after="240"/>
              <w:jc w:val="center"/>
            </w:pPr>
            <w:r w:rsidRPr="00F377D8">
              <w:t>X</w:t>
            </w:r>
          </w:p>
        </w:tc>
      </w:tr>
      <w:tr w:rsidR="00AB5467" w:rsidRPr="00F377D8" w:rsidTr="00EF7F60">
        <w:tc>
          <w:tcPr>
            <w:tcW w:w="829" w:type="dxa"/>
          </w:tcPr>
          <w:p w:rsidR="00AB5467" w:rsidRPr="00F377D8" w:rsidRDefault="00F24B07" w:rsidP="006709F5">
            <w:pPr>
              <w:spacing w:after="240"/>
            </w:pPr>
            <w:r w:rsidRPr="00F377D8">
              <w:t>HP</w:t>
            </w:r>
            <w:r w:rsidR="002B3359" w:rsidRPr="00F377D8">
              <w:t>3</w:t>
            </w:r>
          </w:p>
        </w:tc>
        <w:tc>
          <w:tcPr>
            <w:tcW w:w="6405" w:type="dxa"/>
          </w:tcPr>
          <w:p w:rsidR="00AB5467" w:rsidRPr="00F377D8" w:rsidRDefault="00AB5467" w:rsidP="007907BF">
            <w:pPr>
              <w:pStyle w:val="Geenafstand"/>
              <w:spacing w:after="240"/>
            </w:pPr>
            <w:r w:rsidRPr="00F377D8">
              <w:t>Opdrachtnemer dient aan te tonen welke hardening-methoden zijn gebruikt en hoe deze zijn toegepast.</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2076F1" w:rsidRPr="00F377D8" w:rsidTr="00EF7F60">
        <w:tc>
          <w:tcPr>
            <w:tcW w:w="829" w:type="dxa"/>
          </w:tcPr>
          <w:p w:rsidR="002076F1" w:rsidRPr="00F377D8" w:rsidRDefault="00F24B07" w:rsidP="006709F5">
            <w:pPr>
              <w:spacing w:after="240"/>
            </w:pPr>
            <w:r w:rsidRPr="00F377D8">
              <w:t>HP</w:t>
            </w:r>
            <w:r w:rsidR="002B3359" w:rsidRPr="00F377D8">
              <w:t>4</w:t>
            </w:r>
          </w:p>
        </w:tc>
        <w:tc>
          <w:tcPr>
            <w:tcW w:w="6405" w:type="dxa"/>
          </w:tcPr>
          <w:p w:rsidR="002076F1" w:rsidRPr="00F377D8" w:rsidRDefault="002076F1" w:rsidP="007907BF">
            <w:pPr>
              <w:pStyle w:val="Geenafstand"/>
              <w:spacing w:after="240"/>
            </w:pPr>
            <w:r w:rsidRPr="00F377D8">
              <w:t>Het weer inschakelen van uitgezette services en/of protocollen mag alleen door geautoriseerd personeel worden uitgevoerd.</w:t>
            </w:r>
          </w:p>
        </w:tc>
        <w:tc>
          <w:tcPr>
            <w:tcW w:w="470" w:type="dxa"/>
          </w:tcPr>
          <w:p w:rsidR="002076F1" w:rsidRPr="00F377D8" w:rsidRDefault="005F2E4B" w:rsidP="006709F5">
            <w:pPr>
              <w:spacing w:after="240"/>
              <w:jc w:val="center"/>
            </w:pPr>
            <w:r w:rsidRPr="00F377D8">
              <w:t>X</w:t>
            </w:r>
          </w:p>
        </w:tc>
        <w:tc>
          <w:tcPr>
            <w:tcW w:w="470" w:type="dxa"/>
          </w:tcPr>
          <w:p w:rsidR="002076F1" w:rsidRPr="00F377D8" w:rsidRDefault="005F2E4B" w:rsidP="006709F5">
            <w:pPr>
              <w:spacing w:after="240"/>
              <w:jc w:val="center"/>
            </w:pPr>
            <w:r w:rsidRPr="00F377D8">
              <w:t>X</w:t>
            </w:r>
          </w:p>
        </w:tc>
        <w:tc>
          <w:tcPr>
            <w:tcW w:w="470" w:type="dxa"/>
          </w:tcPr>
          <w:p w:rsidR="002076F1" w:rsidRPr="00F377D8" w:rsidRDefault="005F2E4B" w:rsidP="006709F5">
            <w:pPr>
              <w:spacing w:after="240"/>
              <w:jc w:val="center"/>
            </w:pPr>
            <w:r w:rsidRPr="00F377D8">
              <w:t>X</w:t>
            </w:r>
          </w:p>
        </w:tc>
        <w:tc>
          <w:tcPr>
            <w:tcW w:w="467" w:type="dxa"/>
          </w:tcPr>
          <w:p w:rsidR="002076F1" w:rsidRPr="00F377D8" w:rsidRDefault="005F2E4B" w:rsidP="006709F5">
            <w:pPr>
              <w:spacing w:after="240"/>
              <w:jc w:val="center"/>
            </w:pPr>
            <w:r w:rsidRPr="00F377D8">
              <w:t>X</w:t>
            </w:r>
          </w:p>
        </w:tc>
      </w:tr>
    </w:tbl>
    <w:p w:rsidR="00AB5467" w:rsidRPr="00F377D8" w:rsidRDefault="00AB5467" w:rsidP="00AB5467">
      <w:pPr>
        <w:rPr>
          <w:b/>
          <w:sz w:val="22"/>
        </w:rPr>
      </w:pPr>
    </w:p>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02"/>
        <w:gridCol w:w="6432"/>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50" w:name="_Toc44569582"/>
            <w:r w:rsidRPr="00F377D8">
              <w:lastRenderedPageBreak/>
              <w:t>Techniek</w:t>
            </w:r>
            <w:bookmarkEnd w:id="50"/>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02" w:type="dxa"/>
          </w:tcPr>
          <w:p w:rsidR="00AB5467" w:rsidRPr="00F377D8" w:rsidRDefault="00F24B07" w:rsidP="006709F5">
            <w:pPr>
              <w:spacing w:after="240"/>
            </w:pPr>
            <w:r w:rsidRPr="00F377D8">
              <w:t>HT</w:t>
            </w:r>
            <w:r w:rsidR="002B3359" w:rsidRPr="00F377D8">
              <w:t>1</w:t>
            </w:r>
          </w:p>
        </w:tc>
        <w:tc>
          <w:tcPr>
            <w:tcW w:w="6432" w:type="dxa"/>
          </w:tcPr>
          <w:p w:rsidR="00AB5467" w:rsidRPr="00F377D8" w:rsidRDefault="00AB5467" w:rsidP="006709F5">
            <w:r w:rsidRPr="00F377D8">
              <w:t>Indien mogelijk dienen ICS/SCADA-systemen zodanig te worden (her)geconfigureerd dat auto-run van USB-tokens, USB harde schijven, mounted network shares of andere removable media niet is toegestaan. Ook dient het gebruik van mobiele code beperkt te worden, waarbij het uitvoeren van mobiele code niet is toegestaan, tenzij:</w:t>
            </w:r>
          </w:p>
          <w:p w:rsidR="00AB5467" w:rsidRPr="00F377D8" w:rsidRDefault="00AB5467" w:rsidP="001151F0">
            <w:pPr>
              <w:pStyle w:val="Lijstalinea"/>
              <w:numPr>
                <w:ilvl w:val="0"/>
                <w:numId w:val="93"/>
              </w:numPr>
              <w:spacing w:line="240" w:lineRule="exact"/>
              <w:ind w:left="504" w:hanging="284"/>
              <w:rPr>
                <w:color w:val="000000"/>
              </w:rPr>
            </w:pPr>
            <w:r w:rsidRPr="00F377D8">
              <w:rPr>
                <w:color w:val="000000"/>
              </w:rPr>
              <w:t>de afkomst van de mobiele code op voldoende wijze is geauthentiseerd en geautoriseerd;</w:t>
            </w:r>
          </w:p>
          <w:p w:rsidR="00AB5467" w:rsidRPr="00F377D8" w:rsidRDefault="00AB5467" w:rsidP="001151F0">
            <w:pPr>
              <w:pStyle w:val="Lijstalinea"/>
              <w:numPr>
                <w:ilvl w:val="0"/>
                <w:numId w:val="93"/>
              </w:numPr>
              <w:spacing w:after="240" w:line="240" w:lineRule="exact"/>
              <w:ind w:left="504" w:hanging="284"/>
              <w:rPr>
                <w:color w:val="000000"/>
              </w:rPr>
            </w:pPr>
            <w:r w:rsidRPr="00F377D8">
              <w:rPr>
                <w:color w:val="000000"/>
              </w:rPr>
              <w:t>het versturen van mobiele code naar/van de ICS/SCADA systemen is geblokkeerd.</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p>
        </w:tc>
        <w:tc>
          <w:tcPr>
            <w:tcW w:w="467" w:type="dxa"/>
          </w:tcPr>
          <w:p w:rsidR="00AB5467" w:rsidRPr="00F377D8" w:rsidRDefault="00AB5467" w:rsidP="006709F5">
            <w:pPr>
              <w:spacing w:after="240"/>
              <w:jc w:val="center"/>
            </w:pPr>
          </w:p>
        </w:tc>
      </w:tr>
      <w:tr w:rsidR="00AB5467" w:rsidRPr="00F377D8" w:rsidTr="00EF7F60">
        <w:tc>
          <w:tcPr>
            <w:tcW w:w="802" w:type="dxa"/>
          </w:tcPr>
          <w:p w:rsidR="00AB5467" w:rsidRPr="00F377D8" w:rsidRDefault="00F24B07" w:rsidP="006709F5">
            <w:pPr>
              <w:spacing w:after="240"/>
            </w:pPr>
            <w:r w:rsidRPr="00F377D8">
              <w:t>HT</w:t>
            </w:r>
            <w:r w:rsidR="002B3359" w:rsidRPr="00F377D8">
              <w:t>2</w:t>
            </w:r>
          </w:p>
        </w:tc>
        <w:tc>
          <w:tcPr>
            <w:tcW w:w="6432" w:type="dxa"/>
          </w:tcPr>
          <w:p w:rsidR="00AB5467" w:rsidRPr="00F377D8" w:rsidRDefault="00AB5467" w:rsidP="006709F5">
            <w:r w:rsidRPr="00F377D8">
              <w:t>Indien mogelijk dienen ICS/SCADA-systemen zodanig (her)geconfigureerd te worden dat auto-run van USB-tokens, USB harde schijven, mounted network shares of andere removable media niet wordt toegestaan. Ook dient het gebruik van mobiele code beperkt te worden, waarbij het uitvoeren van mobiele code niet is toegestaan, tenzij:</w:t>
            </w:r>
          </w:p>
          <w:p w:rsidR="00AB5467" w:rsidRPr="00F377D8" w:rsidRDefault="00AB5467" w:rsidP="001151F0">
            <w:pPr>
              <w:pStyle w:val="Lijstalinea"/>
              <w:numPr>
                <w:ilvl w:val="0"/>
                <w:numId w:val="94"/>
              </w:numPr>
              <w:spacing w:line="240" w:lineRule="exact"/>
              <w:ind w:left="504" w:hanging="284"/>
              <w:rPr>
                <w:color w:val="000000"/>
              </w:rPr>
            </w:pPr>
            <w:r w:rsidRPr="00F377D8">
              <w:rPr>
                <w:color w:val="000000"/>
              </w:rPr>
              <w:t>de afkomst van de mobiele code op voldoende wijze is geauthentiseerd en geautoriseerd;</w:t>
            </w:r>
          </w:p>
          <w:p w:rsidR="00AB5467" w:rsidRPr="00F377D8" w:rsidRDefault="00AB5467" w:rsidP="001151F0">
            <w:pPr>
              <w:pStyle w:val="Lijstalinea"/>
              <w:numPr>
                <w:ilvl w:val="0"/>
                <w:numId w:val="94"/>
              </w:numPr>
              <w:spacing w:line="240" w:lineRule="exact"/>
              <w:ind w:left="504" w:hanging="284"/>
              <w:rPr>
                <w:color w:val="000000"/>
              </w:rPr>
            </w:pPr>
            <w:r w:rsidRPr="00F377D8">
              <w:rPr>
                <w:color w:val="000000"/>
              </w:rPr>
              <w:t>het versturen van mobiele code naar/van de ICS/SCADA systemen is geblokkeerd;</w:t>
            </w:r>
          </w:p>
          <w:p w:rsidR="00AB5467" w:rsidRPr="00F377D8" w:rsidRDefault="00AB5467" w:rsidP="001151F0">
            <w:pPr>
              <w:pStyle w:val="Lijstalinea"/>
              <w:numPr>
                <w:ilvl w:val="0"/>
                <w:numId w:val="94"/>
              </w:numPr>
              <w:spacing w:line="240" w:lineRule="exact"/>
              <w:ind w:left="504" w:hanging="284"/>
              <w:rPr>
                <w:color w:val="000000"/>
              </w:rPr>
            </w:pPr>
            <w:r w:rsidRPr="00F377D8">
              <w:rPr>
                <w:color w:val="000000"/>
              </w:rPr>
              <w:t>het gebruik van mobiele code wordt gemonitord;</w:t>
            </w:r>
          </w:p>
          <w:p w:rsidR="00AB5467" w:rsidRPr="00F377D8" w:rsidRDefault="00AB5467" w:rsidP="001151F0">
            <w:pPr>
              <w:pStyle w:val="Lijstalinea"/>
              <w:numPr>
                <w:ilvl w:val="0"/>
                <w:numId w:val="94"/>
              </w:numPr>
              <w:spacing w:after="240" w:line="240" w:lineRule="exact"/>
              <w:ind w:left="504" w:hanging="284"/>
              <w:rPr>
                <w:color w:val="000000"/>
              </w:rPr>
            </w:pPr>
            <w:r w:rsidRPr="00F377D8">
              <w:rPr>
                <w:color w:val="000000"/>
              </w:rPr>
              <w:t>voor gebruik een integriteitscheck op de mobiele code wordt uitgevoerd.</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02" w:type="dxa"/>
          </w:tcPr>
          <w:p w:rsidR="00AB5467" w:rsidRPr="00F377D8" w:rsidRDefault="00F24B07" w:rsidP="006709F5">
            <w:pPr>
              <w:spacing w:after="240"/>
            </w:pPr>
            <w:r w:rsidRPr="00F377D8">
              <w:t>HT</w:t>
            </w:r>
            <w:r w:rsidR="002B3359" w:rsidRPr="00F377D8">
              <w:t>3</w:t>
            </w:r>
          </w:p>
        </w:tc>
        <w:tc>
          <w:tcPr>
            <w:tcW w:w="6432" w:type="dxa"/>
          </w:tcPr>
          <w:p w:rsidR="00AB5467" w:rsidRPr="00F377D8" w:rsidRDefault="00AB5467" w:rsidP="006709F5">
            <w:pPr>
              <w:spacing w:after="240" w:line="240" w:lineRule="auto"/>
              <w:rPr>
                <w:rFonts w:ascii="Calibri" w:eastAsia="Calibri" w:hAnsi="Calibri" w:cs="Calibri"/>
                <w:sz w:val="22"/>
                <w:szCs w:val="22"/>
              </w:rPr>
            </w:pPr>
            <w:r w:rsidRPr="00F377D8">
              <w:rPr>
                <w:rFonts w:ascii="Calibri" w:eastAsia="Calibri" w:hAnsi="Calibri" w:cs="Calibri"/>
                <w:sz w:val="22"/>
                <w:szCs w:val="22"/>
              </w:rPr>
              <w:t>Gedeeld geheugen (b.v. RAM) dient te worden leeggemaakt voordat het gedeeld geheugen wordt vrijgegeven voor andere gebruikers.</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02" w:type="dxa"/>
          </w:tcPr>
          <w:p w:rsidR="00AB5467" w:rsidRPr="00F377D8" w:rsidRDefault="00F24B07" w:rsidP="006709F5">
            <w:pPr>
              <w:spacing w:after="240"/>
            </w:pPr>
            <w:r w:rsidRPr="00F377D8">
              <w:t>HT</w:t>
            </w:r>
            <w:r w:rsidR="002B3359" w:rsidRPr="00F377D8">
              <w:t>4</w:t>
            </w:r>
          </w:p>
        </w:tc>
        <w:tc>
          <w:tcPr>
            <w:tcW w:w="6432" w:type="dxa"/>
          </w:tcPr>
          <w:p w:rsidR="00AB5467" w:rsidRPr="00F377D8" w:rsidRDefault="00AB5467" w:rsidP="006709F5">
            <w:r w:rsidRPr="00F377D8">
              <w:t>Minimale hardening maatregelen zijn:</w:t>
            </w:r>
          </w:p>
          <w:p w:rsidR="00AB5467" w:rsidRPr="00F377D8" w:rsidRDefault="00AB5467" w:rsidP="001151F0">
            <w:pPr>
              <w:pStyle w:val="Lijstalinea"/>
              <w:numPr>
                <w:ilvl w:val="0"/>
                <w:numId w:val="95"/>
              </w:numPr>
              <w:spacing w:line="240" w:lineRule="exact"/>
              <w:ind w:left="504" w:hanging="284"/>
              <w:rPr>
                <w:color w:val="000000"/>
              </w:rPr>
            </w:pPr>
            <w:r w:rsidRPr="00F377D8">
              <w:rPr>
                <w:color w:val="000000"/>
              </w:rPr>
              <w:t>niet noodzakelijke datanetwerkservices uit te zetten;</w:t>
            </w:r>
          </w:p>
          <w:p w:rsidR="00AB5467" w:rsidRPr="00F377D8" w:rsidRDefault="00AB5467" w:rsidP="001151F0">
            <w:pPr>
              <w:pStyle w:val="Lijstalinea"/>
              <w:numPr>
                <w:ilvl w:val="0"/>
                <w:numId w:val="95"/>
              </w:numPr>
              <w:spacing w:line="240" w:lineRule="exact"/>
              <w:ind w:left="504" w:hanging="284"/>
              <w:rPr>
                <w:color w:val="000000"/>
              </w:rPr>
            </w:pPr>
            <w:r w:rsidRPr="00F377D8">
              <w:rPr>
                <w:color w:val="000000"/>
              </w:rPr>
              <w:t>het verwijderen (patchen) van bekende kwetsbaarheden;</w:t>
            </w:r>
          </w:p>
          <w:p w:rsidR="00AB5467" w:rsidRPr="00F377D8" w:rsidRDefault="00AB5467" w:rsidP="001151F0">
            <w:pPr>
              <w:pStyle w:val="Lijstalinea"/>
              <w:numPr>
                <w:ilvl w:val="0"/>
                <w:numId w:val="95"/>
              </w:numPr>
              <w:spacing w:line="240" w:lineRule="exact"/>
              <w:ind w:left="504" w:hanging="284"/>
              <w:rPr>
                <w:color w:val="000000"/>
              </w:rPr>
            </w:pPr>
            <w:r w:rsidRPr="00F377D8">
              <w:rPr>
                <w:color w:val="000000"/>
              </w:rPr>
              <w:t>alle poorten die niet nodig zijn te deactiveren/blokkeren;</w:t>
            </w:r>
          </w:p>
          <w:p w:rsidR="00AB5467" w:rsidRPr="00F377D8" w:rsidRDefault="00AB5467" w:rsidP="001151F0">
            <w:pPr>
              <w:pStyle w:val="Lijstalinea"/>
              <w:numPr>
                <w:ilvl w:val="0"/>
                <w:numId w:val="95"/>
              </w:numPr>
              <w:spacing w:line="240" w:lineRule="exact"/>
              <w:ind w:left="504" w:hanging="284"/>
              <w:rPr>
                <w:color w:val="000000"/>
              </w:rPr>
            </w:pPr>
            <w:r w:rsidRPr="00F377D8">
              <w:rPr>
                <w:color w:val="000000"/>
              </w:rPr>
              <w:t>alle default “access points” te verwijderen;</w:t>
            </w:r>
          </w:p>
          <w:p w:rsidR="00AB5467" w:rsidRPr="00F377D8" w:rsidRDefault="00AB5467" w:rsidP="001151F0">
            <w:pPr>
              <w:pStyle w:val="Lijstalinea"/>
              <w:numPr>
                <w:ilvl w:val="0"/>
                <w:numId w:val="95"/>
              </w:numPr>
              <w:spacing w:line="240" w:lineRule="exact"/>
              <w:ind w:left="504" w:hanging="284"/>
              <w:rPr>
                <w:color w:val="000000"/>
              </w:rPr>
            </w:pPr>
            <w:r w:rsidRPr="00F377D8">
              <w:rPr>
                <w:color w:val="000000"/>
              </w:rPr>
              <w:t>de default accounts uit te schakelen conform het wachtwoord policy;</w:t>
            </w:r>
          </w:p>
          <w:p w:rsidR="00AB5467" w:rsidRPr="00F377D8" w:rsidRDefault="00AB5467" w:rsidP="001151F0">
            <w:pPr>
              <w:pStyle w:val="Lijstalinea"/>
              <w:numPr>
                <w:ilvl w:val="0"/>
                <w:numId w:val="95"/>
              </w:numPr>
              <w:spacing w:after="240" w:line="240" w:lineRule="exact"/>
              <w:ind w:left="504" w:hanging="284"/>
              <w:rPr>
                <w:color w:val="000000"/>
              </w:rPr>
            </w:pPr>
            <w:r w:rsidRPr="00F377D8">
              <w:rPr>
                <w:color w:val="000000"/>
              </w:rPr>
              <w:t>indien beschikbaar gebruik te maken van de security opties van leveranciers.</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5F2E4B" w:rsidRPr="00F377D8" w:rsidTr="00EF7F60">
        <w:tc>
          <w:tcPr>
            <w:tcW w:w="802" w:type="dxa"/>
          </w:tcPr>
          <w:p w:rsidR="005F2E4B" w:rsidRPr="00F377D8" w:rsidRDefault="00F24B07" w:rsidP="006709F5">
            <w:pPr>
              <w:spacing w:after="240"/>
            </w:pPr>
            <w:r w:rsidRPr="00F377D8">
              <w:t>HT</w:t>
            </w:r>
            <w:r w:rsidR="002B3359" w:rsidRPr="00F377D8">
              <w:t>5</w:t>
            </w:r>
          </w:p>
        </w:tc>
        <w:tc>
          <w:tcPr>
            <w:tcW w:w="6432" w:type="dxa"/>
          </w:tcPr>
          <w:p w:rsidR="005F2E4B" w:rsidRPr="00F377D8" w:rsidRDefault="005F2E4B" w:rsidP="006709F5">
            <w:r w:rsidRPr="00F377D8">
              <w:t>Het weer functioneel kunnen aanzetten van uitgeschakelde services en/of protocollen moet mogelijk blijven.</w:t>
            </w:r>
          </w:p>
        </w:tc>
        <w:tc>
          <w:tcPr>
            <w:tcW w:w="470" w:type="dxa"/>
          </w:tcPr>
          <w:p w:rsidR="005F2E4B" w:rsidRPr="00F377D8" w:rsidRDefault="005F2E4B" w:rsidP="006709F5">
            <w:pPr>
              <w:spacing w:after="240"/>
              <w:jc w:val="center"/>
            </w:pPr>
            <w:r w:rsidRPr="00F377D8">
              <w:t>X</w:t>
            </w:r>
          </w:p>
        </w:tc>
        <w:tc>
          <w:tcPr>
            <w:tcW w:w="470" w:type="dxa"/>
          </w:tcPr>
          <w:p w:rsidR="005F2E4B" w:rsidRPr="00F377D8" w:rsidRDefault="005F2E4B" w:rsidP="006709F5">
            <w:pPr>
              <w:spacing w:after="240"/>
              <w:jc w:val="center"/>
            </w:pPr>
            <w:r w:rsidRPr="00F377D8">
              <w:t>X</w:t>
            </w:r>
          </w:p>
        </w:tc>
        <w:tc>
          <w:tcPr>
            <w:tcW w:w="470" w:type="dxa"/>
          </w:tcPr>
          <w:p w:rsidR="005F2E4B" w:rsidRPr="00F377D8" w:rsidRDefault="005F2E4B" w:rsidP="006709F5">
            <w:pPr>
              <w:spacing w:after="240"/>
              <w:jc w:val="center"/>
            </w:pPr>
            <w:r w:rsidRPr="00F377D8">
              <w:t>X</w:t>
            </w:r>
          </w:p>
        </w:tc>
        <w:tc>
          <w:tcPr>
            <w:tcW w:w="467" w:type="dxa"/>
          </w:tcPr>
          <w:p w:rsidR="005F2E4B" w:rsidRPr="00F377D8" w:rsidRDefault="005F2E4B" w:rsidP="006709F5">
            <w:pPr>
              <w:spacing w:after="240"/>
              <w:jc w:val="center"/>
            </w:pPr>
            <w:r w:rsidRPr="00F377D8">
              <w:t>X</w:t>
            </w:r>
          </w:p>
        </w:tc>
      </w:tr>
    </w:tbl>
    <w:p w:rsidR="00AB5467" w:rsidRPr="00F377D8" w:rsidRDefault="00AB5467" w:rsidP="00AB5467">
      <w:pPr>
        <w:rPr>
          <w:b/>
          <w:sz w:val="22"/>
        </w:rPr>
      </w:pPr>
    </w:p>
    <w:p w:rsidR="009C5327" w:rsidRPr="00F377D8" w:rsidRDefault="009C5327">
      <w:pPr>
        <w:spacing w:line="240" w:lineRule="auto"/>
        <w:rPr>
          <w:i/>
        </w:rPr>
      </w:pPr>
    </w:p>
    <w:p w:rsidR="00AB5467" w:rsidRPr="00F377D8" w:rsidRDefault="00AB5467" w:rsidP="00C61C47">
      <w:pPr>
        <w:pStyle w:val="Subparagraaf"/>
      </w:pPr>
      <w:bookmarkStart w:id="51" w:name="_Toc69672206"/>
      <w:r w:rsidRPr="00F377D8">
        <w:t>Patching</w:t>
      </w:r>
      <w:bookmarkEnd w:id="51"/>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52" w:name="_Toc44569583"/>
            <w:r w:rsidRPr="00F377D8">
              <w:t>Mens</w:t>
            </w:r>
            <w:bookmarkEnd w:id="52"/>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F24B07" w:rsidP="006709F5">
            <w:pPr>
              <w:spacing w:after="240"/>
            </w:pPr>
            <w:r w:rsidRPr="00F377D8">
              <w:t>PM</w:t>
            </w:r>
            <w:r w:rsidR="002B3359"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31"/>
        <w:gridCol w:w="6403"/>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7941EA" w:rsidP="00C05A43">
            <w:pPr>
              <w:pStyle w:val="titel"/>
              <w:ind w:left="0" w:firstLine="0"/>
            </w:pPr>
            <w:bookmarkStart w:id="53" w:name="_Toc44569584"/>
            <w:r w:rsidRPr="00F377D8">
              <w:t xml:space="preserve">Procedures en </w:t>
            </w:r>
            <w:r w:rsidR="00C05A43" w:rsidRPr="00F377D8">
              <w:t>Organisatie</w:t>
            </w:r>
            <w:bookmarkEnd w:id="53"/>
            <w:r w:rsidR="00C05A43"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31" w:type="dxa"/>
          </w:tcPr>
          <w:p w:rsidR="00AB5467" w:rsidRPr="00F377D8" w:rsidRDefault="00F24B07" w:rsidP="006709F5">
            <w:pPr>
              <w:spacing w:after="240"/>
            </w:pPr>
            <w:r w:rsidRPr="00F377D8">
              <w:t>PP</w:t>
            </w:r>
            <w:r w:rsidR="002B3359" w:rsidRPr="00F377D8">
              <w:t>1</w:t>
            </w:r>
          </w:p>
        </w:tc>
        <w:tc>
          <w:tcPr>
            <w:tcW w:w="6403" w:type="dxa"/>
          </w:tcPr>
          <w:p w:rsidR="00AB5467" w:rsidRPr="00F377D8" w:rsidRDefault="00AB5467" w:rsidP="006709F5">
            <w:pPr>
              <w:spacing w:after="200" w:line="276" w:lineRule="auto"/>
              <w:rPr>
                <w:rFonts w:ascii="Calibri" w:eastAsia="Calibri" w:hAnsi="Calibri" w:cs="Calibri"/>
                <w:sz w:val="22"/>
                <w:szCs w:val="22"/>
              </w:rPr>
            </w:pPr>
            <w:r w:rsidRPr="00F377D8">
              <w:t>Opdrachtnemer dient zorg te dragen dat zijn ICT</w:t>
            </w:r>
            <w:r w:rsidR="000F35BB" w:rsidRPr="00F377D8">
              <w:t>-</w:t>
            </w:r>
            <w:r w:rsidRPr="00F377D8">
              <w:t>systemen (die gekoppeld worden aan de ICT en IA van Opdrachtgever) voorzien zijn van alle recente beveiligingsupdates en patches. Patches mogen het niveau van systeem hardening niet aantasten.</w:t>
            </w:r>
          </w:p>
        </w:tc>
        <w:tc>
          <w:tcPr>
            <w:tcW w:w="470" w:type="dxa"/>
          </w:tcPr>
          <w:p w:rsidR="00AB5467" w:rsidRPr="00F377D8" w:rsidRDefault="00053123" w:rsidP="00053123">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AB5467" w:rsidRPr="00F377D8" w:rsidRDefault="00053123"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AB5467" w:rsidRPr="00F377D8" w:rsidRDefault="00053123"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67" w:type="dxa"/>
          </w:tcPr>
          <w:p w:rsidR="00AB5467" w:rsidRPr="00F377D8" w:rsidRDefault="00053123"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r>
      <w:tr w:rsidR="00AB5467" w:rsidRPr="00F377D8" w:rsidTr="00AB4A6D">
        <w:trPr>
          <w:trHeight w:val="1359"/>
        </w:trPr>
        <w:tc>
          <w:tcPr>
            <w:tcW w:w="831" w:type="dxa"/>
          </w:tcPr>
          <w:p w:rsidR="00AB5467" w:rsidRPr="00F377D8" w:rsidRDefault="00F24B07" w:rsidP="006709F5">
            <w:pPr>
              <w:spacing w:after="240"/>
            </w:pPr>
            <w:r w:rsidRPr="00F377D8">
              <w:t>PP</w:t>
            </w:r>
            <w:r w:rsidR="002B3359" w:rsidRPr="00F377D8">
              <w:t>2</w:t>
            </w:r>
          </w:p>
        </w:tc>
        <w:tc>
          <w:tcPr>
            <w:tcW w:w="6403" w:type="dxa"/>
          </w:tcPr>
          <w:p w:rsidR="00AB5467" w:rsidRPr="00F377D8" w:rsidRDefault="00AB5467" w:rsidP="006709F5">
            <w:pPr>
              <w:spacing w:after="200" w:line="276" w:lineRule="auto"/>
            </w:pPr>
            <w:r w:rsidRPr="00F377D8">
              <w:t xml:space="preserve">Bij patches die vanaf Internet worden gedownload, wordt gecontroleerd dat met de juiste Internetsite contact is gelegd en/of wordt het gebruik van digitale handtekeningen geverifieerd  met gebruik van een betrouwbare certificate authority.  </w:t>
            </w:r>
          </w:p>
        </w:tc>
        <w:tc>
          <w:tcPr>
            <w:tcW w:w="470" w:type="dxa"/>
          </w:tcPr>
          <w:p w:rsidR="00AB5467" w:rsidRPr="00F377D8" w:rsidRDefault="00AB4A6D" w:rsidP="006709F5">
            <w:pPr>
              <w:spacing w:after="200" w:line="276" w:lineRule="auto"/>
              <w:jc w:val="center"/>
              <w:rPr>
                <w:rFonts w:ascii="Calibri" w:eastAsia="Calibri" w:hAnsi="Calibri" w:cs="Calibri"/>
                <w:sz w:val="22"/>
                <w:szCs w:val="22"/>
              </w:rPr>
            </w:pPr>
            <w:r>
              <w:rPr>
                <w:rFonts w:ascii="Calibri" w:eastAsia="Calibri" w:hAnsi="Calibri" w:cs="Calibri"/>
                <w:sz w:val="22"/>
                <w:szCs w:val="22"/>
              </w:rPr>
              <w:t>X</w:t>
            </w:r>
          </w:p>
        </w:tc>
        <w:tc>
          <w:tcPr>
            <w:tcW w:w="470" w:type="dxa"/>
          </w:tcPr>
          <w:p w:rsidR="00AB5467" w:rsidRPr="00F377D8" w:rsidRDefault="00AB4A6D" w:rsidP="006709F5">
            <w:pPr>
              <w:spacing w:after="200" w:line="276" w:lineRule="auto"/>
              <w:jc w:val="center"/>
              <w:rPr>
                <w:rFonts w:ascii="Calibri" w:eastAsia="Calibri" w:hAnsi="Calibri" w:cs="Calibri"/>
                <w:sz w:val="22"/>
                <w:szCs w:val="22"/>
              </w:rPr>
            </w:pPr>
            <w:r>
              <w:rPr>
                <w:rFonts w:ascii="Calibri" w:eastAsia="Calibri" w:hAnsi="Calibri" w:cs="Calibri"/>
                <w:sz w:val="22"/>
                <w:szCs w:val="22"/>
              </w:rPr>
              <w:t>X</w:t>
            </w:r>
          </w:p>
        </w:tc>
        <w:tc>
          <w:tcPr>
            <w:tcW w:w="470" w:type="dxa"/>
          </w:tcPr>
          <w:p w:rsidR="00AB5467" w:rsidRPr="00F377D8" w:rsidRDefault="00053123"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67" w:type="dxa"/>
          </w:tcPr>
          <w:p w:rsidR="00AB5467" w:rsidRPr="00F377D8" w:rsidRDefault="00053123"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r>
      <w:tr w:rsidR="00AB5467" w:rsidRPr="00F377D8" w:rsidTr="00EF7F60">
        <w:tc>
          <w:tcPr>
            <w:tcW w:w="831" w:type="dxa"/>
          </w:tcPr>
          <w:p w:rsidR="00AB5467" w:rsidRPr="00F377D8" w:rsidRDefault="00F24B07" w:rsidP="006709F5">
            <w:pPr>
              <w:spacing w:after="240"/>
            </w:pPr>
            <w:r w:rsidRPr="00F377D8">
              <w:t>PP</w:t>
            </w:r>
            <w:r w:rsidR="002B3359" w:rsidRPr="00F377D8">
              <w:t>3</w:t>
            </w:r>
          </w:p>
        </w:tc>
        <w:tc>
          <w:tcPr>
            <w:tcW w:w="6403" w:type="dxa"/>
          </w:tcPr>
          <w:p w:rsidR="00AB5467" w:rsidRPr="00F377D8" w:rsidRDefault="00AB5467" w:rsidP="006709F5">
            <w:pPr>
              <w:spacing w:after="240"/>
            </w:pPr>
            <w:r w:rsidRPr="00F377D8">
              <w:t>Indien patches om bepaalde redenen bewust niet worden uitgevoerd, dient de afweging hiertoe schriftelijk te worden vastgelegd voorzien van een risicoafweging, inclusief een mitigatievoorstel.</w:t>
            </w:r>
          </w:p>
        </w:tc>
        <w:tc>
          <w:tcPr>
            <w:tcW w:w="470" w:type="dxa"/>
          </w:tcPr>
          <w:p w:rsidR="00AB5467" w:rsidRPr="00F377D8" w:rsidRDefault="00AB4A6D" w:rsidP="006709F5">
            <w:pPr>
              <w:spacing w:after="200" w:line="276" w:lineRule="auto"/>
              <w:jc w:val="center"/>
              <w:rPr>
                <w:rFonts w:ascii="Calibri" w:eastAsia="Calibri" w:hAnsi="Calibri" w:cs="Calibri"/>
                <w:sz w:val="22"/>
                <w:szCs w:val="22"/>
              </w:rPr>
            </w:pPr>
            <w:r>
              <w:rPr>
                <w:rFonts w:ascii="Calibri" w:eastAsia="Calibri" w:hAnsi="Calibri" w:cs="Calibri"/>
                <w:sz w:val="22"/>
                <w:szCs w:val="22"/>
              </w:rPr>
              <w:t>X</w:t>
            </w:r>
          </w:p>
        </w:tc>
        <w:tc>
          <w:tcPr>
            <w:tcW w:w="470" w:type="dxa"/>
          </w:tcPr>
          <w:p w:rsidR="00AB5467" w:rsidRPr="00F377D8" w:rsidRDefault="00AB4A6D" w:rsidP="006709F5">
            <w:pPr>
              <w:spacing w:after="200" w:line="276" w:lineRule="auto"/>
              <w:jc w:val="center"/>
              <w:rPr>
                <w:rFonts w:ascii="Calibri" w:eastAsia="Calibri" w:hAnsi="Calibri" w:cs="Calibri"/>
                <w:sz w:val="22"/>
                <w:szCs w:val="22"/>
              </w:rPr>
            </w:pPr>
            <w:r>
              <w:rPr>
                <w:rFonts w:ascii="Calibri" w:eastAsia="Calibri" w:hAnsi="Calibri" w:cs="Calibri"/>
                <w:sz w:val="22"/>
                <w:szCs w:val="22"/>
              </w:rPr>
              <w:t>X</w:t>
            </w:r>
          </w:p>
        </w:tc>
        <w:tc>
          <w:tcPr>
            <w:tcW w:w="470" w:type="dxa"/>
          </w:tcPr>
          <w:p w:rsidR="00AB5467" w:rsidRPr="00F377D8" w:rsidRDefault="00053123"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67"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r>
      <w:tr w:rsidR="00AB5467" w:rsidRPr="00F377D8" w:rsidTr="00EF7F60">
        <w:tc>
          <w:tcPr>
            <w:tcW w:w="831" w:type="dxa"/>
          </w:tcPr>
          <w:p w:rsidR="00AB5467" w:rsidRPr="00F377D8" w:rsidRDefault="00F24B07" w:rsidP="006709F5">
            <w:pPr>
              <w:spacing w:after="240"/>
            </w:pPr>
            <w:r w:rsidRPr="00F377D8">
              <w:t>PP</w:t>
            </w:r>
            <w:r w:rsidR="002B3359" w:rsidRPr="00F377D8">
              <w:t>4</w:t>
            </w:r>
          </w:p>
        </w:tc>
        <w:tc>
          <w:tcPr>
            <w:tcW w:w="6403" w:type="dxa"/>
          </w:tcPr>
          <w:p w:rsidR="00AB5467" w:rsidRPr="00F377D8" w:rsidRDefault="00AB5467" w:rsidP="006709F5">
            <w:pPr>
              <w:spacing w:after="240"/>
            </w:pPr>
            <w:r w:rsidRPr="00F377D8">
              <w:t>Opdrachtnemer dient over een geborgde procedure te beschikken waarmee tijdig gereageerd kan worden op technische kwetsbaarheden van de in gebruik zijnde ICS/SCADA en ondersteunende ICT-systemen en netwerken.</w:t>
            </w:r>
          </w:p>
        </w:tc>
        <w:tc>
          <w:tcPr>
            <w:tcW w:w="470"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67"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r>
      <w:tr w:rsidR="00AB5467" w:rsidRPr="00F377D8" w:rsidTr="00EF7F60">
        <w:tc>
          <w:tcPr>
            <w:tcW w:w="831" w:type="dxa"/>
          </w:tcPr>
          <w:p w:rsidR="00AB5467" w:rsidRPr="00F377D8" w:rsidRDefault="00F24B07" w:rsidP="006709F5">
            <w:pPr>
              <w:spacing w:after="240"/>
            </w:pPr>
            <w:r w:rsidRPr="00F377D8">
              <w:t>PP</w:t>
            </w:r>
            <w:r w:rsidR="002B3359" w:rsidRPr="00F377D8">
              <w:t>5</w:t>
            </w:r>
          </w:p>
        </w:tc>
        <w:tc>
          <w:tcPr>
            <w:tcW w:w="6403" w:type="dxa"/>
          </w:tcPr>
          <w:p w:rsidR="00AB5467" w:rsidRPr="00F377D8" w:rsidRDefault="00AB5467" w:rsidP="006709F5">
            <w:pPr>
              <w:spacing w:after="240"/>
            </w:pPr>
            <w:r w:rsidRPr="00F377D8">
              <w:t>Opdrachtnemer dient over een geborgde procedure voor patching te beschikken waarin taken, bevoegdheden en verantwoordelijkheden van de betrokken rolhouders zijn beschreven inclusief de van toepassing zijn doorlooptijden en procuratiehouders.</w:t>
            </w:r>
          </w:p>
        </w:tc>
        <w:tc>
          <w:tcPr>
            <w:tcW w:w="470"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67" w:type="dxa"/>
          </w:tcPr>
          <w:p w:rsidR="00AB5467" w:rsidRPr="00F377D8" w:rsidRDefault="00AB5467"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r>
      <w:tr w:rsidR="00EC56CB" w:rsidRPr="00F377D8" w:rsidTr="00EF7F60">
        <w:tc>
          <w:tcPr>
            <w:tcW w:w="831" w:type="dxa"/>
          </w:tcPr>
          <w:p w:rsidR="00EC56CB" w:rsidRPr="00F377D8" w:rsidRDefault="00F24B07" w:rsidP="006709F5">
            <w:pPr>
              <w:spacing w:after="240"/>
            </w:pPr>
            <w:r w:rsidRPr="00F377D8">
              <w:t>PP</w:t>
            </w:r>
            <w:r w:rsidR="00EC56CB" w:rsidRPr="00F377D8">
              <w:t>6</w:t>
            </w:r>
          </w:p>
        </w:tc>
        <w:tc>
          <w:tcPr>
            <w:tcW w:w="6403" w:type="dxa"/>
          </w:tcPr>
          <w:p w:rsidR="00EC56CB" w:rsidRPr="00F377D8" w:rsidRDefault="00EC56CB" w:rsidP="00EC1916">
            <w:pPr>
              <w:spacing w:after="240"/>
            </w:pPr>
            <w:r w:rsidRPr="00F377D8">
              <w:t>Indien zowel de kans op misbruik als de verwachte schade hoog zijn (volgens de NCSC-classificatie voo</w:t>
            </w:r>
            <w:r w:rsidR="00766B79" w:rsidRPr="00F377D8">
              <w:t xml:space="preserve">r kwetsbaarheidswaarschuwingen), wordt de betreffende patch </w:t>
            </w:r>
            <w:r w:rsidR="00EC1916">
              <w:t>in overleg met Opdrachtgever ingepland voor implementatie</w:t>
            </w:r>
            <w:r w:rsidR="00766B79" w:rsidRPr="00F377D8">
              <w:t>. In de tussentijd worden op basis van een expliciete risicoafweging tijdelijke mitigerende maatregelen getroffen.</w:t>
            </w:r>
          </w:p>
        </w:tc>
        <w:tc>
          <w:tcPr>
            <w:tcW w:w="470" w:type="dxa"/>
          </w:tcPr>
          <w:p w:rsidR="00EC56CB" w:rsidRPr="00F377D8" w:rsidRDefault="00766B79"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EC56CB" w:rsidRPr="00F377D8" w:rsidRDefault="00766B79"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70" w:type="dxa"/>
          </w:tcPr>
          <w:p w:rsidR="00EC56CB" w:rsidRPr="00F377D8" w:rsidRDefault="00766B79"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c>
          <w:tcPr>
            <w:tcW w:w="467" w:type="dxa"/>
          </w:tcPr>
          <w:p w:rsidR="00EC56CB" w:rsidRPr="00F377D8" w:rsidRDefault="00766B79" w:rsidP="006709F5">
            <w:pPr>
              <w:spacing w:after="200" w:line="276" w:lineRule="auto"/>
              <w:jc w:val="center"/>
              <w:rPr>
                <w:rFonts w:ascii="Calibri" w:eastAsia="Calibri" w:hAnsi="Calibri" w:cs="Calibri"/>
                <w:sz w:val="22"/>
                <w:szCs w:val="22"/>
              </w:rPr>
            </w:pPr>
            <w:r w:rsidRPr="00F377D8">
              <w:rPr>
                <w:rFonts w:ascii="Calibri" w:eastAsia="Calibri" w:hAnsi="Calibri" w:cs="Calibri"/>
                <w:sz w:val="22"/>
                <w:szCs w:val="22"/>
              </w:rPr>
              <w:t>X</w:t>
            </w:r>
          </w:p>
        </w:tc>
      </w:tr>
    </w:tbl>
    <w:p w:rsidR="00AB5467" w:rsidRPr="00F377D8" w:rsidRDefault="00AB5467" w:rsidP="00AB5467">
      <w:pPr>
        <w:rPr>
          <w:b/>
          <w:sz w:val="22"/>
        </w:rPr>
      </w:pPr>
    </w:p>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42"/>
        <w:gridCol w:w="6392"/>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54" w:name="_Toc44569585"/>
            <w:r w:rsidRPr="00F377D8">
              <w:t>Techniek</w:t>
            </w:r>
            <w:bookmarkEnd w:id="54"/>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2" w:type="dxa"/>
          </w:tcPr>
          <w:p w:rsidR="00AB5467" w:rsidRPr="00F377D8" w:rsidRDefault="00F24B07" w:rsidP="006709F5">
            <w:pPr>
              <w:spacing w:after="240"/>
            </w:pPr>
            <w:r w:rsidRPr="00F377D8">
              <w:t>PT</w:t>
            </w:r>
            <w:r w:rsidR="002B3359" w:rsidRPr="00F377D8">
              <w:t>1</w:t>
            </w:r>
          </w:p>
        </w:tc>
        <w:tc>
          <w:tcPr>
            <w:tcW w:w="6392" w:type="dxa"/>
          </w:tcPr>
          <w:p w:rsidR="00AB5467" w:rsidRPr="00F377D8" w:rsidRDefault="00AB5467" w:rsidP="006709F5">
            <w:pPr>
              <w:spacing w:after="240"/>
            </w:pPr>
            <w:r w:rsidRPr="00F377D8">
              <w:t>Het uitvoeren van securityfuncties (b.v. netwerkscans, patching) mag de beschikbare systeemresources niet zodanig beperken dat de normale softwareprocessen op de ICS/SCADA systemen hiervan zichtbaar hinder ondervinden.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AB5467" w:rsidRPr="00F377D8" w:rsidRDefault="00AB5467" w:rsidP="00AB5467"/>
    <w:p w:rsidR="00AB5467" w:rsidRPr="00F377D8" w:rsidRDefault="00AB5467" w:rsidP="00AB5467"/>
    <w:p w:rsidR="00AB5467" w:rsidRPr="00F377D8" w:rsidRDefault="00AB5467" w:rsidP="00AB5467"/>
    <w:p w:rsidR="00AB5467" w:rsidRPr="00F377D8" w:rsidRDefault="00AB5467" w:rsidP="00AB5467">
      <w:pPr>
        <w:rPr>
          <w:b/>
          <w:sz w:val="22"/>
        </w:rPr>
      </w:pPr>
      <w:r w:rsidRPr="00F377D8">
        <w:rPr>
          <w:b/>
          <w:sz w:val="22"/>
        </w:rPr>
        <w:br w:type="page"/>
      </w:r>
    </w:p>
    <w:p w:rsidR="00AB5467" w:rsidRPr="00F377D8" w:rsidRDefault="00AB5467" w:rsidP="00C61C47">
      <w:pPr>
        <w:pStyle w:val="Paragraaf"/>
      </w:pPr>
      <w:bookmarkStart w:id="55" w:name="_Toc44569586"/>
      <w:bookmarkStart w:id="56" w:name="_Toc69672207"/>
      <w:r w:rsidRPr="00F377D8">
        <w:lastRenderedPageBreak/>
        <w:t>Maatregelen logging en monitoring</w:t>
      </w:r>
      <w:bookmarkEnd w:id="55"/>
      <w:bookmarkEnd w:id="56"/>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57" w:name="_Toc44569587"/>
            <w:r w:rsidRPr="00F377D8">
              <w:t>Mens</w:t>
            </w:r>
            <w:bookmarkEnd w:id="57"/>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F24B07" w:rsidP="006709F5">
            <w:pPr>
              <w:spacing w:after="240"/>
            </w:pPr>
            <w:r w:rsidRPr="00F377D8">
              <w:t>MM</w:t>
            </w:r>
            <w:r w:rsidR="002B3359"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51" w:type="dxa"/>
        <w:tblLook w:val="04A0" w:firstRow="1" w:lastRow="0" w:firstColumn="1" w:lastColumn="0" w:noHBand="0" w:noVBand="1"/>
      </w:tblPr>
      <w:tblGrid>
        <w:gridCol w:w="846"/>
        <w:gridCol w:w="6427"/>
        <w:gridCol w:w="470"/>
        <w:gridCol w:w="470"/>
        <w:gridCol w:w="470"/>
        <w:gridCol w:w="468"/>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73" w:type="dxa"/>
            <w:gridSpan w:val="2"/>
          </w:tcPr>
          <w:p w:rsidR="00C05A43" w:rsidRPr="00F377D8" w:rsidRDefault="007941EA" w:rsidP="00C05A43">
            <w:pPr>
              <w:pStyle w:val="titel"/>
              <w:ind w:left="0" w:firstLine="0"/>
            </w:pPr>
            <w:bookmarkStart w:id="58" w:name="_Toc44569588"/>
            <w:r w:rsidRPr="00F377D8">
              <w:t xml:space="preserve">Procedures en </w:t>
            </w:r>
            <w:r w:rsidR="00C05A43" w:rsidRPr="00F377D8">
              <w:t>Organisatie</w:t>
            </w:r>
            <w:bookmarkEnd w:id="58"/>
            <w:r w:rsidR="00C05A43" w:rsidRPr="00F377D8">
              <w:t xml:space="preserve"> </w:t>
            </w:r>
          </w:p>
          <w:p w:rsidR="00C05A43" w:rsidRPr="00F377D8" w:rsidRDefault="00C05A43" w:rsidP="00C05A43">
            <w:pPr>
              <w:rPr>
                <w:b w:val="0"/>
              </w:rPr>
            </w:pPr>
            <w:r w:rsidRPr="00F377D8">
              <w:rPr>
                <w:b w:val="0"/>
              </w:rPr>
              <w:t>No.        Vereiste</w:t>
            </w:r>
          </w:p>
        </w:tc>
        <w:tc>
          <w:tcPr>
            <w:tcW w:w="1878"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6" w:type="dxa"/>
          </w:tcPr>
          <w:p w:rsidR="00AB5467" w:rsidRPr="00F377D8" w:rsidRDefault="00F24B07" w:rsidP="006709F5">
            <w:pPr>
              <w:spacing w:after="240"/>
            </w:pPr>
            <w:r w:rsidRPr="00F377D8">
              <w:t>MP</w:t>
            </w:r>
            <w:r w:rsidR="00366FFC">
              <w:t>1</w:t>
            </w:r>
          </w:p>
        </w:tc>
        <w:tc>
          <w:tcPr>
            <w:tcW w:w="6427" w:type="dxa"/>
          </w:tcPr>
          <w:p w:rsidR="00AB5467" w:rsidRPr="00F377D8" w:rsidRDefault="00AB5467" w:rsidP="006709F5">
            <w:r w:rsidRPr="00F377D8">
              <w:t>Opdrachtnemer draagt zorg voor en ziet er op toe dat:</w:t>
            </w:r>
          </w:p>
          <w:p w:rsidR="00AB5467" w:rsidRPr="00F377D8" w:rsidRDefault="00AB5467" w:rsidP="001151F0">
            <w:pPr>
              <w:pStyle w:val="Lijstalinea"/>
              <w:numPr>
                <w:ilvl w:val="0"/>
                <w:numId w:val="96"/>
              </w:numPr>
              <w:spacing w:line="240" w:lineRule="exact"/>
              <w:ind w:left="459" w:hanging="284"/>
            </w:pPr>
            <w:r w:rsidRPr="00F377D8">
              <w:t>de loggegevens worden weggeschreven en opgeslagen in een apart bestand, dat alleen toegankelijk is voor speciaal hiertoe geautoriseerd personeel;</w:t>
            </w:r>
          </w:p>
          <w:p w:rsidR="00AB5467" w:rsidRPr="00F377D8" w:rsidRDefault="00AB5467" w:rsidP="001151F0">
            <w:pPr>
              <w:pStyle w:val="Lijstalinea"/>
              <w:numPr>
                <w:ilvl w:val="0"/>
                <w:numId w:val="96"/>
              </w:numPr>
              <w:spacing w:line="240" w:lineRule="exact"/>
              <w:ind w:left="459" w:hanging="284"/>
            </w:pPr>
            <w:r w:rsidRPr="00F377D8">
              <w:t>de logbestanden van ICS/SCADA, beveiliging en ondersteunende ICT-systemen en –netwerkelementen worden beschermd tegen verlies of wijziging;</w:t>
            </w:r>
          </w:p>
          <w:p w:rsidR="00AB5467" w:rsidRPr="00F377D8" w:rsidRDefault="00687C1E" w:rsidP="001151F0">
            <w:pPr>
              <w:pStyle w:val="Lijstalinea"/>
              <w:numPr>
                <w:ilvl w:val="0"/>
                <w:numId w:val="96"/>
              </w:numPr>
              <w:spacing w:line="240" w:lineRule="exact"/>
              <w:ind w:left="459" w:hanging="284"/>
            </w:pPr>
            <w:r w:rsidRPr="00F377D8">
              <w:t xml:space="preserve">op basis van een expliciete risicoafweging de bewaarperiode van </w:t>
            </w:r>
            <w:r w:rsidR="00AB5467" w:rsidRPr="00F377D8">
              <w:t xml:space="preserve">de logbestanden (van alle systemen met logvoorziening) </w:t>
            </w:r>
            <w:r w:rsidRPr="00F377D8">
              <w:t xml:space="preserve">wordt bepaald. Deze bewaartermijn is altijd tenminste </w:t>
            </w:r>
            <w:r w:rsidR="00AB5467" w:rsidRPr="00F377D8">
              <w:t xml:space="preserve">drie maanden; </w:t>
            </w:r>
          </w:p>
          <w:p w:rsidR="0067009E" w:rsidRPr="00F377D8" w:rsidRDefault="00AB5467" w:rsidP="001151F0">
            <w:pPr>
              <w:pStyle w:val="Lijstalinea"/>
              <w:numPr>
                <w:ilvl w:val="0"/>
                <w:numId w:val="96"/>
              </w:numPr>
              <w:spacing w:line="240" w:lineRule="exact"/>
              <w:ind w:left="459" w:hanging="284"/>
            </w:pPr>
            <w:r w:rsidRPr="00F377D8">
              <w:t>loggegevens die zijn gebruikt voor incidentonderzoeken, langer worden bewaard conform de bewaartermijnen die de (feiten)onderzoekers aangeven</w:t>
            </w:r>
            <w:r w:rsidR="0067009E" w:rsidRPr="00F377D8">
              <w:t>;</w:t>
            </w:r>
          </w:p>
          <w:p w:rsidR="00687C1E" w:rsidRPr="00F377D8" w:rsidRDefault="0067009E" w:rsidP="001151F0">
            <w:pPr>
              <w:pStyle w:val="Lijstalinea"/>
              <w:numPr>
                <w:ilvl w:val="0"/>
                <w:numId w:val="96"/>
              </w:numPr>
              <w:spacing w:line="240" w:lineRule="exact"/>
              <w:ind w:left="459" w:hanging="284"/>
            </w:pPr>
            <w:r w:rsidRPr="00F377D8">
              <w:t>er een overzicht is van alle logbestanden die worden gegenereerd</w:t>
            </w:r>
            <w:r w:rsidR="00687C1E" w:rsidRPr="00F377D8">
              <w:t>;</w:t>
            </w:r>
          </w:p>
          <w:p w:rsidR="00687C1E" w:rsidRPr="00F377D8" w:rsidRDefault="00687C1E" w:rsidP="001151F0">
            <w:pPr>
              <w:pStyle w:val="Lijstalinea"/>
              <w:numPr>
                <w:ilvl w:val="0"/>
                <w:numId w:val="96"/>
              </w:numPr>
              <w:spacing w:after="240" w:line="240" w:lineRule="exact"/>
              <w:ind w:left="459" w:hanging="284"/>
            </w:pPr>
            <w:r w:rsidRPr="00F377D8">
              <w:t>een (onafhankelijke) interne audit procedure ten minste elke 6 maanden toetst op het ongewijzigd bestaan van de logbestanden</w:t>
            </w:r>
          </w:p>
          <w:p w:rsidR="00AB5467" w:rsidRPr="00F377D8" w:rsidRDefault="00687C1E" w:rsidP="001151F0">
            <w:pPr>
              <w:pStyle w:val="Lijstalinea"/>
              <w:numPr>
                <w:ilvl w:val="0"/>
                <w:numId w:val="96"/>
              </w:numPr>
              <w:spacing w:after="240" w:line="240" w:lineRule="exact"/>
              <w:ind w:left="459" w:hanging="284"/>
            </w:pPr>
            <w:r w:rsidRPr="00F377D8">
              <w:t>het oneigenlijk wijzigen, verwijderen of pogingen daartoe van loggegevens, zo snel mogelijk wordt gemeld als beveiligingsincident via de procedure voor beveiligingsincidenten</w:t>
            </w:r>
            <w:r w:rsidR="00AB5467" w:rsidRPr="00F377D8">
              <w:t>.</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8"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F24B07" w:rsidP="00366FFC">
            <w:pPr>
              <w:spacing w:after="240"/>
            </w:pPr>
            <w:r w:rsidRPr="00F377D8">
              <w:t>MP</w:t>
            </w:r>
            <w:r w:rsidR="00366FFC">
              <w:t>2</w:t>
            </w:r>
          </w:p>
        </w:tc>
        <w:tc>
          <w:tcPr>
            <w:tcW w:w="6427" w:type="dxa"/>
          </w:tcPr>
          <w:p w:rsidR="00AB5467" w:rsidRPr="00F377D8" w:rsidRDefault="00AB5467" w:rsidP="006709F5">
            <w:pPr>
              <w:spacing w:after="240"/>
            </w:pPr>
            <w:r w:rsidRPr="00F377D8">
              <w:t>De RWS Objectverantwoordelijke/-beheerder dient expliciet toestemming te verlenen voor de levering van logbestanden aan derden.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8" w:type="dxa"/>
          </w:tcPr>
          <w:p w:rsidR="00AB5467" w:rsidRPr="00F377D8" w:rsidRDefault="00AB5467" w:rsidP="006709F5">
            <w:pPr>
              <w:spacing w:after="240"/>
            </w:pPr>
            <w:r w:rsidRPr="00F377D8">
              <w:t>X</w:t>
            </w:r>
          </w:p>
        </w:tc>
      </w:tr>
      <w:tr w:rsidR="00AB5467" w:rsidRPr="00F377D8" w:rsidTr="00EF7F60">
        <w:tc>
          <w:tcPr>
            <w:tcW w:w="846" w:type="dxa"/>
          </w:tcPr>
          <w:p w:rsidR="00AB5467" w:rsidRPr="00F377D8" w:rsidRDefault="00F24B07" w:rsidP="006709F5">
            <w:pPr>
              <w:spacing w:after="240"/>
            </w:pPr>
            <w:r w:rsidRPr="00F377D8">
              <w:t>MP</w:t>
            </w:r>
            <w:r w:rsidR="00366FFC">
              <w:t>3</w:t>
            </w:r>
          </w:p>
        </w:tc>
        <w:tc>
          <w:tcPr>
            <w:tcW w:w="6427" w:type="dxa"/>
          </w:tcPr>
          <w:p w:rsidR="00AB5467" w:rsidRPr="00F377D8" w:rsidRDefault="00AB5467" w:rsidP="006709F5">
            <w:pPr>
              <w:spacing w:after="240"/>
            </w:pPr>
            <w:r w:rsidRPr="00F377D8">
              <w:t>Opdrachtnemer heeft de afhankelijkheid van de geautomatiseerde gegevensoverdrachten tussen het ICS/SCADA en de gekoppelde ICT-componenten in kaart gebracht. Een geborgde procedure is aanwezig om te bewaken dat alle benodigde gegevens op tijd worden overgedragen en dat hierin geen fouten ontstaan.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8" w:type="dxa"/>
          </w:tcPr>
          <w:p w:rsidR="00AB5467" w:rsidRPr="00F377D8" w:rsidRDefault="00AB5467" w:rsidP="006709F5">
            <w:pPr>
              <w:spacing w:after="240"/>
              <w:jc w:val="center"/>
            </w:pPr>
            <w:r w:rsidRPr="00F377D8">
              <w:t>X</w:t>
            </w:r>
          </w:p>
        </w:tc>
      </w:tr>
      <w:tr w:rsidR="0044282E" w:rsidRPr="00F377D8" w:rsidTr="00EF7F60">
        <w:tc>
          <w:tcPr>
            <w:tcW w:w="846" w:type="dxa"/>
          </w:tcPr>
          <w:p w:rsidR="0044282E" w:rsidRPr="00F377D8" w:rsidRDefault="00F24B07" w:rsidP="004E595C">
            <w:pPr>
              <w:spacing w:after="240"/>
            </w:pPr>
            <w:r w:rsidRPr="00F377D8">
              <w:t>MP</w:t>
            </w:r>
            <w:r w:rsidR="00366FFC">
              <w:t>4</w:t>
            </w:r>
          </w:p>
        </w:tc>
        <w:tc>
          <w:tcPr>
            <w:tcW w:w="6427" w:type="dxa"/>
          </w:tcPr>
          <w:p w:rsidR="00582926" w:rsidRPr="00F377D8" w:rsidRDefault="00582926" w:rsidP="004E595C">
            <w:pPr>
              <w:spacing w:after="240"/>
            </w:pPr>
            <w:r w:rsidRPr="00F377D8">
              <w:t>Camerabeelden van verkeersregistratiesystemen dienen gelogd en gemonitord te worden.</w:t>
            </w:r>
          </w:p>
        </w:tc>
        <w:tc>
          <w:tcPr>
            <w:tcW w:w="470" w:type="dxa"/>
          </w:tcPr>
          <w:p w:rsidR="0044282E" w:rsidRPr="00F377D8" w:rsidRDefault="0044282E" w:rsidP="004E595C">
            <w:pPr>
              <w:spacing w:after="240"/>
              <w:jc w:val="center"/>
            </w:pPr>
            <w:r w:rsidRPr="00F377D8">
              <w:t>X</w:t>
            </w:r>
          </w:p>
        </w:tc>
        <w:tc>
          <w:tcPr>
            <w:tcW w:w="470" w:type="dxa"/>
          </w:tcPr>
          <w:p w:rsidR="0044282E" w:rsidRPr="00F377D8" w:rsidRDefault="0044282E" w:rsidP="004E595C">
            <w:pPr>
              <w:spacing w:after="240"/>
              <w:jc w:val="center"/>
            </w:pPr>
            <w:r w:rsidRPr="00F377D8">
              <w:t>X</w:t>
            </w:r>
          </w:p>
        </w:tc>
        <w:tc>
          <w:tcPr>
            <w:tcW w:w="470" w:type="dxa"/>
          </w:tcPr>
          <w:p w:rsidR="0044282E" w:rsidRPr="00F377D8" w:rsidRDefault="0044282E" w:rsidP="00801B61">
            <w:pPr>
              <w:spacing w:after="240"/>
              <w:jc w:val="center"/>
            </w:pPr>
            <w:r w:rsidRPr="00F377D8">
              <w:t>X</w:t>
            </w:r>
          </w:p>
        </w:tc>
        <w:tc>
          <w:tcPr>
            <w:tcW w:w="468" w:type="dxa"/>
          </w:tcPr>
          <w:p w:rsidR="0044282E" w:rsidRPr="00F377D8" w:rsidRDefault="0044282E" w:rsidP="00801B61">
            <w:pPr>
              <w:spacing w:after="240"/>
              <w:jc w:val="center"/>
            </w:pPr>
            <w:r w:rsidRPr="00F377D8">
              <w:t>X</w:t>
            </w:r>
          </w:p>
        </w:tc>
      </w:tr>
      <w:tr w:rsidR="002074A0" w:rsidRPr="00F377D8" w:rsidTr="00EF7F60">
        <w:tc>
          <w:tcPr>
            <w:tcW w:w="846" w:type="dxa"/>
          </w:tcPr>
          <w:p w:rsidR="002074A0" w:rsidRPr="00F377D8" w:rsidRDefault="00366FFC" w:rsidP="004E595C">
            <w:pPr>
              <w:spacing w:after="240"/>
            </w:pPr>
            <w:r>
              <w:t>MP5</w:t>
            </w:r>
          </w:p>
        </w:tc>
        <w:tc>
          <w:tcPr>
            <w:tcW w:w="6427" w:type="dxa"/>
          </w:tcPr>
          <w:p w:rsidR="002074A0" w:rsidRPr="002E1A9D" w:rsidRDefault="002074A0" w:rsidP="002074A0">
            <w:pPr>
              <w:pStyle w:val="Normaalweb"/>
              <w:spacing w:before="0" w:beforeAutospacing="0" w:after="240" w:afterAutospacing="0" w:line="240" w:lineRule="atLeast"/>
              <w:rPr>
                <w:rFonts w:ascii="Verdana" w:hAnsi="Verdana"/>
                <w:sz w:val="18"/>
                <w:szCs w:val="18"/>
              </w:rPr>
            </w:pPr>
            <w:r w:rsidRPr="002074A0">
              <w:rPr>
                <w:rFonts w:ascii="Verdana" w:hAnsi="Verdana"/>
                <w:sz w:val="18"/>
                <w:szCs w:val="18"/>
              </w:rPr>
              <w:t xml:space="preserve">De Opdrachtnemer dient zijn medewerking te verlenen voor het kunnen analyseren van het netwerkverkeer van en naar het object </w:t>
            </w:r>
            <w:r w:rsidRPr="002074A0">
              <w:rPr>
                <w:rFonts w:ascii="Verdana" w:hAnsi="Verdana"/>
                <w:sz w:val="18"/>
                <w:szCs w:val="18"/>
              </w:rPr>
              <w:lastRenderedPageBreak/>
              <w:t xml:space="preserve">en binnen het lokale object netwerk door </w:t>
            </w:r>
            <w:r>
              <w:rPr>
                <w:rFonts w:ascii="Verdana" w:hAnsi="Verdana"/>
                <w:sz w:val="18"/>
                <w:szCs w:val="18"/>
              </w:rPr>
              <w:t>h</w:t>
            </w:r>
            <w:r w:rsidRPr="002074A0">
              <w:rPr>
                <w:rFonts w:ascii="Verdana" w:hAnsi="Verdana"/>
                <w:sz w:val="18"/>
                <w:szCs w:val="18"/>
              </w:rPr>
              <w:t>et Security Operations Centre (SOC) van Opdrachtgever.</w:t>
            </w:r>
          </w:p>
        </w:tc>
        <w:tc>
          <w:tcPr>
            <w:tcW w:w="470" w:type="dxa"/>
          </w:tcPr>
          <w:p w:rsidR="002074A0" w:rsidRPr="00F377D8" w:rsidRDefault="0041402F" w:rsidP="004E595C">
            <w:pPr>
              <w:spacing w:after="240"/>
              <w:jc w:val="center"/>
            </w:pPr>
            <w:r>
              <w:lastRenderedPageBreak/>
              <w:t>X</w:t>
            </w:r>
          </w:p>
        </w:tc>
        <w:tc>
          <w:tcPr>
            <w:tcW w:w="470" w:type="dxa"/>
          </w:tcPr>
          <w:p w:rsidR="002074A0" w:rsidRPr="00F377D8" w:rsidRDefault="0041402F" w:rsidP="004E595C">
            <w:pPr>
              <w:spacing w:after="240"/>
              <w:jc w:val="center"/>
            </w:pPr>
            <w:r>
              <w:t>X</w:t>
            </w:r>
          </w:p>
        </w:tc>
        <w:tc>
          <w:tcPr>
            <w:tcW w:w="470" w:type="dxa"/>
          </w:tcPr>
          <w:p w:rsidR="002074A0" w:rsidRPr="00F377D8" w:rsidRDefault="0041402F" w:rsidP="004E595C">
            <w:pPr>
              <w:spacing w:after="240"/>
              <w:jc w:val="center"/>
            </w:pPr>
            <w:r>
              <w:t>X</w:t>
            </w:r>
          </w:p>
        </w:tc>
        <w:tc>
          <w:tcPr>
            <w:tcW w:w="468" w:type="dxa"/>
          </w:tcPr>
          <w:p w:rsidR="002074A0" w:rsidRPr="00F377D8" w:rsidRDefault="0041402F" w:rsidP="00801B61">
            <w:pPr>
              <w:spacing w:after="240"/>
              <w:jc w:val="center"/>
            </w:pPr>
            <w:r>
              <w:t>X</w:t>
            </w:r>
          </w:p>
        </w:tc>
      </w:tr>
      <w:tr w:rsidR="004E595C" w:rsidRPr="00F377D8" w:rsidTr="00EF7F60">
        <w:tc>
          <w:tcPr>
            <w:tcW w:w="846" w:type="dxa"/>
          </w:tcPr>
          <w:p w:rsidR="004E595C" w:rsidRPr="00F377D8" w:rsidRDefault="00F24B07" w:rsidP="004E595C">
            <w:pPr>
              <w:spacing w:after="240"/>
            </w:pPr>
            <w:r w:rsidRPr="00F377D8">
              <w:t>MP</w:t>
            </w:r>
            <w:r w:rsidR="00366FFC">
              <w:t>6</w:t>
            </w:r>
          </w:p>
        </w:tc>
        <w:tc>
          <w:tcPr>
            <w:tcW w:w="6427" w:type="dxa"/>
          </w:tcPr>
          <w:p w:rsidR="004E595C" w:rsidRPr="00E847B6" w:rsidRDefault="004E595C" w:rsidP="00842303">
            <w:pPr>
              <w:pStyle w:val="Normaalweb"/>
              <w:spacing w:before="0" w:beforeAutospacing="0" w:after="240" w:afterAutospacing="0" w:line="240" w:lineRule="atLeast"/>
              <w:rPr>
                <w:rFonts w:ascii="Verdana" w:hAnsi="Verdana"/>
                <w:sz w:val="18"/>
                <w:szCs w:val="18"/>
              </w:rPr>
            </w:pPr>
            <w:r w:rsidRPr="002E1A9D">
              <w:rPr>
                <w:rFonts w:ascii="Verdana" w:hAnsi="Verdana"/>
                <w:sz w:val="18"/>
                <w:szCs w:val="18"/>
              </w:rPr>
              <w:t>De Opdrachtnemer dient</w:t>
            </w:r>
            <w:r w:rsidR="00842303" w:rsidRPr="002E1A9D">
              <w:rPr>
                <w:rFonts w:ascii="Verdana" w:hAnsi="Verdana"/>
                <w:sz w:val="18"/>
                <w:szCs w:val="18"/>
              </w:rPr>
              <w:t xml:space="preserve"> </w:t>
            </w:r>
            <w:r w:rsidRPr="002E1A9D">
              <w:rPr>
                <w:rFonts w:ascii="Verdana" w:hAnsi="Verdana"/>
                <w:sz w:val="18"/>
                <w:szCs w:val="18"/>
              </w:rPr>
              <w:t>een analyse poort binnen de netwerkinfra</w:t>
            </w:r>
            <w:r w:rsidR="00353BAE" w:rsidRPr="002E1A9D">
              <w:rPr>
                <w:rFonts w:ascii="Verdana" w:hAnsi="Verdana"/>
                <w:sz w:val="18"/>
                <w:szCs w:val="18"/>
              </w:rPr>
              <w:t>stru</w:t>
            </w:r>
            <w:r w:rsidRPr="002E1A9D">
              <w:rPr>
                <w:rFonts w:ascii="Verdana" w:hAnsi="Verdana"/>
                <w:sz w:val="18"/>
                <w:szCs w:val="18"/>
              </w:rPr>
              <w:t>ctuur van het object in te richten en beschikbaar te houden voor sensoren die door Opd</w:t>
            </w:r>
            <w:r w:rsidR="00353BAE" w:rsidRPr="002E1A9D">
              <w:rPr>
                <w:rFonts w:ascii="Verdana" w:hAnsi="Verdana"/>
                <w:sz w:val="18"/>
                <w:szCs w:val="18"/>
              </w:rPr>
              <w:t>r</w:t>
            </w:r>
            <w:r w:rsidRPr="002E1A9D">
              <w:rPr>
                <w:rFonts w:ascii="Verdana" w:hAnsi="Verdana"/>
                <w:sz w:val="18"/>
                <w:szCs w:val="18"/>
              </w:rPr>
              <w:t>achtgever gekoppeld moeten kunnen worden aan deze analyse poort.</w:t>
            </w:r>
          </w:p>
        </w:tc>
        <w:tc>
          <w:tcPr>
            <w:tcW w:w="470" w:type="dxa"/>
          </w:tcPr>
          <w:p w:rsidR="004E595C" w:rsidRPr="00F377D8" w:rsidRDefault="00801B61" w:rsidP="004E595C">
            <w:pPr>
              <w:spacing w:after="240"/>
              <w:jc w:val="center"/>
            </w:pPr>
            <w:r w:rsidRPr="00F377D8">
              <w:t>X</w:t>
            </w:r>
          </w:p>
        </w:tc>
        <w:tc>
          <w:tcPr>
            <w:tcW w:w="470" w:type="dxa"/>
          </w:tcPr>
          <w:p w:rsidR="004E595C" w:rsidRPr="00F377D8" w:rsidRDefault="00801B61" w:rsidP="004E595C">
            <w:pPr>
              <w:spacing w:after="240"/>
              <w:jc w:val="center"/>
            </w:pPr>
            <w:r w:rsidRPr="00F377D8">
              <w:t>X</w:t>
            </w:r>
          </w:p>
        </w:tc>
        <w:tc>
          <w:tcPr>
            <w:tcW w:w="470" w:type="dxa"/>
          </w:tcPr>
          <w:p w:rsidR="004E595C" w:rsidRPr="00F377D8" w:rsidRDefault="00801B61" w:rsidP="004E595C">
            <w:pPr>
              <w:spacing w:after="240"/>
              <w:jc w:val="center"/>
            </w:pPr>
            <w:r w:rsidRPr="00F377D8">
              <w:t>X</w:t>
            </w:r>
          </w:p>
        </w:tc>
        <w:tc>
          <w:tcPr>
            <w:tcW w:w="468" w:type="dxa"/>
          </w:tcPr>
          <w:p w:rsidR="004E595C" w:rsidRPr="00F377D8" w:rsidRDefault="00801B61" w:rsidP="00801B61">
            <w:pPr>
              <w:spacing w:after="240"/>
              <w:jc w:val="center"/>
            </w:pPr>
            <w:r w:rsidRPr="00F377D8">
              <w:t>X</w:t>
            </w:r>
          </w:p>
        </w:tc>
      </w:tr>
      <w:tr w:rsidR="00801B61" w:rsidRPr="00F377D8" w:rsidTr="00EF7F60">
        <w:tc>
          <w:tcPr>
            <w:tcW w:w="846" w:type="dxa"/>
          </w:tcPr>
          <w:p w:rsidR="00801B61" w:rsidRPr="00F377D8" w:rsidRDefault="00F24B07" w:rsidP="00842303">
            <w:pPr>
              <w:spacing w:after="240"/>
            </w:pPr>
            <w:r w:rsidRPr="00F377D8">
              <w:t>MP</w:t>
            </w:r>
            <w:r w:rsidR="00366FFC">
              <w:t>7</w:t>
            </w:r>
          </w:p>
        </w:tc>
        <w:tc>
          <w:tcPr>
            <w:tcW w:w="6427" w:type="dxa"/>
          </w:tcPr>
          <w:p w:rsidR="00801B61" w:rsidRPr="00E847B6" w:rsidRDefault="00801B61" w:rsidP="00801B61">
            <w:pPr>
              <w:pStyle w:val="Normaalweb"/>
              <w:spacing w:before="0" w:beforeAutospacing="0" w:after="240" w:afterAutospacing="0" w:line="240" w:lineRule="atLeast"/>
              <w:rPr>
                <w:rFonts w:ascii="Verdana" w:hAnsi="Verdana"/>
                <w:sz w:val="18"/>
                <w:szCs w:val="18"/>
              </w:rPr>
            </w:pPr>
            <w:r w:rsidRPr="00E847B6">
              <w:rPr>
                <w:rFonts w:ascii="Verdana" w:hAnsi="Verdana"/>
                <w:sz w:val="18"/>
                <w:szCs w:val="18"/>
              </w:rPr>
              <w:t xml:space="preserve">De Opdrachtnemer dient het ontwerp voor de inrichting van de analyse poort en de fysieke plaatsing van de sensor voor afstemming en acceptatie voor te leggen aan het RWS CIV IRN Netwerkteam/SOC van Opdrachtgever. </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68" w:type="dxa"/>
          </w:tcPr>
          <w:p w:rsidR="00801B61" w:rsidRPr="00F377D8" w:rsidRDefault="00801B61" w:rsidP="00801B61">
            <w:pPr>
              <w:spacing w:after="240"/>
              <w:jc w:val="center"/>
            </w:pPr>
            <w:r w:rsidRPr="00F377D8">
              <w:t>X</w:t>
            </w:r>
          </w:p>
        </w:tc>
      </w:tr>
      <w:tr w:rsidR="00801B61" w:rsidRPr="00F377D8" w:rsidTr="00EF7F60">
        <w:tc>
          <w:tcPr>
            <w:tcW w:w="846" w:type="dxa"/>
          </w:tcPr>
          <w:p w:rsidR="00801B61" w:rsidRPr="00F377D8" w:rsidRDefault="00F24B07" w:rsidP="00801B61">
            <w:pPr>
              <w:spacing w:after="240"/>
            </w:pPr>
            <w:r w:rsidRPr="00F377D8">
              <w:t>MP</w:t>
            </w:r>
            <w:r w:rsidR="00366FFC">
              <w:t>8</w:t>
            </w:r>
          </w:p>
        </w:tc>
        <w:tc>
          <w:tcPr>
            <w:tcW w:w="6427" w:type="dxa"/>
          </w:tcPr>
          <w:p w:rsidR="00801B61" w:rsidRPr="00E847B6" w:rsidRDefault="00801B61" w:rsidP="00801B61">
            <w:pPr>
              <w:pStyle w:val="Normaalweb"/>
              <w:spacing w:before="0" w:beforeAutospacing="0" w:after="240" w:afterAutospacing="0" w:line="240" w:lineRule="atLeast"/>
              <w:rPr>
                <w:rFonts w:ascii="Verdana" w:hAnsi="Verdana"/>
                <w:sz w:val="18"/>
                <w:szCs w:val="18"/>
              </w:rPr>
            </w:pPr>
            <w:r w:rsidRPr="00E847B6">
              <w:rPr>
                <w:rFonts w:ascii="Verdana" w:hAnsi="Verdana"/>
                <w:sz w:val="18"/>
                <w:szCs w:val="18"/>
              </w:rPr>
              <w:t xml:space="preserve">De opdrachtnemer dient voor de goede werking van de analyse poort (beheer-)documentatie op te stellen en te onderhouden. </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68" w:type="dxa"/>
          </w:tcPr>
          <w:p w:rsidR="00801B61" w:rsidRPr="00F377D8" w:rsidRDefault="00801B61" w:rsidP="00801B61">
            <w:pPr>
              <w:spacing w:after="240"/>
              <w:jc w:val="center"/>
            </w:pPr>
            <w:r w:rsidRPr="00F377D8">
              <w:t>X</w:t>
            </w:r>
          </w:p>
        </w:tc>
      </w:tr>
      <w:tr w:rsidR="00801B61" w:rsidRPr="00F377D8" w:rsidTr="00EF7F60">
        <w:tc>
          <w:tcPr>
            <w:tcW w:w="846" w:type="dxa"/>
          </w:tcPr>
          <w:p w:rsidR="00801B61" w:rsidRPr="00F377D8" w:rsidRDefault="00F24B07" w:rsidP="00801B61">
            <w:pPr>
              <w:spacing w:after="240"/>
            </w:pPr>
            <w:r w:rsidRPr="00F377D8">
              <w:t>MP</w:t>
            </w:r>
            <w:r w:rsidR="00366FFC">
              <w:t>9</w:t>
            </w:r>
          </w:p>
        </w:tc>
        <w:tc>
          <w:tcPr>
            <w:tcW w:w="6427" w:type="dxa"/>
          </w:tcPr>
          <w:p w:rsidR="00801B61" w:rsidRPr="00E847B6" w:rsidRDefault="00801B61" w:rsidP="00801B61">
            <w:pPr>
              <w:pStyle w:val="Normaalweb"/>
              <w:spacing w:before="0" w:beforeAutospacing="0" w:after="240" w:afterAutospacing="0" w:line="240" w:lineRule="atLeast"/>
              <w:rPr>
                <w:rFonts w:ascii="Verdana" w:hAnsi="Verdana"/>
                <w:sz w:val="18"/>
                <w:szCs w:val="18"/>
              </w:rPr>
            </w:pPr>
            <w:r w:rsidRPr="00E847B6">
              <w:rPr>
                <w:rFonts w:ascii="Verdana" w:hAnsi="Verdana"/>
                <w:sz w:val="18"/>
                <w:szCs w:val="18"/>
              </w:rPr>
              <w:t xml:space="preserve">De Opdrachtnemer dient indien het object niet permanent op het Security Operations Centre is aangesloten zijn medewerking te verlenen voor het incidenteel kunnen uitlezen van het lokale object netwerkverkeer of een specifiek deelnetwerk van het object middels de analyse poorten. </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68" w:type="dxa"/>
          </w:tcPr>
          <w:p w:rsidR="00801B61" w:rsidRPr="00F377D8" w:rsidRDefault="00801B61" w:rsidP="00801B61">
            <w:pPr>
              <w:spacing w:after="240"/>
              <w:jc w:val="center"/>
            </w:pPr>
            <w:r w:rsidRPr="00F377D8">
              <w:t>X</w:t>
            </w:r>
          </w:p>
        </w:tc>
      </w:tr>
      <w:tr w:rsidR="00801B61" w:rsidRPr="00F377D8" w:rsidTr="00EF7F60">
        <w:tc>
          <w:tcPr>
            <w:tcW w:w="846" w:type="dxa"/>
          </w:tcPr>
          <w:p w:rsidR="00801B61" w:rsidRPr="00F377D8" w:rsidRDefault="00F24B07" w:rsidP="00801B61">
            <w:pPr>
              <w:spacing w:after="240"/>
            </w:pPr>
            <w:r w:rsidRPr="00F377D8">
              <w:t>MP</w:t>
            </w:r>
            <w:r w:rsidR="00366FFC">
              <w:t>10</w:t>
            </w:r>
          </w:p>
        </w:tc>
        <w:tc>
          <w:tcPr>
            <w:tcW w:w="6427" w:type="dxa"/>
          </w:tcPr>
          <w:p w:rsidR="00801B61" w:rsidRPr="00E847B6" w:rsidRDefault="00801B61" w:rsidP="00053123">
            <w:pPr>
              <w:pStyle w:val="Normaalweb"/>
              <w:spacing w:before="0" w:beforeAutospacing="0" w:after="240" w:afterAutospacing="0" w:line="240" w:lineRule="atLeast"/>
              <w:rPr>
                <w:rFonts w:ascii="Verdana" w:hAnsi="Verdana"/>
                <w:sz w:val="18"/>
                <w:szCs w:val="18"/>
              </w:rPr>
            </w:pPr>
            <w:r w:rsidRPr="00E847B6">
              <w:rPr>
                <w:rFonts w:ascii="Verdana" w:hAnsi="Verdana"/>
                <w:sz w:val="18"/>
                <w:szCs w:val="18"/>
              </w:rPr>
              <w:t xml:space="preserve">De Opdrachtnemer dient over een operationeel proces te beschikken als onderdeel van het incidentmanagementproces voor </w:t>
            </w:r>
            <w:r w:rsidR="00472A03" w:rsidRPr="00E847B6">
              <w:rPr>
                <w:rFonts w:ascii="Verdana" w:hAnsi="Verdana"/>
                <w:sz w:val="18"/>
                <w:szCs w:val="18"/>
              </w:rPr>
              <w:t xml:space="preserve">het melden van incidenten aan, en de </w:t>
            </w:r>
            <w:r w:rsidRPr="00E847B6">
              <w:rPr>
                <w:rFonts w:ascii="Verdana" w:hAnsi="Verdana"/>
                <w:sz w:val="18"/>
                <w:szCs w:val="18"/>
              </w:rPr>
              <w:t>response op meldingen van</w:t>
            </w:r>
            <w:r w:rsidR="00472A03" w:rsidRPr="00E847B6">
              <w:rPr>
                <w:rFonts w:ascii="Verdana" w:hAnsi="Verdana"/>
                <w:sz w:val="18"/>
                <w:szCs w:val="18"/>
              </w:rPr>
              <w:t>,</w:t>
            </w:r>
            <w:r w:rsidRPr="00E847B6">
              <w:rPr>
                <w:rFonts w:ascii="Verdana" w:hAnsi="Verdana"/>
                <w:sz w:val="18"/>
                <w:szCs w:val="18"/>
              </w:rPr>
              <w:t xml:space="preserve"> het SOC van Opdrachtgever.</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68" w:type="dxa"/>
          </w:tcPr>
          <w:p w:rsidR="00801B61" w:rsidRPr="00F377D8" w:rsidRDefault="00801B61" w:rsidP="00801B61">
            <w:pPr>
              <w:spacing w:after="240"/>
              <w:jc w:val="center"/>
            </w:pPr>
            <w:r w:rsidRPr="00F377D8">
              <w:t>X</w:t>
            </w:r>
          </w:p>
        </w:tc>
      </w:tr>
      <w:tr w:rsidR="00801B61" w:rsidRPr="00F377D8" w:rsidTr="00EF7F60">
        <w:tc>
          <w:tcPr>
            <w:tcW w:w="846" w:type="dxa"/>
          </w:tcPr>
          <w:p w:rsidR="00801B61" w:rsidRPr="00F377D8" w:rsidRDefault="00F24B07" w:rsidP="00801B61">
            <w:pPr>
              <w:spacing w:after="240"/>
            </w:pPr>
            <w:r w:rsidRPr="00F377D8">
              <w:t>MP</w:t>
            </w:r>
            <w:r w:rsidR="00366FFC">
              <w:t>11</w:t>
            </w:r>
          </w:p>
        </w:tc>
        <w:tc>
          <w:tcPr>
            <w:tcW w:w="6427" w:type="dxa"/>
          </w:tcPr>
          <w:p w:rsidR="00801B61" w:rsidRPr="00E847B6" w:rsidRDefault="00801B61" w:rsidP="00801B61">
            <w:pPr>
              <w:pStyle w:val="Normaalweb"/>
              <w:spacing w:before="0" w:beforeAutospacing="0" w:after="240" w:afterAutospacing="0" w:line="240" w:lineRule="atLeast"/>
              <w:rPr>
                <w:rFonts w:ascii="Verdana" w:hAnsi="Verdana"/>
                <w:sz w:val="18"/>
                <w:szCs w:val="18"/>
              </w:rPr>
            </w:pPr>
            <w:r w:rsidRPr="00E847B6">
              <w:rPr>
                <w:rFonts w:ascii="Verdana" w:hAnsi="Verdana"/>
                <w:sz w:val="18"/>
                <w:szCs w:val="18"/>
              </w:rPr>
              <w:t>De Opdrachtnemer dient over een operationeel proces te beschikken voor de registratie en rapportage van netwerk storingen binnen het lokale objectnetwerk aan de Opdrachtgever.</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68" w:type="dxa"/>
          </w:tcPr>
          <w:p w:rsidR="00801B61" w:rsidRPr="00F377D8" w:rsidRDefault="00801B61" w:rsidP="00801B61">
            <w:pPr>
              <w:spacing w:after="240"/>
              <w:jc w:val="center"/>
            </w:pPr>
            <w:r w:rsidRPr="00F377D8">
              <w:t>X</w:t>
            </w:r>
          </w:p>
        </w:tc>
      </w:tr>
      <w:tr w:rsidR="00801B61" w:rsidRPr="00F377D8" w:rsidTr="00EF7F60">
        <w:tc>
          <w:tcPr>
            <w:tcW w:w="846" w:type="dxa"/>
          </w:tcPr>
          <w:p w:rsidR="00801B61" w:rsidRPr="00F377D8" w:rsidRDefault="00F24B07" w:rsidP="00801B61">
            <w:pPr>
              <w:spacing w:after="240"/>
            </w:pPr>
            <w:r w:rsidRPr="00F377D8">
              <w:t>MP</w:t>
            </w:r>
            <w:r w:rsidR="00366FFC">
              <w:t>12</w:t>
            </w:r>
          </w:p>
        </w:tc>
        <w:tc>
          <w:tcPr>
            <w:tcW w:w="6427" w:type="dxa"/>
          </w:tcPr>
          <w:p w:rsidR="00801B61" w:rsidRPr="00E847B6" w:rsidRDefault="00801B61" w:rsidP="00801B61">
            <w:pPr>
              <w:pStyle w:val="Normaalweb"/>
              <w:spacing w:before="0" w:beforeAutospacing="0" w:after="240" w:afterAutospacing="0" w:line="240" w:lineRule="atLeast"/>
              <w:rPr>
                <w:rFonts w:ascii="Verdana" w:hAnsi="Verdana"/>
                <w:sz w:val="18"/>
                <w:szCs w:val="18"/>
              </w:rPr>
            </w:pPr>
            <w:r w:rsidRPr="00E847B6">
              <w:rPr>
                <w:rFonts w:ascii="Verdana" w:hAnsi="Verdana"/>
                <w:sz w:val="18"/>
                <w:szCs w:val="18"/>
              </w:rPr>
              <w:t>De opdrachtnemer dient voor het ontwerp en inrichting van de analysepoort en de fysieke plaatsing van de sensor  binnen (bestaande) lokale objectnetwerken gebruik te maken van de door Opdrachtgever voorgeschreven netwerkproducten en -diensten.</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70" w:type="dxa"/>
          </w:tcPr>
          <w:p w:rsidR="00801B61" w:rsidRPr="00F377D8" w:rsidRDefault="00801B61" w:rsidP="00801B61">
            <w:pPr>
              <w:spacing w:after="240"/>
              <w:jc w:val="center"/>
            </w:pPr>
            <w:r w:rsidRPr="00F377D8">
              <w:t>X</w:t>
            </w:r>
          </w:p>
        </w:tc>
        <w:tc>
          <w:tcPr>
            <w:tcW w:w="468" w:type="dxa"/>
          </w:tcPr>
          <w:p w:rsidR="00801B61" w:rsidRPr="00F377D8" w:rsidRDefault="00801B61" w:rsidP="00801B61">
            <w:pPr>
              <w:spacing w:after="240"/>
              <w:jc w:val="center"/>
            </w:pPr>
            <w:r w:rsidRPr="00F377D8">
              <w:t>X</w:t>
            </w:r>
          </w:p>
        </w:tc>
      </w:tr>
      <w:tr w:rsidR="0067009E" w:rsidRPr="00F377D8" w:rsidTr="00EF7F60">
        <w:tc>
          <w:tcPr>
            <w:tcW w:w="846" w:type="dxa"/>
          </w:tcPr>
          <w:p w:rsidR="0067009E" w:rsidRPr="00F377D8" w:rsidRDefault="00F24B07" w:rsidP="00801B61">
            <w:pPr>
              <w:spacing w:after="240"/>
            </w:pPr>
            <w:r w:rsidRPr="00F377D8">
              <w:t>MP</w:t>
            </w:r>
            <w:r w:rsidR="00366FFC">
              <w:t>13</w:t>
            </w:r>
          </w:p>
        </w:tc>
        <w:tc>
          <w:tcPr>
            <w:tcW w:w="6427" w:type="dxa"/>
          </w:tcPr>
          <w:p w:rsidR="0067009E" w:rsidRPr="00F377D8" w:rsidRDefault="0067009E" w:rsidP="003E53B3">
            <w:pPr>
              <w:pStyle w:val="Normaalweb"/>
              <w:spacing w:before="0" w:beforeAutospacing="0" w:after="240" w:afterAutospacing="0" w:line="240" w:lineRule="atLeast"/>
              <w:rPr>
                <w:rFonts w:ascii="Verdana" w:hAnsi="Verdana"/>
                <w:sz w:val="18"/>
                <w:szCs w:val="18"/>
              </w:rPr>
            </w:pPr>
            <w:r w:rsidRPr="00F377D8">
              <w:rPr>
                <w:rFonts w:ascii="Verdana" w:hAnsi="Verdana"/>
                <w:sz w:val="18"/>
                <w:szCs w:val="18"/>
              </w:rPr>
              <w:t>De Opdrachtnemer dient ontdekte nieuwe dreigingen te delen met Opdracht</w:t>
            </w:r>
            <w:r w:rsidR="003E53B3">
              <w:rPr>
                <w:rFonts w:ascii="Verdana" w:hAnsi="Verdana"/>
                <w:sz w:val="18"/>
                <w:szCs w:val="18"/>
              </w:rPr>
              <w:t>gever</w:t>
            </w:r>
            <w:r w:rsidRPr="00F377D8">
              <w:rPr>
                <w:rFonts w:ascii="Verdana" w:hAnsi="Verdana"/>
                <w:sz w:val="18"/>
                <w:szCs w:val="18"/>
              </w:rPr>
              <w:t>.</w:t>
            </w:r>
          </w:p>
        </w:tc>
        <w:tc>
          <w:tcPr>
            <w:tcW w:w="470" w:type="dxa"/>
          </w:tcPr>
          <w:p w:rsidR="0067009E" w:rsidRPr="00F377D8" w:rsidRDefault="002B3359" w:rsidP="00801B61">
            <w:pPr>
              <w:spacing w:after="240"/>
              <w:jc w:val="center"/>
            </w:pPr>
            <w:r w:rsidRPr="00F377D8">
              <w:t>X</w:t>
            </w:r>
          </w:p>
        </w:tc>
        <w:tc>
          <w:tcPr>
            <w:tcW w:w="470" w:type="dxa"/>
          </w:tcPr>
          <w:p w:rsidR="0067009E" w:rsidRPr="00F377D8" w:rsidRDefault="002B3359" w:rsidP="00801B61">
            <w:pPr>
              <w:spacing w:after="240"/>
              <w:jc w:val="center"/>
            </w:pPr>
            <w:r w:rsidRPr="00F377D8">
              <w:t>X</w:t>
            </w:r>
          </w:p>
        </w:tc>
        <w:tc>
          <w:tcPr>
            <w:tcW w:w="470" w:type="dxa"/>
          </w:tcPr>
          <w:p w:rsidR="0067009E" w:rsidRPr="00F377D8" w:rsidRDefault="002B3359" w:rsidP="00801B61">
            <w:pPr>
              <w:spacing w:after="240"/>
              <w:jc w:val="center"/>
            </w:pPr>
            <w:r w:rsidRPr="00F377D8">
              <w:t>X</w:t>
            </w:r>
          </w:p>
        </w:tc>
        <w:tc>
          <w:tcPr>
            <w:tcW w:w="468" w:type="dxa"/>
          </w:tcPr>
          <w:p w:rsidR="0067009E" w:rsidRPr="00F377D8" w:rsidRDefault="002B3359" w:rsidP="00801B61">
            <w:pPr>
              <w:spacing w:after="240"/>
              <w:jc w:val="center"/>
            </w:pPr>
            <w:r w:rsidRPr="00F377D8">
              <w:t>X</w:t>
            </w:r>
          </w:p>
        </w:tc>
      </w:tr>
    </w:tbl>
    <w:p w:rsidR="00AB5467" w:rsidRDefault="00AB5467" w:rsidP="00AB5467">
      <w:pPr>
        <w:rPr>
          <w:b/>
          <w:sz w:val="22"/>
        </w:rPr>
      </w:pPr>
    </w:p>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27"/>
        <w:gridCol w:w="6407"/>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59" w:name="_Toc44569589"/>
            <w:r w:rsidRPr="00F377D8">
              <w:t>Techniek</w:t>
            </w:r>
            <w:bookmarkEnd w:id="59"/>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366FFC" w:rsidRPr="00F377D8" w:rsidTr="00EF7F60">
        <w:tc>
          <w:tcPr>
            <w:tcW w:w="827" w:type="dxa"/>
          </w:tcPr>
          <w:p w:rsidR="00366FFC" w:rsidRPr="00F377D8" w:rsidRDefault="00366FFC" w:rsidP="00366FFC">
            <w:pPr>
              <w:spacing w:after="240"/>
            </w:pPr>
            <w:r>
              <w:t>MT1</w:t>
            </w:r>
          </w:p>
        </w:tc>
        <w:tc>
          <w:tcPr>
            <w:tcW w:w="6407" w:type="dxa"/>
          </w:tcPr>
          <w:p w:rsidR="00366FFC" w:rsidRPr="00F377D8" w:rsidRDefault="00366FFC" w:rsidP="00366FFC">
            <w:pPr>
              <w:spacing w:after="240"/>
            </w:pPr>
            <w:r w:rsidRPr="00F377D8">
              <w:t xml:space="preserve">De handelingen van medewerkers, beheerders, operators, meldingen vanuit systemen en eventlogs dienen te worden vastgelegd in audit-logbestanden. </w:t>
            </w:r>
          </w:p>
        </w:tc>
        <w:tc>
          <w:tcPr>
            <w:tcW w:w="470" w:type="dxa"/>
          </w:tcPr>
          <w:p w:rsidR="00366FFC" w:rsidRPr="00F377D8" w:rsidRDefault="00366FFC" w:rsidP="00366FFC">
            <w:pPr>
              <w:spacing w:after="240"/>
              <w:jc w:val="center"/>
            </w:pPr>
            <w:r w:rsidRPr="00F377D8">
              <w:t>X</w:t>
            </w:r>
          </w:p>
        </w:tc>
        <w:tc>
          <w:tcPr>
            <w:tcW w:w="470" w:type="dxa"/>
          </w:tcPr>
          <w:p w:rsidR="00366FFC" w:rsidRPr="00F377D8" w:rsidRDefault="00366FFC" w:rsidP="00366FFC">
            <w:pPr>
              <w:spacing w:after="240"/>
              <w:jc w:val="center"/>
            </w:pPr>
            <w:r w:rsidRPr="00F377D8">
              <w:t>X</w:t>
            </w:r>
          </w:p>
        </w:tc>
        <w:tc>
          <w:tcPr>
            <w:tcW w:w="470" w:type="dxa"/>
          </w:tcPr>
          <w:p w:rsidR="00366FFC" w:rsidRPr="00F377D8" w:rsidRDefault="00366FFC" w:rsidP="00366FFC">
            <w:pPr>
              <w:spacing w:after="240"/>
              <w:jc w:val="center"/>
            </w:pPr>
            <w:r w:rsidRPr="00F377D8">
              <w:t>X</w:t>
            </w:r>
          </w:p>
        </w:tc>
        <w:tc>
          <w:tcPr>
            <w:tcW w:w="467" w:type="dxa"/>
          </w:tcPr>
          <w:p w:rsidR="00366FFC" w:rsidRPr="00F377D8" w:rsidRDefault="00366FFC" w:rsidP="00366FFC">
            <w:pPr>
              <w:spacing w:after="240"/>
              <w:jc w:val="center"/>
            </w:pPr>
            <w:r w:rsidRPr="00F377D8">
              <w:t>X</w:t>
            </w:r>
          </w:p>
        </w:tc>
      </w:tr>
      <w:tr w:rsidR="00366FFC" w:rsidRPr="00F377D8" w:rsidTr="00EF7F60">
        <w:tc>
          <w:tcPr>
            <w:tcW w:w="827" w:type="dxa"/>
          </w:tcPr>
          <w:p w:rsidR="00366FFC" w:rsidRPr="00F377D8" w:rsidRDefault="00366FFC" w:rsidP="00366FFC">
            <w:pPr>
              <w:spacing w:after="240"/>
            </w:pPr>
            <w:r>
              <w:t>MT2</w:t>
            </w:r>
          </w:p>
        </w:tc>
        <w:tc>
          <w:tcPr>
            <w:tcW w:w="6407" w:type="dxa"/>
          </w:tcPr>
          <w:p w:rsidR="00366FFC" w:rsidRPr="00E847B6" w:rsidRDefault="00366FFC" w:rsidP="00366FFC">
            <w:pPr>
              <w:spacing w:after="240"/>
            </w:pPr>
            <w:r w:rsidRPr="00E847B6">
              <w:t>Ongeautoriseerde pogingen tot wijzigingen in software en opgeslagen gegevens dienen te worden gedetecteerd, gerapporteerd en voorkomen.</w:t>
            </w:r>
          </w:p>
        </w:tc>
        <w:tc>
          <w:tcPr>
            <w:tcW w:w="470" w:type="dxa"/>
          </w:tcPr>
          <w:p w:rsidR="00366FFC" w:rsidRPr="00F377D8" w:rsidRDefault="00366FFC" w:rsidP="00366FFC">
            <w:pPr>
              <w:spacing w:after="240"/>
              <w:jc w:val="center"/>
            </w:pPr>
            <w:r w:rsidRPr="00F377D8">
              <w:t>X</w:t>
            </w:r>
          </w:p>
        </w:tc>
        <w:tc>
          <w:tcPr>
            <w:tcW w:w="470" w:type="dxa"/>
          </w:tcPr>
          <w:p w:rsidR="00366FFC" w:rsidRPr="00F377D8" w:rsidRDefault="00366FFC" w:rsidP="00366FFC">
            <w:pPr>
              <w:spacing w:after="240"/>
              <w:jc w:val="center"/>
            </w:pPr>
            <w:r w:rsidRPr="00F377D8">
              <w:t>X</w:t>
            </w:r>
          </w:p>
        </w:tc>
        <w:tc>
          <w:tcPr>
            <w:tcW w:w="470" w:type="dxa"/>
          </w:tcPr>
          <w:p w:rsidR="00366FFC" w:rsidRPr="00F377D8" w:rsidRDefault="00366FFC" w:rsidP="00366FFC">
            <w:pPr>
              <w:spacing w:after="240"/>
              <w:jc w:val="center"/>
            </w:pPr>
          </w:p>
        </w:tc>
        <w:tc>
          <w:tcPr>
            <w:tcW w:w="467" w:type="dxa"/>
          </w:tcPr>
          <w:p w:rsidR="00366FFC" w:rsidRPr="00F377D8" w:rsidRDefault="00366FFC" w:rsidP="00366FFC">
            <w:pPr>
              <w:spacing w:after="240"/>
              <w:jc w:val="center"/>
            </w:pPr>
          </w:p>
        </w:tc>
      </w:tr>
      <w:tr w:rsidR="00366FFC" w:rsidRPr="00F377D8" w:rsidTr="00EF7F60">
        <w:tc>
          <w:tcPr>
            <w:tcW w:w="827" w:type="dxa"/>
          </w:tcPr>
          <w:p w:rsidR="00366FFC" w:rsidRPr="00F377D8" w:rsidRDefault="00366FFC" w:rsidP="00366FFC">
            <w:pPr>
              <w:spacing w:after="240"/>
            </w:pPr>
            <w:r>
              <w:t>MT3</w:t>
            </w:r>
          </w:p>
        </w:tc>
        <w:tc>
          <w:tcPr>
            <w:tcW w:w="6407" w:type="dxa"/>
          </w:tcPr>
          <w:p w:rsidR="00366FFC" w:rsidRPr="00E847B6" w:rsidRDefault="00366FFC" w:rsidP="00366FFC">
            <w:pPr>
              <w:spacing w:after="240"/>
            </w:pPr>
            <w:r w:rsidRPr="00E847B6">
              <w:t>Ongeautoriseerde pogingen tot wijzigingen in software en opgeslagen gegevens dienen automatisch te worden gedetecteerd, gerapporteerd en voorkomen.</w:t>
            </w:r>
          </w:p>
        </w:tc>
        <w:tc>
          <w:tcPr>
            <w:tcW w:w="470" w:type="dxa"/>
          </w:tcPr>
          <w:p w:rsidR="00366FFC" w:rsidRPr="00F377D8" w:rsidRDefault="00366FFC" w:rsidP="00366FFC">
            <w:pPr>
              <w:spacing w:after="240"/>
              <w:jc w:val="center"/>
            </w:pPr>
          </w:p>
        </w:tc>
        <w:tc>
          <w:tcPr>
            <w:tcW w:w="470" w:type="dxa"/>
          </w:tcPr>
          <w:p w:rsidR="00366FFC" w:rsidRPr="00F377D8" w:rsidRDefault="00366FFC" w:rsidP="00366FFC">
            <w:pPr>
              <w:spacing w:after="240"/>
              <w:jc w:val="center"/>
            </w:pPr>
          </w:p>
        </w:tc>
        <w:tc>
          <w:tcPr>
            <w:tcW w:w="470" w:type="dxa"/>
          </w:tcPr>
          <w:p w:rsidR="00366FFC" w:rsidRPr="00F377D8" w:rsidRDefault="00366FFC" w:rsidP="00366FFC">
            <w:pPr>
              <w:spacing w:after="240"/>
              <w:jc w:val="center"/>
            </w:pPr>
            <w:r w:rsidRPr="00F377D8">
              <w:t>X</w:t>
            </w:r>
          </w:p>
        </w:tc>
        <w:tc>
          <w:tcPr>
            <w:tcW w:w="467" w:type="dxa"/>
          </w:tcPr>
          <w:p w:rsidR="00366FFC" w:rsidRPr="00F377D8" w:rsidRDefault="00366FFC" w:rsidP="00366FFC">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lastRenderedPageBreak/>
              <w:t>MT</w:t>
            </w:r>
            <w:r w:rsidR="00366FFC">
              <w:t>4</w:t>
            </w:r>
          </w:p>
        </w:tc>
        <w:tc>
          <w:tcPr>
            <w:tcW w:w="6407" w:type="dxa"/>
          </w:tcPr>
          <w:p w:rsidR="00AB5467" w:rsidRPr="00F377D8" w:rsidRDefault="00AB5467" w:rsidP="006709F5">
            <w:r w:rsidRPr="00F377D8">
              <w:t>Logregels bevatten minimaal de volgende gegevens:</w:t>
            </w:r>
          </w:p>
          <w:p w:rsidR="00AB5467" w:rsidRPr="00F377D8" w:rsidRDefault="00AB5467" w:rsidP="001151F0">
            <w:pPr>
              <w:pStyle w:val="Lijstalinea"/>
              <w:numPr>
                <w:ilvl w:val="0"/>
                <w:numId w:val="97"/>
              </w:numPr>
              <w:spacing w:line="240" w:lineRule="exact"/>
              <w:ind w:left="474" w:hanging="284"/>
            </w:pPr>
            <w:r w:rsidRPr="00F377D8">
              <w:t>de gebeurtenis zelf;</w:t>
            </w:r>
          </w:p>
          <w:p w:rsidR="00AB5467" w:rsidRPr="00F377D8" w:rsidRDefault="00E25DC7" w:rsidP="001151F0">
            <w:pPr>
              <w:pStyle w:val="Lijstalinea"/>
              <w:numPr>
                <w:ilvl w:val="0"/>
                <w:numId w:val="97"/>
              </w:numPr>
              <w:spacing w:line="240" w:lineRule="exact"/>
              <w:ind w:left="474" w:hanging="284"/>
            </w:pPr>
            <w:r w:rsidRPr="00F377D8">
              <w:t xml:space="preserve">Benodigde informatie om de actie te kunnen herleiden </w:t>
            </w:r>
            <w:r w:rsidR="00AB5467" w:rsidRPr="00F377D8">
              <w:t>tot een natuurlijk persoon</w:t>
            </w:r>
            <w:r w:rsidRPr="00F377D8">
              <w:t>, b.v.</w:t>
            </w:r>
            <w:r w:rsidR="00AB5467" w:rsidRPr="00F377D8">
              <w:t xml:space="preserve"> gebruikersnaam of een (systeem)-ID;</w:t>
            </w:r>
          </w:p>
          <w:p w:rsidR="00AB5467" w:rsidRPr="00F377D8" w:rsidRDefault="00842678" w:rsidP="001151F0">
            <w:pPr>
              <w:pStyle w:val="Lijstalinea"/>
              <w:numPr>
                <w:ilvl w:val="0"/>
                <w:numId w:val="97"/>
              </w:numPr>
              <w:spacing w:line="240" w:lineRule="exact"/>
              <w:ind w:left="474" w:hanging="284"/>
            </w:pPr>
            <w:r w:rsidRPr="002E1A9D">
              <w:t>component</w:t>
            </w:r>
            <w:r w:rsidR="00AB5467" w:rsidRPr="002E1A9D">
              <w:t xml:space="preserve"> waarop</w:t>
            </w:r>
            <w:r w:rsidR="00AB5467" w:rsidRPr="00F377D8">
              <w:t xml:space="preserve"> de handeling werd uitgevoerd;</w:t>
            </w:r>
          </w:p>
          <w:p w:rsidR="00AB5467" w:rsidRPr="00F377D8" w:rsidRDefault="00AB5467" w:rsidP="001151F0">
            <w:pPr>
              <w:pStyle w:val="Lijstalinea"/>
              <w:numPr>
                <w:ilvl w:val="0"/>
                <w:numId w:val="97"/>
              </w:numPr>
              <w:spacing w:line="240" w:lineRule="exact"/>
              <w:ind w:left="474" w:hanging="284"/>
            </w:pPr>
            <w:r w:rsidRPr="00F377D8">
              <w:t>het resultaat van de handeling;</w:t>
            </w:r>
          </w:p>
          <w:p w:rsidR="00AB5467" w:rsidRPr="00F377D8" w:rsidRDefault="00AB5467" w:rsidP="001151F0">
            <w:pPr>
              <w:pStyle w:val="Lijstalinea"/>
              <w:numPr>
                <w:ilvl w:val="0"/>
                <w:numId w:val="97"/>
              </w:numPr>
              <w:spacing w:line="240" w:lineRule="exact"/>
              <w:ind w:left="474" w:hanging="284"/>
            </w:pPr>
            <w:r w:rsidRPr="00F377D8">
              <w:t>de datum en het tijdstip van de gebeurtenis;</w:t>
            </w:r>
          </w:p>
          <w:p w:rsidR="00AB5467" w:rsidRPr="00F377D8" w:rsidRDefault="00AB5467" w:rsidP="001151F0">
            <w:pPr>
              <w:pStyle w:val="Lijstalinea"/>
              <w:numPr>
                <w:ilvl w:val="0"/>
                <w:numId w:val="97"/>
              </w:numPr>
              <w:spacing w:after="240" w:line="240" w:lineRule="exact"/>
              <w:ind w:left="474" w:hanging="284"/>
            </w:pPr>
            <w:r w:rsidRPr="00F377D8">
              <w:t>een doorlopende en unieke nummering per logregel.</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5</w:t>
            </w:r>
          </w:p>
        </w:tc>
        <w:tc>
          <w:tcPr>
            <w:tcW w:w="6407" w:type="dxa"/>
          </w:tcPr>
          <w:p w:rsidR="00AB5467" w:rsidRPr="00F377D8" w:rsidRDefault="00AB5467" w:rsidP="006709F5">
            <w:pPr>
              <w:spacing w:after="240"/>
            </w:pPr>
            <w:r w:rsidRPr="00F377D8">
              <w:t xml:space="preserve">Logfiles van ICS/SCADA, beveiliging en ondersteunende ICT-systemen en ICT-netwerkelementen dienen in CSV-formaat opgeleverd te worden.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6</w:t>
            </w:r>
          </w:p>
        </w:tc>
        <w:tc>
          <w:tcPr>
            <w:tcW w:w="6407" w:type="dxa"/>
          </w:tcPr>
          <w:p w:rsidR="00AB5467" w:rsidRPr="00F377D8" w:rsidRDefault="00AB5467" w:rsidP="006709F5">
            <w:pPr>
              <w:spacing w:after="240"/>
            </w:pPr>
            <w:r w:rsidRPr="00F377D8">
              <w:t>In een logregel worden in geen geval gevoelige gegevens opgenomen. Dit betreft onder meer gegevens waarmee de beveiliging doorbroken kan worden zoals wachtwoorden, inbelnummers, e.d.</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7</w:t>
            </w:r>
          </w:p>
        </w:tc>
        <w:tc>
          <w:tcPr>
            <w:tcW w:w="6407" w:type="dxa"/>
          </w:tcPr>
          <w:p w:rsidR="00AB5467" w:rsidRPr="00F377D8" w:rsidRDefault="00AB5467" w:rsidP="006709F5">
            <w:pPr>
              <w:spacing w:after="240"/>
            </w:pPr>
            <w:r w:rsidRPr="00F377D8">
              <w:t>Het overschrijven of verwijderen van logregels en logbestanden wordt gelogd in een nieuw aangelegde log.</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8</w:t>
            </w:r>
          </w:p>
        </w:tc>
        <w:tc>
          <w:tcPr>
            <w:tcW w:w="6407" w:type="dxa"/>
          </w:tcPr>
          <w:p w:rsidR="00AB5467" w:rsidRPr="00F377D8" w:rsidRDefault="00AB5467" w:rsidP="006709F5">
            <w:pPr>
              <w:spacing w:after="240"/>
            </w:pPr>
            <w:r w:rsidRPr="00F377D8">
              <w:t>De loginstellingen en logbestanden worden zodanig beschermd dat deze niet benaderd, gewijzigd of gewist kunnen worden door ongeautoriseerden.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9</w:t>
            </w:r>
          </w:p>
        </w:tc>
        <w:tc>
          <w:tcPr>
            <w:tcW w:w="6407" w:type="dxa"/>
          </w:tcPr>
          <w:p w:rsidR="00AB5467" w:rsidRPr="00F377D8" w:rsidRDefault="00AB5467" w:rsidP="006709F5">
            <w:pPr>
              <w:spacing w:after="240"/>
            </w:pPr>
            <w:r w:rsidRPr="00F377D8">
              <w:t>Voor kritieke ICS/SCADA en overige ondersteunende ICT-systemen moeten beveiligingsspecifieke logsystemen worden ingezet, in afstemming met (en op verzoek van) Opdrachtgever.</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10</w:t>
            </w:r>
          </w:p>
        </w:tc>
        <w:tc>
          <w:tcPr>
            <w:tcW w:w="6407" w:type="dxa"/>
          </w:tcPr>
          <w:p w:rsidR="00AB5467" w:rsidRPr="00F377D8" w:rsidRDefault="00AB5467" w:rsidP="006709F5">
            <w:pPr>
              <w:spacing w:after="240"/>
            </w:pPr>
            <w:r w:rsidRPr="00F377D8">
              <w:t xml:space="preserve">Indien er fouten optreden tijdens het verwerken van de loggegevens, dient er een waarschuwing te worden gegeven.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11</w:t>
            </w:r>
          </w:p>
        </w:tc>
        <w:tc>
          <w:tcPr>
            <w:tcW w:w="6407" w:type="dxa"/>
          </w:tcPr>
          <w:p w:rsidR="00AB5467" w:rsidRPr="00F377D8" w:rsidRDefault="00AB5467" w:rsidP="006709F5">
            <w:pPr>
              <w:spacing w:after="240"/>
            </w:pPr>
            <w:r w:rsidRPr="00F377D8">
              <w:t>Werking van de logging van security-gerelateerde events dient door Opdrachtnemer aantoonbaar te worden gemaakt door middel van een door RWS goedgekeurd gesimuleerd security-gerelateerd event.</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12</w:t>
            </w:r>
          </w:p>
        </w:tc>
        <w:tc>
          <w:tcPr>
            <w:tcW w:w="6407" w:type="dxa"/>
          </w:tcPr>
          <w:p w:rsidR="00AB5467" w:rsidRPr="00F377D8" w:rsidRDefault="00AB5467" w:rsidP="006709F5">
            <w:pPr>
              <w:spacing w:after="240"/>
            </w:pPr>
            <w:r w:rsidRPr="00F377D8">
              <w:t>De robuustheid van de logging (bij grote aantallen gelijktijdig optredende gebeurtenissen) dient te worden aangetoond en beschreven door Opdrachtnemer.</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7" w:type="dxa"/>
          </w:tcPr>
          <w:p w:rsidR="00AB5467" w:rsidRPr="00F377D8" w:rsidRDefault="00F24B07" w:rsidP="006709F5">
            <w:pPr>
              <w:spacing w:after="240"/>
            </w:pPr>
            <w:r w:rsidRPr="00F377D8">
              <w:t>MT</w:t>
            </w:r>
            <w:r w:rsidR="00366FFC">
              <w:t>13</w:t>
            </w:r>
          </w:p>
        </w:tc>
        <w:tc>
          <w:tcPr>
            <w:tcW w:w="6407" w:type="dxa"/>
          </w:tcPr>
          <w:p w:rsidR="00AB5467" w:rsidRPr="00F377D8" w:rsidRDefault="00AB5467" w:rsidP="006709F5">
            <w:pPr>
              <w:spacing w:after="240"/>
            </w:pPr>
            <w:r w:rsidRPr="00F377D8">
              <w:t>Er dient voldoende ruimte te zijn voor audit opslag (logging), en maatregelen zijn genomen die de kans beperken dat de beschikbare ruimte overschreden wordt. Er dient tijdig een waarschuwing te worden gegeven indien de opslagcapaciteit op dreigt te raken.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801B61" w:rsidRPr="00F377D8" w:rsidTr="00EF7F60">
        <w:tc>
          <w:tcPr>
            <w:tcW w:w="827" w:type="dxa"/>
          </w:tcPr>
          <w:p w:rsidR="00801B61" w:rsidRPr="00F377D8" w:rsidRDefault="00F24B07" w:rsidP="00E71B4A">
            <w:pPr>
              <w:spacing w:after="240"/>
            </w:pPr>
            <w:r w:rsidRPr="00F377D8">
              <w:t>MT</w:t>
            </w:r>
            <w:r w:rsidR="00366FFC">
              <w:t>14</w:t>
            </w:r>
          </w:p>
        </w:tc>
        <w:tc>
          <w:tcPr>
            <w:tcW w:w="6407" w:type="dxa"/>
          </w:tcPr>
          <w:p w:rsidR="00801B61" w:rsidRPr="002E1A9D" w:rsidRDefault="00801B61" w:rsidP="009E1D61">
            <w:pPr>
              <w:spacing w:after="240"/>
              <w:contextualSpacing/>
              <w:rPr>
                <w:rStyle w:val="ri"/>
              </w:rPr>
            </w:pPr>
            <w:r w:rsidRPr="002E1A9D">
              <w:rPr>
                <w:rStyle w:val="ri"/>
              </w:rPr>
              <w:t xml:space="preserve">Het </w:t>
            </w:r>
            <w:r w:rsidR="007C00CD" w:rsidRPr="002E1A9D">
              <w:rPr>
                <w:rStyle w:val="ri"/>
              </w:rPr>
              <w:t xml:space="preserve">object datanetwerk </w:t>
            </w:r>
            <w:r w:rsidRPr="002E1A9D">
              <w:rPr>
                <w:rStyle w:val="ri"/>
              </w:rPr>
              <w:t xml:space="preserve">dient uitgevoerd te zijn met analysepoorten waarbij </w:t>
            </w:r>
            <w:r w:rsidR="007C00CD" w:rsidRPr="002E1A9D">
              <w:rPr>
                <w:rStyle w:val="ri"/>
              </w:rPr>
              <w:t>data</w:t>
            </w:r>
            <w:r w:rsidRPr="002E1A9D">
              <w:rPr>
                <w:rStyle w:val="ri"/>
              </w:rPr>
              <w:t>netwerk ontwerp van het object met eventuele onderkende deel</w:t>
            </w:r>
            <w:r w:rsidR="007C00CD" w:rsidRPr="002E1A9D">
              <w:rPr>
                <w:rStyle w:val="ri"/>
              </w:rPr>
              <w:t>data</w:t>
            </w:r>
            <w:r w:rsidRPr="002E1A9D">
              <w:rPr>
                <w:rStyle w:val="ri"/>
              </w:rPr>
              <w:t xml:space="preserve">netwerken leidend is voor het aantal in te richten analysepoorten op de </w:t>
            </w:r>
            <w:r w:rsidR="00923644">
              <w:rPr>
                <w:rStyle w:val="ri"/>
              </w:rPr>
              <w:t>datanetwerken</w:t>
            </w:r>
            <w:r w:rsidRPr="002E1A9D">
              <w:rPr>
                <w:rStyle w:val="ri"/>
              </w:rPr>
              <w:t xml:space="preserve">. Eén poort op </w:t>
            </w:r>
            <w:r w:rsidR="00923644">
              <w:rPr>
                <w:rStyle w:val="ri"/>
              </w:rPr>
              <w:t xml:space="preserve">het datanetwerk </w:t>
            </w:r>
            <w:r w:rsidRPr="002E1A9D">
              <w:rPr>
                <w:rStyle w:val="ri"/>
              </w:rPr>
              <w:t>dient dan geconfigureerd te zijn als analysepoort.</w:t>
            </w:r>
            <w:r w:rsidR="00E71B4A" w:rsidRPr="002E1A9D">
              <w:rPr>
                <w:rStyle w:val="ri"/>
              </w:rPr>
              <w:t xml:space="preserve"> </w:t>
            </w:r>
          </w:p>
          <w:p w:rsidR="00E71B4A" w:rsidRPr="007C00CD" w:rsidRDefault="00E71B4A" w:rsidP="009E1D61">
            <w:pPr>
              <w:spacing w:after="240"/>
              <w:contextualSpacing/>
              <w:rPr>
                <w:highlight w:val="yellow"/>
              </w:rPr>
            </w:pPr>
          </w:p>
        </w:tc>
        <w:tc>
          <w:tcPr>
            <w:tcW w:w="470" w:type="dxa"/>
          </w:tcPr>
          <w:p w:rsidR="00801B61" w:rsidRPr="00F377D8" w:rsidRDefault="00E71B4A" w:rsidP="00250566">
            <w:pPr>
              <w:spacing w:after="240"/>
              <w:jc w:val="center"/>
            </w:pPr>
            <w:r w:rsidRPr="00F377D8">
              <w:t>X</w:t>
            </w:r>
          </w:p>
        </w:tc>
        <w:tc>
          <w:tcPr>
            <w:tcW w:w="470" w:type="dxa"/>
          </w:tcPr>
          <w:p w:rsidR="00801B61" w:rsidRPr="00F377D8" w:rsidRDefault="00E71B4A" w:rsidP="00250566">
            <w:pPr>
              <w:spacing w:after="240"/>
              <w:jc w:val="center"/>
            </w:pPr>
            <w:r w:rsidRPr="00F377D8">
              <w:t>X</w:t>
            </w:r>
          </w:p>
        </w:tc>
        <w:tc>
          <w:tcPr>
            <w:tcW w:w="470" w:type="dxa"/>
          </w:tcPr>
          <w:p w:rsidR="00801B61" w:rsidRPr="00F377D8" w:rsidRDefault="00E71B4A" w:rsidP="005F2287">
            <w:pPr>
              <w:spacing w:after="240"/>
              <w:jc w:val="center"/>
            </w:pPr>
            <w:r w:rsidRPr="00F377D8">
              <w:t>X</w:t>
            </w:r>
          </w:p>
        </w:tc>
        <w:tc>
          <w:tcPr>
            <w:tcW w:w="467" w:type="dxa"/>
          </w:tcPr>
          <w:p w:rsidR="00801B61" w:rsidRPr="00F377D8" w:rsidRDefault="00E71B4A" w:rsidP="005F2287">
            <w:pPr>
              <w:spacing w:after="240"/>
              <w:jc w:val="center"/>
            </w:pPr>
            <w:r w:rsidRPr="00F377D8">
              <w:t>X</w:t>
            </w:r>
          </w:p>
        </w:tc>
      </w:tr>
      <w:tr w:rsidR="00E71B4A" w:rsidRPr="00F377D8" w:rsidTr="00EF7F60">
        <w:tc>
          <w:tcPr>
            <w:tcW w:w="827" w:type="dxa"/>
          </w:tcPr>
          <w:p w:rsidR="00E71B4A" w:rsidRPr="00F377D8" w:rsidRDefault="00F24B07" w:rsidP="00E71B4A">
            <w:pPr>
              <w:spacing w:after="240"/>
            </w:pPr>
            <w:r w:rsidRPr="00F377D8">
              <w:t>MT</w:t>
            </w:r>
            <w:r w:rsidR="00366FFC">
              <w:t>15</w:t>
            </w:r>
          </w:p>
        </w:tc>
        <w:tc>
          <w:tcPr>
            <w:tcW w:w="6407" w:type="dxa"/>
          </w:tcPr>
          <w:p w:rsidR="00E71B4A" w:rsidRPr="002E1A9D" w:rsidRDefault="00E71B4A" w:rsidP="007C00CD">
            <w:pPr>
              <w:spacing w:after="240"/>
            </w:pPr>
            <w:r w:rsidRPr="002E1A9D">
              <w:rPr>
                <w:rStyle w:val="ri"/>
              </w:rPr>
              <w:t xml:space="preserve">Het </w:t>
            </w:r>
            <w:r w:rsidR="007C00CD" w:rsidRPr="002E1A9D">
              <w:rPr>
                <w:rStyle w:val="ri"/>
              </w:rPr>
              <w:t xml:space="preserve">object datanetwerk </w:t>
            </w:r>
            <w:r w:rsidRPr="002E1A9D">
              <w:rPr>
                <w:rStyle w:val="ri"/>
              </w:rPr>
              <w:t xml:space="preserve">dient uitgevoerd te zijn met een </w:t>
            </w:r>
            <w:r w:rsidR="007C00CD" w:rsidRPr="002E1A9D">
              <w:rPr>
                <w:rStyle w:val="ri"/>
              </w:rPr>
              <w:t>data</w:t>
            </w:r>
            <w:r w:rsidRPr="002E1A9D">
              <w:rPr>
                <w:rStyle w:val="ri"/>
              </w:rPr>
              <w:t xml:space="preserve">netwerk ontwerp en inrichting, zodanig dat een volledige kopie via de analysepoorten van al het bedien en besturingslaag </w:t>
            </w:r>
            <w:r w:rsidRPr="002E1A9D">
              <w:rPr>
                <w:rStyle w:val="ri"/>
              </w:rPr>
              <w:lastRenderedPageBreak/>
              <w:t>netwerkverkeer (bijvoorbeeld de SCADA en PLC systemen) uitgelezen en opgebouwd kan worden, dat over het object</w:t>
            </w:r>
            <w:r w:rsidR="007C00CD" w:rsidRPr="002E1A9D">
              <w:rPr>
                <w:rStyle w:val="ri"/>
              </w:rPr>
              <w:t>data</w:t>
            </w:r>
            <w:r w:rsidRPr="002E1A9D">
              <w:rPr>
                <w:rStyle w:val="ri"/>
              </w:rPr>
              <w:t>netwerk met eventuele onderkende deel</w:t>
            </w:r>
            <w:r w:rsidR="007C00CD" w:rsidRPr="002E1A9D">
              <w:rPr>
                <w:rStyle w:val="ri"/>
              </w:rPr>
              <w:t>data</w:t>
            </w:r>
            <w:r w:rsidRPr="002E1A9D">
              <w:rPr>
                <w:rStyle w:val="ri"/>
              </w:rPr>
              <w:t>netwerken gaat en kan worden aangeleverd voor analyse doeleinden.</w:t>
            </w:r>
          </w:p>
        </w:tc>
        <w:tc>
          <w:tcPr>
            <w:tcW w:w="470" w:type="dxa"/>
          </w:tcPr>
          <w:p w:rsidR="00E71B4A" w:rsidRPr="00F377D8" w:rsidRDefault="00E71B4A" w:rsidP="009E1D61">
            <w:pPr>
              <w:spacing w:after="240"/>
              <w:jc w:val="center"/>
            </w:pPr>
            <w:r w:rsidRPr="00F377D8">
              <w:lastRenderedPageBreak/>
              <w:t>X</w:t>
            </w:r>
          </w:p>
        </w:tc>
        <w:tc>
          <w:tcPr>
            <w:tcW w:w="470" w:type="dxa"/>
          </w:tcPr>
          <w:p w:rsidR="00E71B4A" w:rsidRPr="00F377D8" w:rsidRDefault="00E71B4A" w:rsidP="009E1D61">
            <w:pPr>
              <w:spacing w:after="240"/>
              <w:jc w:val="center"/>
            </w:pPr>
            <w:r w:rsidRPr="00F377D8">
              <w:t>X</w:t>
            </w:r>
          </w:p>
        </w:tc>
        <w:tc>
          <w:tcPr>
            <w:tcW w:w="470" w:type="dxa"/>
          </w:tcPr>
          <w:p w:rsidR="00E71B4A" w:rsidRPr="00F377D8" w:rsidRDefault="00E71B4A" w:rsidP="00250566">
            <w:pPr>
              <w:spacing w:after="240"/>
              <w:jc w:val="center"/>
            </w:pPr>
            <w:r w:rsidRPr="00F377D8">
              <w:t>X</w:t>
            </w:r>
          </w:p>
        </w:tc>
        <w:tc>
          <w:tcPr>
            <w:tcW w:w="467" w:type="dxa"/>
          </w:tcPr>
          <w:p w:rsidR="00E71B4A" w:rsidRPr="00F377D8" w:rsidRDefault="00E71B4A" w:rsidP="00250566">
            <w:pPr>
              <w:spacing w:after="240"/>
              <w:jc w:val="center"/>
            </w:pPr>
            <w:r w:rsidRPr="00F377D8">
              <w:t>X</w:t>
            </w:r>
          </w:p>
        </w:tc>
      </w:tr>
      <w:tr w:rsidR="00E71B4A" w:rsidRPr="00F377D8" w:rsidTr="00EF7F60">
        <w:tc>
          <w:tcPr>
            <w:tcW w:w="827" w:type="dxa"/>
          </w:tcPr>
          <w:p w:rsidR="00E71B4A" w:rsidRPr="00F377D8" w:rsidRDefault="00F24B07" w:rsidP="00E71B4A">
            <w:pPr>
              <w:spacing w:after="240"/>
            </w:pPr>
            <w:r w:rsidRPr="00F377D8">
              <w:t>MT</w:t>
            </w:r>
            <w:r w:rsidR="00366FFC">
              <w:t>16</w:t>
            </w:r>
          </w:p>
        </w:tc>
        <w:tc>
          <w:tcPr>
            <w:tcW w:w="6407" w:type="dxa"/>
          </w:tcPr>
          <w:p w:rsidR="00E71B4A" w:rsidRPr="002E1A9D" w:rsidRDefault="00E71B4A" w:rsidP="00E4376C">
            <w:pPr>
              <w:spacing w:after="240"/>
            </w:pPr>
            <w:r w:rsidRPr="002E1A9D">
              <w:rPr>
                <w:rStyle w:val="ri"/>
              </w:rPr>
              <w:t xml:space="preserve">Het </w:t>
            </w:r>
            <w:r w:rsidR="00E4376C" w:rsidRPr="002E1A9D">
              <w:rPr>
                <w:rStyle w:val="ri"/>
              </w:rPr>
              <w:t xml:space="preserve">object </w:t>
            </w:r>
            <w:r w:rsidRPr="002E1A9D">
              <w:rPr>
                <w:rStyle w:val="ri"/>
              </w:rPr>
              <w:t xml:space="preserve">dient zodanig uitgevoerd te zijn dat de sensor van Opdrachtgever fysiek geplaatst kan worden binnen het lokale </w:t>
            </w:r>
            <w:r w:rsidR="00E4376C" w:rsidRPr="002E1A9D">
              <w:rPr>
                <w:rStyle w:val="ri"/>
              </w:rPr>
              <w:t>data</w:t>
            </w:r>
            <w:r w:rsidRPr="002E1A9D">
              <w:rPr>
                <w:rStyle w:val="ri"/>
              </w:rPr>
              <w:t>netwerk en de hiertoe voorziene technische ruimte en of kast. Voor de specificaties van de sensor dient Opdrachtnemer contact en afstemming te zoeken met Opdrachtgever.</w:t>
            </w:r>
          </w:p>
        </w:tc>
        <w:tc>
          <w:tcPr>
            <w:tcW w:w="470" w:type="dxa"/>
          </w:tcPr>
          <w:p w:rsidR="00E71B4A" w:rsidRPr="002E1A9D" w:rsidRDefault="00E71B4A" w:rsidP="00E71B4A">
            <w:pPr>
              <w:spacing w:after="240"/>
              <w:jc w:val="center"/>
            </w:pPr>
            <w:r w:rsidRPr="002E1A9D">
              <w:t>X</w:t>
            </w:r>
          </w:p>
        </w:tc>
        <w:tc>
          <w:tcPr>
            <w:tcW w:w="470" w:type="dxa"/>
          </w:tcPr>
          <w:p w:rsidR="00E71B4A" w:rsidRPr="00F377D8" w:rsidRDefault="00E71B4A" w:rsidP="009E1D61">
            <w:pPr>
              <w:spacing w:after="240"/>
              <w:jc w:val="center"/>
            </w:pPr>
            <w:r w:rsidRPr="00F377D8">
              <w:t>X</w:t>
            </w:r>
          </w:p>
        </w:tc>
        <w:tc>
          <w:tcPr>
            <w:tcW w:w="470" w:type="dxa"/>
          </w:tcPr>
          <w:p w:rsidR="00E71B4A" w:rsidRPr="00F377D8" w:rsidRDefault="00E71B4A" w:rsidP="009E1D61">
            <w:pPr>
              <w:spacing w:after="240"/>
              <w:jc w:val="center"/>
            </w:pPr>
            <w:r w:rsidRPr="00F377D8">
              <w:t>X</w:t>
            </w:r>
          </w:p>
        </w:tc>
        <w:tc>
          <w:tcPr>
            <w:tcW w:w="467" w:type="dxa"/>
          </w:tcPr>
          <w:p w:rsidR="00E71B4A" w:rsidRPr="00F377D8" w:rsidRDefault="00E71B4A" w:rsidP="00250566">
            <w:pPr>
              <w:spacing w:after="240"/>
              <w:jc w:val="center"/>
            </w:pPr>
            <w:r w:rsidRPr="00F377D8">
              <w:t>X</w:t>
            </w:r>
          </w:p>
        </w:tc>
      </w:tr>
      <w:tr w:rsidR="00E71B4A" w:rsidRPr="00F377D8" w:rsidTr="00EF7F60">
        <w:tc>
          <w:tcPr>
            <w:tcW w:w="827" w:type="dxa"/>
          </w:tcPr>
          <w:p w:rsidR="00E71B4A" w:rsidRPr="00F377D8" w:rsidRDefault="00F24B07" w:rsidP="00E71B4A">
            <w:pPr>
              <w:spacing w:after="240"/>
            </w:pPr>
            <w:r w:rsidRPr="00F377D8">
              <w:t>MT</w:t>
            </w:r>
            <w:r w:rsidR="00366FFC">
              <w:t>17</w:t>
            </w:r>
          </w:p>
        </w:tc>
        <w:tc>
          <w:tcPr>
            <w:tcW w:w="6407" w:type="dxa"/>
          </w:tcPr>
          <w:p w:rsidR="00E71B4A" w:rsidRPr="00E847B6" w:rsidRDefault="00E71B4A" w:rsidP="00E71B4A">
            <w:pPr>
              <w:spacing w:after="240"/>
              <w:contextualSpacing/>
              <w:rPr>
                <w:rStyle w:val="ri"/>
              </w:rPr>
            </w:pPr>
            <w:r w:rsidRPr="002E1A9D">
              <w:rPr>
                <w:rStyle w:val="ri"/>
              </w:rPr>
              <w:t xml:space="preserve">Het </w:t>
            </w:r>
            <w:r w:rsidR="00E4376C" w:rsidRPr="002E1A9D">
              <w:rPr>
                <w:rStyle w:val="ri"/>
              </w:rPr>
              <w:t>object dient</w:t>
            </w:r>
            <w:r w:rsidRPr="002E1A9D">
              <w:rPr>
                <w:rStyle w:val="ri"/>
              </w:rPr>
              <w:t xml:space="preserve"> </w:t>
            </w:r>
            <w:r w:rsidR="00F1054D" w:rsidRPr="002E1A9D">
              <w:rPr>
                <w:rStyle w:val="ri"/>
              </w:rPr>
              <w:t>zodanig</w:t>
            </w:r>
            <w:r w:rsidRPr="002E1A9D">
              <w:rPr>
                <w:rStyle w:val="ri"/>
              </w:rPr>
              <w:t xml:space="preserve"> ingericht en beschikbaar te zijn dat de permanente of incidentele analyse van het lokale </w:t>
            </w:r>
            <w:r w:rsidR="00E4376C" w:rsidRPr="002E1A9D">
              <w:rPr>
                <w:rStyle w:val="ri"/>
              </w:rPr>
              <w:t>data</w:t>
            </w:r>
            <w:r w:rsidRPr="002E1A9D">
              <w:rPr>
                <w:rStyle w:val="ri"/>
              </w:rPr>
              <w:t>netwerk verkeer of een specifiek deel</w:t>
            </w:r>
            <w:r w:rsidR="00E4376C" w:rsidRPr="002E1A9D">
              <w:rPr>
                <w:rStyle w:val="ri"/>
              </w:rPr>
              <w:t>data</w:t>
            </w:r>
            <w:r w:rsidRPr="002E1A9D">
              <w:rPr>
                <w:rStyle w:val="ri"/>
              </w:rPr>
              <w:t>netwerk van het object door Opdrachtgever via de analyse poorten moet kunnen plaatsvinden.</w:t>
            </w:r>
          </w:p>
          <w:p w:rsidR="00E71B4A" w:rsidRPr="00E847B6" w:rsidRDefault="00E71B4A" w:rsidP="00E71B4A">
            <w:pPr>
              <w:spacing w:after="240"/>
              <w:contextualSpacing/>
            </w:pPr>
          </w:p>
        </w:tc>
        <w:tc>
          <w:tcPr>
            <w:tcW w:w="470" w:type="dxa"/>
          </w:tcPr>
          <w:p w:rsidR="00E71B4A" w:rsidRPr="00F377D8" w:rsidRDefault="00E71B4A" w:rsidP="009E1D61">
            <w:pPr>
              <w:spacing w:after="240"/>
              <w:jc w:val="center"/>
            </w:pPr>
            <w:r w:rsidRPr="00F377D8">
              <w:t>X</w:t>
            </w:r>
          </w:p>
        </w:tc>
        <w:tc>
          <w:tcPr>
            <w:tcW w:w="470" w:type="dxa"/>
          </w:tcPr>
          <w:p w:rsidR="00E71B4A" w:rsidRPr="00F377D8" w:rsidRDefault="00E71B4A" w:rsidP="009E1D61">
            <w:pPr>
              <w:spacing w:after="240"/>
              <w:jc w:val="center"/>
            </w:pPr>
            <w:r w:rsidRPr="00F377D8">
              <w:t>X</w:t>
            </w:r>
          </w:p>
        </w:tc>
        <w:tc>
          <w:tcPr>
            <w:tcW w:w="470" w:type="dxa"/>
          </w:tcPr>
          <w:p w:rsidR="00E71B4A" w:rsidRPr="00F377D8" w:rsidRDefault="00E71B4A" w:rsidP="00250566">
            <w:pPr>
              <w:spacing w:after="240"/>
              <w:jc w:val="center"/>
            </w:pPr>
            <w:r w:rsidRPr="00F377D8">
              <w:t>X</w:t>
            </w:r>
          </w:p>
        </w:tc>
        <w:tc>
          <w:tcPr>
            <w:tcW w:w="467" w:type="dxa"/>
          </w:tcPr>
          <w:p w:rsidR="00E71B4A" w:rsidRPr="00F377D8" w:rsidRDefault="00E71B4A" w:rsidP="00250566">
            <w:pPr>
              <w:spacing w:after="240"/>
              <w:jc w:val="center"/>
            </w:pPr>
            <w:r w:rsidRPr="00F377D8">
              <w:t>X</w:t>
            </w:r>
          </w:p>
        </w:tc>
      </w:tr>
      <w:tr w:rsidR="00E71B4A" w:rsidRPr="00F377D8" w:rsidTr="00EF7F60">
        <w:tc>
          <w:tcPr>
            <w:tcW w:w="827" w:type="dxa"/>
          </w:tcPr>
          <w:p w:rsidR="00E71B4A" w:rsidRPr="00F377D8" w:rsidRDefault="00F24B07" w:rsidP="00E71B4A">
            <w:pPr>
              <w:spacing w:after="240"/>
            </w:pPr>
            <w:r w:rsidRPr="00F377D8">
              <w:t>MT</w:t>
            </w:r>
            <w:r w:rsidR="00366FFC">
              <w:t>18</w:t>
            </w:r>
          </w:p>
        </w:tc>
        <w:tc>
          <w:tcPr>
            <w:tcW w:w="6407" w:type="dxa"/>
          </w:tcPr>
          <w:p w:rsidR="00E71B4A" w:rsidRPr="00E847B6" w:rsidRDefault="0012783D" w:rsidP="0012783D">
            <w:pPr>
              <w:spacing w:after="240"/>
            </w:pPr>
            <w:r w:rsidRPr="002E1A9D">
              <w:rPr>
                <w:rStyle w:val="ri"/>
              </w:rPr>
              <w:t xml:space="preserve">De </w:t>
            </w:r>
            <w:r w:rsidR="00E71B4A" w:rsidRPr="002E1A9D">
              <w:rPr>
                <w:rStyle w:val="ri"/>
              </w:rPr>
              <w:t>inrichting van de analyse poort en de fysieke plaatsing van de sensor binnen bestaande lokale object</w:t>
            </w:r>
            <w:r w:rsidRPr="002E1A9D">
              <w:rPr>
                <w:rStyle w:val="ri"/>
              </w:rPr>
              <w:t>data</w:t>
            </w:r>
            <w:r w:rsidR="00E71B4A" w:rsidRPr="002E1A9D">
              <w:rPr>
                <w:rStyle w:val="ri"/>
              </w:rPr>
              <w:t xml:space="preserve">netwerken </w:t>
            </w:r>
            <w:r w:rsidRPr="002E1A9D">
              <w:rPr>
                <w:rStyle w:val="ri"/>
              </w:rPr>
              <w:t xml:space="preserve">dient </w:t>
            </w:r>
            <w:r w:rsidR="00E71B4A" w:rsidRPr="002E1A9D">
              <w:rPr>
                <w:rStyle w:val="ri"/>
              </w:rPr>
              <w:t>uit</w:t>
            </w:r>
            <w:r w:rsidRPr="002E1A9D">
              <w:rPr>
                <w:rStyle w:val="ri"/>
              </w:rPr>
              <w:t xml:space="preserve">gevoerd </w:t>
            </w:r>
            <w:r w:rsidR="00E71B4A" w:rsidRPr="002E1A9D">
              <w:rPr>
                <w:rStyle w:val="ri"/>
              </w:rPr>
              <w:t xml:space="preserve">te </w:t>
            </w:r>
            <w:r w:rsidRPr="002E1A9D">
              <w:rPr>
                <w:rStyle w:val="ri"/>
              </w:rPr>
              <w:t xml:space="preserve">worden </w:t>
            </w:r>
            <w:r w:rsidR="00E71B4A" w:rsidRPr="002E1A9D">
              <w:rPr>
                <w:rStyle w:val="ri"/>
              </w:rPr>
              <w:t xml:space="preserve">met de door Opdrachtgever voorgeschreven </w:t>
            </w:r>
            <w:r w:rsidRPr="002E1A9D">
              <w:rPr>
                <w:rStyle w:val="ri"/>
              </w:rPr>
              <w:t>data</w:t>
            </w:r>
            <w:r w:rsidR="00E71B4A" w:rsidRPr="002E1A9D">
              <w:rPr>
                <w:rStyle w:val="ri"/>
              </w:rPr>
              <w:t>netwerkproducten en -diensten.</w:t>
            </w:r>
          </w:p>
        </w:tc>
        <w:tc>
          <w:tcPr>
            <w:tcW w:w="470" w:type="dxa"/>
          </w:tcPr>
          <w:p w:rsidR="00E71B4A" w:rsidRPr="00F377D8" w:rsidRDefault="00E71B4A" w:rsidP="00E71B4A">
            <w:pPr>
              <w:spacing w:after="240"/>
              <w:jc w:val="center"/>
            </w:pPr>
            <w:r w:rsidRPr="00F377D8">
              <w:t>X</w:t>
            </w:r>
          </w:p>
        </w:tc>
        <w:tc>
          <w:tcPr>
            <w:tcW w:w="470" w:type="dxa"/>
          </w:tcPr>
          <w:p w:rsidR="00E71B4A" w:rsidRPr="00F377D8" w:rsidRDefault="00E71B4A" w:rsidP="00E71B4A">
            <w:pPr>
              <w:spacing w:after="240"/>
              <w:jc w:val="center"/>
            </w:pPr>
            <w:r w:rsidRPr="00F377D8">
              <w:t>X</w:t>
            </w:r>
          </w:p>
        </w:tc>
        <w:tc>
          <w:tcPr>
            <w:tcW w:w="470" w:type="dxa"/>
          </w:tcPr>
          <w:p w:rsidR="00E71B4A" w:rsidRPr="00F377D8" w:rsidRDefault="00E71B4A" w:rsidP="00E71B4A">
            <w:pPr>
              <w:spacing w:after="240"/>
              <w:jc w:val="center"/>
            </w:pPr>
            <w:r w:rsidRPr="00F377D8">
              <w:t>X</w:t>
            </w:r>
          </w:p>
        </w:tc>
        <w:tc>
          <w:tcPr>
            <w:tcW w:w="467" w:type="dxa"/>
          </w:tcPr>
          <w:p w:rsidR="00E71B4A" w:rsidRPr="00F377D8" w:rsidRDefault="00E71B4A" w:rsidP="009E1D61">
            <w:pPr>
              <w:spacing w:after="240"/>
              <w:jc w:val="center"/>
            </w:pPr>
            <w:r w:rsidRPr="00F377D8">
              <w:t>X</w:t>
            </w:r>
          </w:p>
        </w:tc>
      </w:tr>
      <w:tr w:rsidR="0067009E" w:rsidRPr="00F377D8" w:rsidTr="00EF7F60">
        <w:tc>
          <w:tcPr>
            <w:tcW w:w="827" w:type="dxa"/>
          </w:tcPr>
          <w:p w:rsidR="0067009E" w:rsidRPr="00F377D8" w:rsidRDefault="00F24B07" w:rsidP="00E71B4A">
            <w:pPr>
              <w:spacing w:after="240"/>
            </w:pPr>
            <w:r w:rsidRPr="00F377D8">
              <w:t>MT</w:t>
            </w:r>
            <w:r w:rsidR="00366FFC">
              <w:t>19</w:t>
            </w:r>
          </w:p>
        </w:tc>
        <w:tc>
          <w:tcPr>
            <w:tcW w:w="6407" w:type="dxa"/>
          </w:tcPr>
          <w:p w:rsidR="0067009E" w:rsidRPr="00F377D8" w:rsidRDefault="0067009E">
            <w:pPr>
              <w:spacing w:after="240"/>
              <w:rPr>
                <w:rStyle w:val="ri"/>
              </w:rPr>
            </w:pPr>
            <w:r w:rsidRPr="00F377D8">
              <w:rPr>
                <w:rStyle w:val="ri"/>
              </w:rPr>
              <w:t xml:space="preserve">Alle relevante informatie-verwerkende systemen en de daarbij behorende logging systemen dienen te worden gesynchroniseerd met één referentietijdbron, </w:t>
            </w:r>
            <w:r w:rsidR="009556EA" w:rsidRPr="00F377D8">
              <w:rPr>
                <w:rStyle w:val="ri"/>
              </w:rPr>
              <w:t>waarvan de integriteit is gevalideerd.</w:t>
            </w:r>
          </w:p>
        </w:tc>
        <w:tc>
          <w:tcPr>
            <w:tcW w:w="470" w:type="dxa"/>
          </w:tcPr>
          <w:p w:rsidR="0067009E" w:rsidRPr="00F377D8" w:rsidRDefault="0067009E" w:rsidP="00E71B4A">
            <w:pPr>
              <w:spacing w:after="240"/>
              <w:jc w:val="center"/>
            </w:pPr>
            <w:r w:rsidRPr="00F377D8">
              <w:t>X</w:t>
            </w:r>
          </w:p>
        </w:tc>
        <w:tc>
          <w:tcPr>
            <w:tcW w:w="470" w:type="dxa"/>
          </w:tcPr>
          <w:p w:rsidR="0067009E" w:rsidRPr="00F377D8" w:rsidRDefault="0067009E" w:rsidP="00E71B4A">
            <w:pPr>
              <w:spacing w:after="240"/>
              <w:jc w:val="center"/>
            </w:pPr>
            <w:r w:rsidRPr="00F377D8">
              <w:t>X</w:t>
            </w:r>
          </w:p>
        </w:tc>
        <w:tc>
          <w:tcPr>
            <w:tcW w:w="470" w:type="dxa"/>
          </w:tcPr>
          <w:p w:rsidR="0067009E" w:rsidRPr="00F377D8" w:rsidRDefault="0067009E" w:rsidP="00E71B4A">
            <w:pPr>
              <w:spacing w:after="240"/>
              <w:jc w:val="center"/>
            </w:pPr>
            <w:r w:rsidRPr="00F377D8">
              <w:t>X</w:t>
            </w:r>
          </w:p>
        </w:tc>
        <w:tc>
          <w:tcPr>
            <w:tcW w:w="467" w:type="dxa"/>
          </w:tcPr>
          <w:p w:rsidR="0067009E" w:rsidRPr="00F377D8" w:rsidRDefault="0067009E" w:rsidP="009E1D61">
            <w:pPr>
              <w:spacing w:after="240"/>
              <w:jc w:val="center"/>
            </w:pPr>
            <w:r w:rsidRPr="00F377D8">
              <w:t>X</w:t>
            </w:r>
          </w:p>
        </w:tc>
      </w:tr>
    </w:tbl>
    <w:p w:rsidR="00AB5467" w:rsidRPr="00F377D8" w:rsidRDefault="00AB5467" w:rsidP="00AB5467">
      <w:pPr>
        <w:rPr>
          <w:b/>
          <w:sz w:val="22"/>
        </w:rPr>
      </w:pPr>
    </w:p>
    <w:p w:rsidR="00AB5467" w:rsidRPr="00F377D8" w:rsidRDefault="00AB5467" w:rsidP="00AB5467"/>
    <w:p w:rsidR="00AB5467" w:rsidRPr="00F377D8" w:rsidRDefault="00AB5467" w:rsidP="00AB5467">
      <w:pPr>
        <w:rPr>
          <w:b/>
          <w:sz w:val="22"/>
        </w:rPr>
      </w:pPr>
      <w:r w:rsidRPr="00F377D8">
        <w:rPr>
          <w:b/>
          <w:sz w:val="22"/>
        </w:rPr>
        <w:br w:type="page"/>
      </w:r>
    </w:p>
    <w:p w:rsidR="00AB5467" w:rsidRPr="00F377D8" w:rsidRDefault="00AB5467" w:rsidP="00C61C47">
      <w:pPr>
        <w:pStyle w:val="Paragraaf"/>
      </w:pPr>
      <w:bookmarkStart w:id="60" w:name="_Toc44569590"/>
      <w:bookmarkStart w:id="61" w:name="_Toc69672208"/>
      <w:r w:rsidRPr="00F377D8">
        <w:lastRenderedPageBreak/>
        <w:t>Maatregelen bewustwording en training</w:t>
      </w:r>
      <w:bookmarkEnd w:id="60"/>
      <w:bookmarkEnd w:id="61"/>
    </w:p>
    <w:p w:rsidR="00014204" w:rsidRPr="00F377D8" w:rsidRDefault="00014204" w:rsidP="00C61C47">
      <w:pPr>
        <w:pStyle w:val="Subparagraaf"/>
      </w:pPr>
      <w:bookmarkStart w:id="62" w:name="_Toc69672209"/>
      <w:r w:rsidRPr="00F377D8">
        <w:t>Medewerkers</w:t>
      </w:r>
      <w:bookmarkEnd w:id="62"/>
    </w:p>
    <w:p w:rsidR="00AB5467" w:rsidRPr="00F377D8" w:rsidRDefault="00AB5467" w:rsidP="00AB5467"/>
    <w:tbl>
      <w:tblPr>
        <w:tblStyle w:val="Tabelraster"/>
        <w:tblW w:w="9119" w:type="dxa"/>
        <w:tblLayout w:type="fixed"/>
        <w:tblLook w:val="04A0" w:firstRow="1" w:lastRow="0" w:firstColumn="1" w:lastColumn="0" w:noHBand="0" w:noVBand="1"/>
      </w:tblPr>
      <w:tblGrid>
        <w:gridCol w:w="846"/>
        <w:gridCol w:w="6379"/>
        <w:gridCol w:w="471"/>
        <w:gridCol w:w="471"/>
        <w:gridCol w:w="471"/>
        <w:gridCol w:w="481"/>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25" w:type="dxa"/>
            <w:gridSpan w:val="2"/>
          </w:tcPr>
          <w:p w:rsidR="00C05A43" w:rsidRPr="00F377D8" w:rsidRDefault="00C05A43" w:rsidP="00C05A43">
            <w:pPr>
              <w:pStyle w:val="titel"/>
              <w:ind w:left="0" w:firstLine="0"/>
            </w:pPr>
            <w:bookmarkStart w:id="63" w:name="_Toc44569591"/>
            <w:r w:rsidRPr="00F377D8">
              <w:t>Medewerker</w:t>
            </w:r>
            <w:bookmarkEnd w:id="63"/>
            <w:r w:rsidRPr="00F377D8">
              <w:t xml:space="preserve"> </w:t>
            </w:r>
          </w:p>
          <w:p w:rsidR="00C05A43" w:rsidRPr="00F377D8" w:rsidRDefault="00C05A43" w:rsidP="00C05A43">
            <w:pPr>
              <w:rPr>
                <w:b w:val="0"/>
              </w:rPr>
            </w:pPr>
            <w:r w:rsidRPr="00F377D8">
              <w:rPr>
                <w:b w:val="0"/>
              </w:rPr>
              <w:t>No.        Vereiste</w:t>
            </w:r>
          </w:p>
        </w:tc>
        <w:tc>
          <w:tcPr>
            <w:tcW w:w="1894"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6370E1" w:rsidRPr="00F377D8" w:rsidTr="00EF7F60">
        <w:tc>
          <w:tcPr>
            <w:tcW w:w="846" w:type="dxa"/>
          </w:tcPr>
          <w:p w:rsidR="00AB5467" w:rsidRPr="00F377D8" w:rsidRDefault="00014204" w:rsidP="006709F5">
            <w:pPr>
              <w:spacing w:after="240"/>
            </w:pPr>
            <w:r w:rsidRPr="00F377D8">
              <w:t>TMe</w:t>
            </w:r>
            <w:r w:rsidR="00771F81" w:rsidRPr="00F377D8">
              <w:t>1</w:t>
            </w:r>
          </w:p>
        </w:tc>
        <w:tc>
          <w:tcPr>
            <w:tcW w:w="6379" w:type="dxa"/>
          </w:tcPr>
          <w:p w:rsidR="00AB5467" w:rsidRPr="00F377D8" w:rsidRDefault="00AB5467" w:rsidP="00A078CB">
            <w:pPr>
              <w:spacing w:after="240"/>
            </w:pPr>
            <w:r w:rsidRPr="002E1A9D">
              <w:t xml:space="preserve">Bedienaars, beheerders en overig ondersteunend personeel zijn verplicht om de door het management aangegeven en beschikbaar gestelde periodieke Cybersecurity </w:t>
            </w:r>
            <w:r w:rsidR="00A078CB" w:rsidRPr="002E1A9D">
              <w:t xml:space="preserve">bewustwording en awareness </w:t>
            </w:r>
            <w:r w:rsidRPr="002E1A9D">
              <w:t>cursussen, trainingen, E-Learning modulen te volgen en hiernaar te handelen.</w:t>
            </w:r>
            <w:r w:rsidR="00A078CB" w:rsidRPr="002E1A9D">
              <w:t xml:space="preserve"> De bewustwording en awareness trainingen besteden ook aandacht aan Sociaal Engineering.</w:t>
            </w:r>
            <w:r w:rsidR="00A078CB">
              <w:t xml:space="preserve"> </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81" w:type="dxa"/>
          </w:tcPr>
          <w:p w:rsidR="00AB5467" w:rsidRPr="00F377D8" w:rsidRDefault="00AB5467" w:rsidP="006709F5">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2</w:t>
            </w:r>
          </w:p>
        </w:tc>
        <w:tc>
          <w:tcPr>
            <w:tcW w:w="6379" w:type="dxa"/>
          </w:tcPr>
          <w:p w:rsidR="002352C6" w:rsidRPr="00F377D8" w:rsidRDefault="002352C6" w:rsidP="007907BF">
            <w:pPr>
              <w:spacing w:after="240"/>
            </w:pPr>
            <w:r w:rsidRPr="00F377D8">
              <w:t xml:space="preserve">Iedere </w:t>
            </w:r>
            <w:r w:rsidR="007907BF" w:rsidRPr="00F377D8">
              <w:t>opdrachtnemer, bedienaar, beheerder en overig ondersteunend personeel</w:t>
            </w:r>
            <w:r w:rsidRPr="00F377D8">
              <w:t xml:space="preserve"> is zich bewust van de voor hem/haar van toepassing zijnde taken, bevoegdheden en verantwoordelijkheden voor beveiliging en weet dat gebruikers- en systeemactiviteiten worden gelogd.</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014204">
            <w:pPr>
              <w:spacing w:after="240"/>
            </w:pPr>
            <w:r w:rsidRPr="00F377D8">
              <w:t>TMe</w:t>
            </w:r>
            <w:r w:rsidR="00771F81" w:rsidRPr="00F377D8">
              <w:t>3</w:t>
            </w:r>
          </w:p>
        </w:tc>
        <w:tc>
          <w:tcPr>
            <w:tcW w:w="6379" w:type="dxa"/>
          </w:tcPr>
          <w:p w:rsidR="002352C6" w:rsidRPr="00F377D8" w:rsidRDefault="002352C6" w:rsidP="002352C6">
            <w:pPr>
              <w:spacing w:after="240"/>
            </w:pPr>
            <w:r w:rsidRPr="00F377D8">
              <w:t xml:space="preserve">Opdrachtnemer, bedienaars, beheerders en overig ondersteunend personeel nemen de Cybersecurity beveiligingsinstructies strikt in acht en zijn verantwoordelijk voor hun aandeel in de beveiliging van het object. </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4</w:t>
            </w:r>
          </w:p>
        </w:tc>
        <w:tc>
          <w:tcPr>
            <w:tcW w:w="6379" w:type="dxa"/>
          </w:tcPr>
          <w:p w:rsidR="002352C6" w:rsidRPr="00F377D8" w:rsidRDefault="002352C6" w:rsidP="002352C6">
            <w:pPr>
              <w:spacing w:after="240"/>
            </w:pPr>
            <w:r w:rsidRPr="00F377D8">
              <w:t>Opdrachtnemer, bedienaars, beheerders en overig ondersteunend personeel doen aan sociale controle, spreken elkaar aan op ontoelaatbaar en risicovol gedrag en bespreken geconstateerde onregelmatigheden in het periodieke werkoverleg met het eigen management/Objectbeheerder.</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5</w:t>
            </w:r>
          </w:p>
        </w:tc>
        <w:tc>
          <w:tcPr>
            <w:tcW w:w="6379" w:type="dxa"/>
          </w:tcPr>
          <w:p w:rsidR="002352C6" w:rsidRPr="00F377D8" w:rsidRDefault="002352C6" w:rsidP="002352C6">
            <w:r w:rsidRPr="00F377D8">
              <w:t>Bij het constateren van een security incident dienen Opdrachtnemer, bedienaar, beheerder en overig ondersteunend personeel dit direct als een security incident te melden bij de verantwoordelijke objecteigenaar/ -beheerder. Er is sprake van een security incident  bij het manifest worden van een (dreigend of reeds opgetreden) security risico als gevolg van een (mogelijke) overtreding van het Cybersecurity beleid of onregelmatigheid. Voorbeelden van security incidenten zijn:</w:t>
            </w:r>
          </w:p>
          <w:p w:rsidR="002352C6" w:rsidRPr="00F377D8" w:rsidRDefault="007907BF" w:rsidP="00E60EC4">
            <w:pPr>
              <w:pStyle w:val="Lijstalinea"/>
              <w:numPr>
                <w:ilvl w:val="0"/>
                <w:numId w:val="98"/>
              </w:numPr>
              <w:spacing w:line="240" w:lineRule="exact"/>
              <w:ind w:left="459" w:hanging="284"/>
            </w:pPr>
            <w:r w:rsidRPr="00F377D8">
              <w:t>Uitval</w:t>
            </w:r>
            <w:r w:rsidR="002352C6" w:rsidRPr="00F377D8">
              <w:t xml:space="preserve"> van dienst</w:t>
            </w:r>
            <w:r w:rsidRPr="00F377D8">
              <w:t>en</w:t>
            </w:r>
            <w:r w:rsidR="002352C6" w:rsidRPr="00F377D8">
              <w:t>, apparatuur of voorzieningen</w:t>
            </w:r>
            <w:r w:rsidR="003E7CFF">
              <w:t xml:space="preserve">, </w:t>
            </w:r>
            <w:r w:rsidR="002352C6" w:rsidRPr="00F377D8">
              <w:t>systeemstoringen of overbelasting</w:t>
            </w:r>
            <w:r w:rsidR="003E7CFF">
              <w:t xml:space="preserve"> als gevolg van cybersecurity inbreuken</w:t>
            </w:r>
            <w:r w:rsidR="002352C6" w:rsidRPr="00F377D8">
              <w:t>;</w:t>
            </w:r>
          </w:p>
          <w:p w:rsidR="002352C6" w:rsidRPr="00F377D8" w:rsidRDefault="002352C6" w:rsidP="001151F0">
            <w:pPr>
              <w:pStyle w:val="Lijstalinea"/>
              <w:numPr>
                <w:ilvl w:val="0"/>
                <w:numId w:val="98"/>
              </w:numPr>
              <w:spacing w:line="240" w:lineRule="exact"/>
              <w:ind w:left="459" w:hanging="284"/>
            </w:pPr>
            <w:r w:rsidRPr="00F377D8">
              <w:t>menselijke fouten die leiden tot functionele verstoring of uitval van systemen;</w:t>
            </w:r>
          </w:p>
          <w:p w:rsidR="002352C6" w:rsidRPr="00F377D8" w:rsidRDefault="002352C6" w:rsidP="001151F0">
            <w:pPr>
              <w:pStyle w:val="Lijstalinea"/>
              <w:numPr>
                <w:ilvl w:val="0"/>
                <w:numId w:val="98"/>
              </w:numPr>
              <w:spacing w:line="240" w:lineRule="exact"/>
              <w:ind w:left="459" w:hanging="284"/>
            </w:pPr>
            <w:r w:rsidRPr="00F377D8">
              <w:t>inbreuk op fysieke en logische beveiligingsvoorzieningen van het object;</w:t>
            </w:r>
          </w:p>
          <w:p w:rsidR="005F2E4B" w:rsidRPr="00F377D8" w:rsidRDefault="005F2E4B" w:rsidP="001151F0">
            <w:pPr>
              <w:pStyle w:val="Lijstalinea"/>
              <w:numPr>
                <w:ilvl w:val="0"/>
                <w:numId w:val="98"/>
              </w:numPr>
              <w:ind w:left="459" w:hanging="284"/>
            </w:pPr>
            <w:r w:rsidRPr="00F377D8">
              <w:t>hack pogingen via de infrastructuur van opdrachtnemer en/of zijn netwerkproviders tot het netwerkdomein van opdrachtgever;</w:t>
            </w:r>
          </w:p>
          <w:p w:rsidR="002352C6" w:rsidRPr="00F377D8" w:rsidRDefault="002352C6" w:rsidP="001151F0">
            <w:pPr>
              <w:pStyle w:val="Lijstalinea"/>
              <w:numPr>
                <w:ilvl w:val="0"/>
                <w:numId w:val="98"/>
              </w:numPr>
              <w:spacing w:line="240" w:lineRule="exact"/>
              <w:ind w:left="459" w:hanging="284"/>
            </w:pPr>
            <w:r w:rsidRPr="00F377D8">
              <w:t>inbreuk op de bediening en beheer;</w:t>
            </w:r>
          </w:p>
          <w:p w:rsidR="002352C6" w:rsidRPr="00F377D8" w:rsidRDefault="002352C6" w:rsidP="001151F0">
            <w:pPr>
              <w:pStyle w:val="Lijstalinea"/>
              <w:numPr>
                <w:ilvl w:val="0"/>
                <w:numId w:val="98"/>
              </w:numPr>
              <w:spacing w:line="240" w:lineRule="exact"/>
              <w:ind w:left="459" w:hanging="284"/>
            </w:pPr>
            <w:r w:rsidRPr="00F377D8">
              <w:t>ongeautoriseerde systeemwijzingen;</w:t>
            </w:r>
          </w:p>
          <w:p w:rsidR="002352C6" w:rsidRPr="00F377D8" w:rsidRDefault="002352C6" w:rsidP="001151F0">
            <w:pPr>
              <w:pStyle w:val="Lijstalinea"/>
              <w:numPr>
                <w:ilvl w:val="0"/>
                <w:numId w:val="98"/>
              </w:numPr>
              <w:spacing w:line="240" w:lineRule="exact"/>
              <w:ind w:left="459" w:hanging="284"/>
            </w:pPr>
            <w:r w:rsidRPr="00F377D8">
              <w:t>niet-naleving van beleid of gedragsregels;</w:t>
            </w:r>
          </w:p>
          <w:p w:rsidR="005F2E4B" w:rsidRPr="00F377D8" w:rsidRDefault="005F2E4B" w:rsidP="001151F0">
            <w:pPr>
              <w:pStyle w:val="Lijstalinea"/>
              <w:numPr>
                <w:ilvl w:val="0"/>
                <w:numId w:val="98"/>
              </w:numPr>
              <w:ind w:left="459" w:hanging="284"/>
            </w:pPr>
            <w:r w:rsidRPr="00F377D8">
              <w:t>detectie van malware bij ad hoc controles/scans;</w:t>
            </w:r>
          </w:p>
          <w:p w:rsidR="002352C6" w:rsidRPr="00F377D8" w:rsidRDefault="002352C6" w:rsidP="001151F0">
            <w:pPr>
              <w:pStyle w:val="Lijstalinea"/>
              <w:numPr>
                <w:ilvl w:val="0"/>
                <w:numId w:val="98"/>
              </w:numPr>
              <w:spacing w:line="240" w:lineRule="exact"/>
              <w:ind w:left="459" w:hanging="284"/>
            </w:pPr>
            <w:r w:rsidRPr="00F377D8">
              <w:t>virusmeldingen</w:t>
            </w:r>
            <w:r w:rsidR="005F2E4B" w:rsidRPr="00F377D8">
              <w:t xml:space="preserve"> vanuit operationele antimalwarevoorzieningen</w:t>
            </w:r>
            <w:r w:rsidRPr="00F377D8">
              <w:t>;</w:t>
            </w:r>
          </w:p>
          <w:p w:rsidR="002352C6" w:rsidRPr="00F377D8" w:rsidRDefault="002352C6" w:rsidP="001151F0">
            <w:pPr>
              <w:pStyle w:val="Lijstalinea"/>
              <w:numPr>
                <w:ilvl w:val="0"/>
                <w:numId w:val="98"/>
              </w:numPr>
              <w:spacing w:line="240" w:lineRule="exact"/>
              <w:ind w:left="459" w:hanging="284"/>
            </w:pPr>
            <w:r w:rsidRPr="00F377D8">
              <w:t xml:space="preserve">verlies of diefstal van </w:t>
            </w:r>
            <w:r w:rsidR="003E7CFF">
              <w:t xml:space="preserve">ICT en IA </w:t>
            </w:r>
            <w:r w:rsidRPr="00F377D8">
              <w:t>bedrijfsmiddelen;</w:t>
            </w:r>
          </w:p>
          <w:p w:rsidR="002352C6" w:rsidRPr="00F377D8" w:rsidRDefault="002352C6" w:rsidP="001151F0">
            <w:pPr>
              <w:pStyle w:val="Lijstalinea"/>
              <w:numPr>
                <w:ilvl w:val="0"/>
                <w:numId w:val="98"/>
              </w:numPr>
              <w:spacing w:line="240" w:lineRule="exact"/>
              <w:ind w:left="459" w:hanging="284"/>
            </w:pPr>
            <w:r w:rsidRPr="00F377D8">
              <w:t>oneigenlijk gebruik van bevoegdheden;</w:t>
            </w:r>
          </w:p>
          <w:p w:rsidR="002352C6" w:rsidRPr="00F377D8" w:rsidRDefault="002352C6" w:rsidP="001151F0">
            <w:pPr>
              <w:pStyle w:val="Lijstalinea"/>
              <w:numPr>
                <w:ilvl w:val="0"/>
                <w:numId w:val="98"/>
              </w:numPr>
              <w:spacing w:after="240" w:line="240" w:lineRule="exact"/>
              <w:ind w:left="459" w:hanging="284"/>
            </w:pPr>
            <w:r w:rsidRPr="00F377D8">
              <w:lastRenderedPageBreak/>
              <w:t>vandalisme, moedwillige beschadiging.</w:t>
            </w:r>
          </w:p>
        </w:tc>
        <w:tc>
          <w:tcPr>
            <w:tcW w:w="471" w:type="dxa"/>
          </w:tcPr>
          <w:p w:rsidR="002352C6" w:rsidRPr="00F377D8" w:rsidRDefault="002352C6" w:rsidP="002352C6">
            <w:pPr>
              <w:spacing w:after="240"/>
              <w:jc w:val="center"/>
            </w:pPr>
            <w:r w:rsidRPr="00F377D8">
              <w:lastRenderedPageBreak/>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6</w:t>
            </w:r>
          </w:p>
        </w:tc>
        <w:tc>
          <w:tcPr>
            <w:tcW w:w="6379" w:type="dxa"/>
          </w:tcPr>
          <w:p w:rsidR="002352C6" w:rsidRPr="00F377D8" w:rsidRDefault="002352C6" w:rsidP="002352C6">
            <w:pPr>
              <w:spacing w:after="240"/>
            </w:pPr>
            <w:r w:rsidRPr="00F377D8">
              <w:t>Afwijkend systeemgedrag kan een aanwijzing zijn voor een aanval op de beveiliging of voor een daadwerkelijk beveiligingslek en behoort daarom altijd direct te worden gerapporteerd als een beveiligingsincident en gemeld aan de Objectverantwoordelijke/-beheerder.</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7</w:t>
            </w:r>
          </w:p>
        </w:tc>
        <w:tc>
          <w:tcPr>
            <w:tcW w:w="6379" w:type="dxa"/>
          </w:tcPr>
          <w:p w:rsidR="002352C6" w:rsidRPr="00F377D8" w:rsidRDefault="002352C6" w:rsidP="002352C6">
            <w:pPr>
              <w:spacing w:after="240"/>
            </w:pPr>
            <w:r w:rsidRPr="00F377D8">
              <w:t>Opdrachtnemer, Bedienaars, beheerders en overig ondersteunend personeel moeten bij het constateren van eventuele onregelmatigheden of onveilige situaties</w:t>
            </w:r>
            <w:r w:rsidR="00C2292D">
              <w:t xml:space="preserve"> als gevolg van cybersecurity inbreuken</w:t>
            </w:r>
            <w:r w:rsidRPr="00F377D8">
              <w:t xml:space="preserve">, die handelingen verrichten of maatregelen treffen die verdere uitbreiding van het incident kunnen voorkomen, dan wel de schade beperken.  </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8</w:t>
            </w:r>
          </w:p>
        </w:tc>
        <w:tc>
          <w:tcPr>
            <w:tcW w:w="6379" w:type="dxa"/>
          </w:tcPr>
          <w:p w:rsidR="002352C6" w:rsidRPr="00F377D8" w:rsidRDefault="002352C6" w:rsidP="002352C6">
            <w:pPr>
              <w:spacing w:after="240"/>
            </w:pPr>
            <w:r w:rsidRPr="00F377D8">
              <w:t xml:space="preserve">Bedienaars, beheerders en overig ondersteunend personeel gaan zorgvuldig om met de verstrekte persoonsgebonden fysieke toegangsmiddelen voor het object en de (systeem, bedien, technische) ruimten hierbinnen en delen deze niet met collega’s. </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9</w:t>
            </w:r>
          </w:p>
        </w:tc>
        <w:tc>
          <w:tcPr>
            <w:tcW w:w="6379" w:type="dxa"/>
          </w:tcPr>
          <w:p w:rsidR="002352C6" w:rsidRPr="00F377D8" w:rsidRDefault="002352C6" w:rsidP="002352C6">
            <w:pPr>
              <w:spacing w:after="240"/>
            </w:pPr>
            <w:r w:rsidRPr="00F377D8">
              <w:t>Opdrachtnemer, bedienaars, beheerders en overig ondersteunend personeel creëren geen eigen netwerkkoppelingen op het object en melden dit als een beveiligingsincident als er een zelf aangelegde netwerkkoppeling wordt geconstateerd.</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10</w:t>
            </w:r>
          </w:p>
        </w:tc>
        <w:tc>
          <w:tcPr>
            <w:tcW w:w="6379" w:type="dxa"/>
          </w:tcPr>
          <w:p w:rsidR="002352C6" w:rsidRPr="00F377D8" w:rsidRDefault="002352C6" w:rsidP="00582926">
            <w:pPr>
              <w:spacing w:after="240"/>
            </w:pPr>
            <w:r w:rsidRPr="00F377D8">
              <w:t xml:space="preserve">Opdrachtnemer, bedienaars, beheerders en overig ondersteunend personeel nemen de </w:t>
            </w:r>
            <w:r w:rsidR="00582926" w:rsidRPr="00F377D8">
              <w:t xml:space="preserve">regels </w:t>
            </w:r>
            <w:r w:rsidR="00F82B2D" w:rsidRPr="00F377D8">
              <w:t>in acht</w:t>
            </w:r>
            <w:r w:rsidRPr="00F377D8">
              <w:t xml:space="preserve"> voor de logische toegang tot ICS/SCADA en overige ondersteunende ICT-systemen.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11</w:t>
            </w:r>
          </w:p>
        </w:tc>
        <w:tc>
          <w:tcPr>
            <w:tcW w:w="6379" w:type="dxa"/>
          </w:tcPr>
          <w:p w:rsidR="002352C6" w:rsidRPr="00F377D8" w:rsidRDefault="002352C6" w:rsidP="002352C6">
            <w:pPr>
              <w:spacing w:after="240"/>
            </w:pPr>
            <w:r w:rsidRPr="00F377D8">
              <w:t>Opdrachtnemer, bedienaars, beheerders en overig ondersteunend personeel koppelen geen mobiele apparatuur of removable media aan de ICS/SCADA omgeving, overige ondersteunende ICT-systemen en object netwerken. Uitgezonderd hiervan zijn de beheerders die dit alleen na autorisatie van de hiertoe gemandateerde functionaris en uitgevoerde actuele malwarecontrole van apparatuur/media mogen doen.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12</w:t>
            </w:r>
          </w:p>
        </w:tc>
        <w:tc>
          <w:tcPr>
            <w:tcW w:w="6379" w:type="dxa"/>
          </w:tcPr>
          <w:p w:rsidR="002352C6" w:rsidRPr="00F377D8" w:rsidRDefault="002352C6" w:rsidP="002352C6">
            <w:pPr>
              <w:spacing w:after="240"/>
            </w:pPr>
            <w:r w:rsidRPr="00F377D8">
              <w:t>Voor Opdrachtnemer, bedienaars, beheerders en overig ondersteunend personeel is toegang tot internet en het gebruik van email vanaf ICS/SCADA en overige daaraan ondersteunende ICT-systemen strikt verboden.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13</w:t>
            </w:r>
          </w:p>
        </w:tc>
        <w:tc>
          <w:tcPr>
            <w:tcW w:w="6379" w:type="dxa"/>
          </w:tcPr>
          <w:p w:rsidR="002352C6" w:rsidRPr="00F377D8" w:rsidRDefault="002352C6" w:rsidP="002352C6">
            <w:pPr>
              <w:spacing w:after="240"/>
            </w:pPr>
            <w:r w:rsidRPr="00F377D8">
              <w:t>Opdrachtnemer, bedienaars, beheerders en overig ondersteunend personeel mogen de beschikbaar gestelde toegangsmiddelen (tokens, pasjes) tot ICS/SCADA en ondersteunende systemen en netwerken alleen gebruiken voor het doel waarvoor ze ontworpen zijn. Hierbij mogen de getroffen beveiligingsmaatregelen niet omzeild worden.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14</w:t>
            </w:r>
          </w:p>
        </w:tc>
        <w:tc>
          <w:tcPr>
            <w:tcW w:w="6379" w:type="dxa"/>
          </w:tcPr>
          <w:p w:rsidR="002352C6" w:rsidRPr="00F377D8" w:rsidRDefault="002352C6" w:rsidP="002352C6">
            <w:pPr>
              <w:spacing w:after="240"/>
            </w:pPr>
            <w:r w:rsidRPr="00F377D8">
              <w:t xml:space="preserve">Bedienaars, beheerders en overig ondersteunend personeel houden hun accountgegevens strikt geheim; zij gebruiken hun account en toegekende autorisaties alleen zelf en staan niet toe dat anderen onder hun account kunnen inloggen of werken. Handelingen zijn altijd te herleiden naar de voor dat account geautoriseerde persoon. </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lastRenderedPageBreak/>
              <w:t>TMe</w:t>
            </w:r>
            <w:r w:rsidR="00771F81" w:rsidRPr="00F377D8">
              <w:t>15</w:t>
            </w:r>
          </w:p>
        </w:tc>
        <w:tc>
          <w:tcPr>
            <w:tcW w:w="6379" w:type="dxa"/>
          </w:tcPr>
          <w:p w:rsidR="002352C6" w:rsidRPr="00F377D8" w:rsidRDefault="002352C6" w:rsidP="00582926">
            <w:pPr>
              <w:spacing w:after="240"/>
            </w:pPr>
            <w:r w:rsidRPr="00F377D8">
              <w:t>Opdrachtnemer, bedienaars, beheerders en overig ondersteunend personeel dienen op ICS/SCADA en de overige ondersteunende ICT</w:t>
            </w:r>
            <w:r w:rsidR="000F35BB" w:rsidRPr="00F377D8">
              <w:t>-</w:t>
            </w:r>
            <w:r w:rsidRPr="00F377D8">
              <w:t>systemen en netwerken de standaard/default/fabrieks- accounts en/of wachtwoorden bij ingebruikname te verwijderen, uit te schakelen of ten minste te wijzigen.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771F81" w:rsidRPr="00F377D8">
              <w:t>16</w:t>
            </w:r>
          </w:p>
        </w:tc>
        <w:tc>
          <w:tcPr>
            <w:tcW w:w="6379" w:type="dxa"/>
          </w:tcPr>
          <w:p w:rsidR="002352C6" w:rsidRPr="00F377D8" w:rsidRDefault="002352C6" w:rsidP="002352C6">
            <w:pPr>
              <w:spacing w:after="240"/>
            </w:pPr>
            <w:r w:rsidRPr="00F377D8">
              <w:t xml:space="preserve">Bij het constateren van onregelmatigheden in de logische toegang tot ICS/SCADA en overige ondersteunende ICT-systemen dient iedere medewerker dit onverwijld als een beveiligingsincident te melden bij de Objectverantwoordelijke/-beheerder. </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883E72">
              <w:t>17</w:t>
            </w:r>
          </w:p>
        </w:tc>
        <w:tc>
          <w:tcPr>
            <w:tcW w:w="6379" w:type="dxa"/>
          </w:tcPr>
          <w:p w:rsidR="002352C6" w:rsidRPr="00F377D8" w:rsidRDefault="002352C6" w:rsidP="007907BF">
            <w:pPr>
              <w:spacing w:after="240"/>
            </w:pPr>
            <w:r w:rsidRPr="00F377D8">
              <w:t>Alleen geautoriseerde medewerkers/beheerders mogen systemen</w:t>
            </w:r>
            <w:r w:rsidR="007907BF" w:rsidRPr="00F377D8">
              <w:t xml:space="preserve"> koppelen</w:t>
            </w:r>
            <w:r w:rsidRPr="00F377D8">
              <w:t xml:space="preserve"> aan objectdatanetwerken of ICS/SCADA systemen. </w:t>
            </w:r>
            <w:r w:rsidR="007907BF" w:rsidRPr="00F377D8">
              <w:t>Deze systemen dienen voorzien te zijn van de laatste security updates, patches en actuele viruscontroleprogrammatuur koppelen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2352C6" w:rsidRPr="00F377D8" w:rsidRDefault="00014204" w:rsidP="002352C6">
            <w:pPr>
              <w:spacing w:after="240"/>
            </w:pPr>
            <w:r w:rsidRPr="00F377D8">
              <w:t>TMe</w:t>
            </w:r>
            <w:r w:rsidR="00883E72">
              <w:t>18</w:t>
            </w:r>
          </w:p>
        </w:tc>
        <w:tc>
          <w:tcPr>
            <w:tcW w:w="6379" w:type="dxa"/>
          </w:tcPr>
          <w:p w:rsidR="002352C6" w:rsidRPr="00F377D8" w:rsidRDefault="002352C6" w:rsidP="00BB6567">
            <w:pPr>
              <w:spacing w:after="240"/>
            </w:pPr>
            <w:r w:rsidRPr="00F377D8">
              <w:t xml:space="preserve">Gegevensdragers worden altijd vooraf op </w:t>
            </w:r>
            <w:r w:rsidR="00BB6567">
              <w:t>malware</w:t>
            </w:r>
            <w:r w:rsidRPr="00F377D8">
              <w:t xml:space="preserve"> gecontroleerd, voordat deze worden gekoppeld aan ICS/SCADA of overige ondersteunende ICT-systemen en netwerken.</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71" w:type="dxa"/>
          </w:tcPr>
          <w:p w:rsidR="002352C6" w:rsidRPr="00F377D8" w:rsidRDefault="002352C6" w:rsidP="002352C6">
            <w:pPr>
              <w:spacing w:after="240"/>
              <w:jc w:val="center"/>
            </w:pPr>
            <w:r w:rsidRPr="00F377D8">
              <w:t>X</w:t>
            </w:r>
          </w:p>
        </w:tc>
        <w:tc>
          <w:tcPr>
            <w:tcW w:w="481" w:type="dxa"/>
          </w:tcPr>
          <w:p w:rsidR="002352C6" w:rsidRPr="00F377D8" w:rsidRDefault="002352C6" w:rsidP="002352C6">
            <w:pPr>
              <w:spacing w:after="240"/>
              <w:jc w:val="center"/>
            </w:pPr>
            <w:r w:rsidRPr="00F377D8">
              <w:t>X</w:t>
            </w:r>
          </w:p>
        </w:tc>
      </w:tr>
      <w:tr w:rsidR="006370E1" w:rsidRPr="00F377D8" w:rsidTr="00EF7F60">
        <w:tc>
          <w:tcPr>
            <w:tcW w:w="846" w:type="dxa"/>
          </w:tcPr>
          <w:p w:rsidR="006370E1" w:rsidRPr="00F377D8" w:rsidRDefault="00014204" w:rsidP="002352C6">
            <w:pPr>
              <w:spacing w:after="240"/>
            </w:pPr>
            <w:r w:rsidRPr="00F377D8">
              <w:t>TMe</w:t>
            </w:r>
            <w:r w:rsidR="00883E72">
              <w:t>19</w:t>
            </w:r>
          </w:p>
        </w:tc>
        <w:tc>
          <w:tcPr>
            <w:tcW w:w="6379" w:type="dxa"/>
          </w:tcPr>
          <w:p w:rsidR="006370E1" w:rsidRPr="00F377D8" w:rsidRDefault="006370E1" w:rsidP="002352C6">
            <w:pPr>
              <w:spacing w:after="240"/>
            </w:pPr>
            <w:r w:rsidRPr="00F377D8">
              <w:t>Mobiele apparatuur mag niet onbeheerd achtergelaten worden in openbare, vergader-, en conferentieruimten, in auto’s of andere vervoermiddelen.</w:t>
            </w:r>
          </w:p>
        </w:tc>
        <w:tc>
          <w:tcPr>
            <w:tcW w:w="471" w:type="dxa"/>
          </w:tcPr>
          <w:p w:rsidR="006370E1" w:rsidRPr="00F377D8" w:rsidRDefault="006370E1" w:rsidP="002352C6">
            <w:pPr>
              <w:spacing w:after="240"/>
              <w:jc w:val="center"/>
            </w:pPr>
            <w:r w:rsidRPr="00F377D8">
              <w:t>X</w:t>
            </w:r>
          </w:p>
        </w:tc>
        <w:tc>
          <w:tcPr>
            <w:tcW w:w="471" w:type="dxa"/>
          </w:tcPr>
          <w:p w:rsidR="006370E1" w:rsidRPr="00F377D8" w:rsidRDefault="006370E1" w:rsidP="002352C6">
            <w:pPr>
              <w:spacing w:after="240"/>
              <w:jc w:val="center"/>
            </w:pPr>
            <w:r w:rsidRPr="00F377D8">
              <w:t>X</w:t>
            </w:r>
          </w:p>
        </w:tc>
        <w:tc>
          <w:tcPr>
            <w:tcW w:w="471" w:type="dxa"/>
          </w:tcPr>
          <w:p w:rsidR="006370E1" w:rsidRPr="00F377D8" w:rsidRDefault="006370E1" w:rsidP="002352C6">
            <w:pPr>
              <w:spacing w:after="240"/>
              <w:jc w:val="center"/>
            </w:pPr>
            <w:r w:rsidRPr="00F377D8">
              <w:t>X</w:t>
            </w:r>
          </w:p>
        </w:tc>
        <w:tc>
          <w:tcPr>
            <w:tcW w:w="481" w:type="dxa"/>
          </w:tcPr>
          <w:p w:rsidR="006370E1" w:rsidRPr="00F377D8" w:rsidRDefault="006370E1" w:rsidP="002352C6">
            <w:pPr>
              <w:spacing w:after="240"/>
              <w:jc w:val="center"/>
            </w:pPr>
            <w:r w:rsidRPr="00F377D8">
              <w:t>X</w:t>
            </w:r>
          </w:p>
        </w:tc>
      </w:tr>
      <w:tr w:rsidR="004627F4" w:rsidRPr="00F377D8" w:rsidTr="00EF7F60">
        <w:tc>
          <w:tcPr>
            <w:tcW w:w="846" w:type="dxa"/>
          </w:tcPr>
          <w:p w:rsidR="004627F4" w:rsidRPr="00F377D8" w:rsidRDefault="00014204" w:rsidP="004627F4">
            <w:pPr>
              <w:spacing w:after="240"/>
            </w:pPr>
            <w:r w:rsidRPr="00F377D8">
              <w:t>TMe</w:t>
            </w:r>
            <w:r w:rsidR="00883E72">
              <w:t>20</w:t>
            </w:r>
          </w:p>
        </w:tc>
        <w:tc>
          <w:tcPr>
            <w:tcW w:w="6379" w:type="dxa"/>
          </w:tcPr>
          <w:p w:rsidR="004627F4" w:rsidRPr="00F377D8" w:rsidRDefault="004627F4" w:rsidP="004627F4">
            <w:pPr>
              <w:spacing w:after="240"/>
            </w:pPr>
            <w:r w:rsidRPr="00F377D8">
              <w:t>Verlies of diefstal van mobiele apparatuur dient spoedig mogelijk te worden gemeld als een security incident.</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81" w:type="dxa"/>
          </w:tcPr>
          <w:p w:rsidR="004627F4" w:rsidRPr="00F377D8" w:rsidRDefault="004627F4" w:rsidP="004627F4">
            <w:pPr>
              <w:spacing w:after="240"/>
              <w:jc w:val="center"/>
            </w:pPr>
            <w:r w:rsidRPr="00F377D8">
              <w:t>X</w:t>
            </w:r>
          </w:p>
        </w:tc>
      </w:tr>
      <w:tr w:rsidR="004627F4" w:rsidRPr="00F377D8" w:rsidTr="00EF7F60">
        <w:tc>
          <w:tcPr>
            <w:tcW w:w="846" w:type="dxa"/>
          </w:tcPr>
          <w:p w:rsidR="004627F4" w:rsidRPr="00F377D8" w:rsidRDefault="00014204" w:rsidP="004627F4">
            <w:pPr>
              <w:spacing w:after="240"/>
            </w:pPr>
            <w:r w:rsidRPr="00F377D8">
              <w:t>TMe</w:t>
            </w:r>
            <w:r w:rsidR="00883E72">
              <w:t>21</w:t>
            </w:r>
          </w:p>
        </w:tc>
        <w:tc>
          <w:tcPr>
            <w:tcW w:w="6379" w:type="dxa"/>
          </w:tcPr>
          <w:p w:rsidR="004627F4" w:rsidRPr="00F377D8" w:rsidRDefault="004627F4" w:rsidP="004627F4">
            <w:pPr>
              <w:spacing w:after="240"/>
            </w:pPr>
            <w:r w:rsidRPr="00F377D8">
              <w:t>Incidenten die zich voordoen binnen het wijzigingsproces en afwijkingen van het wijzigingsproces moeten worden gemeld bij de Objectverantwoordelijke/ -beheerder.</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81" w:type="dxa"/>
          </w:tcPr>
          <w:p w:rsidR="004627F4" w:rsidRPr="00F377D8" w:rsidRDefault="004627F4" w:rsidP="004627F4">
            <w:pPr>
              <w:spacing w:after="240"/>
              <w:jc w:val="center"/>
            </w:pPr>
            <w:r w:rsidRPr="00F377D8">
              <w:t>X</w:t>
            </w:r>
          </w:p>
        </w:tc>
      </w:tr>
      <w:tr w:rsidR="004627F4" w:rsidRPr="00F377D8" w:rsidTr="00EF7F60">
        <w:tc>
          <w:tcPr>
            <w:tcW w:w="846" w:type="dxa"/>
          </w:tcPr>
          <w:p w:rsidR="004627F4" w:rsidRPr="00F377D8" w:rsidRDefault="00014204" w:rsidP="004627F4">
            <w:pPr>
              <w:spacing w:after="240"/>
            </w:pPr>
            <w:r w:rsidRPr="00F377D8">
              <w:t>TMe</w:t>
            </w:r>
            <w:r w:rsidR="00883E72">
              <w:t>22</w:t>
            </w:r>
          </w:p>
        </w:tc>
        <w:tc>
          <w:tcPr>
            <w:tcW w:w="6379" w:type="dxa"/>
          </w:tcPr>
          <w:p w:rsidR="004627F4" w:rsidRPr="00F377D8" w:rsidRDefault="004627F4" w:rsidP="004627F4">
            <w:pPr>
              <w:spacing w:after="240"/>
            </w:pPr>
            <w:r w:rsidRPr="00F377D8">
              <w:t>Onregelmatigheden, incidenten en storingen binnen het back-up en recovery proces moeten worden gemeld bij de Objectverantwoordelijke/ -beheerder.</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81" w:type="dxa"/>
          </w:tcPr>
          <w:p w:rsidR="004627F4" w:rsidRPr="00F377D8" w:rsidRDefault="004627F4" w:rsidP="004627F4">
            <w:pPr>
              <w:spacing w:after="240"/>
              <w:jc w:val="center"/>
            </w:pPr>
            <w:r w:rsidRPr="00F377D8">
              <w:t>X</w:t>
            </w:r>
          </w:p>
        </w:tc>
      </w:tr>
      <w:tr w:rsidR="004627F4" w:rsidRPr="00F377D8" w:rsidTr="00EF7F60">
        <w:tc>
          <w:tcPr>
            <w:tcW w:w="846" w:type="dxa"/>
          </w:tcPr>
          <w:p w:rsidR="004627F4" w:rsidRPr="00F377D8" w:rsidRDefault="00014204" w:rsidP="004627F4">
            <w:pPr>
              <w:spacing w:after="240"/>
            </w:pPr>
            <w:r w:rsidRPr="00F377D8">
              <w:t>Tme</w:t>
            </w:r>
            <w:r w:rsidR="00883E72">
              <w:t>23</w:t>
            </w:r>
          </w:p>
        </w:tc>
        <w:tc>
          <w:tcPr>
            <w:tcW w:w="6379" w:type="dxa"/>
          </w:tcPr>
          <w:p w:rsidR="004627F4" w:rsidRPr="00F377D8" w:rsidRDefault="004627F4" w:rsidP="009513D0">
            <w:pPr>
              <w:spacing w:after="240"/>
            </w:pPr>
            <w:r w:rsidRPr="00F377D8">
              <w:t>Beheerders en overig ondersteunend personeel zorgen ervoor dat onbeheerde ICS/SCADA-systemen en overige ICT-apparatuur wordt gelockt, ondersteund door een automatische lock na een vooraf in te stellen periode van inactiviteit.</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81" w:type="dxa"/>
          </w:tcPr>
          <w:p w:rsidR="004627F4" w:rsidRPr="00F377D8" w:rsidRDefault="004627F4" w:rsidP="004627F4">
            <w:pPr>
              <w:spacing w:after="240"/>
              <w:jc w:val="center"/>
            </w:pPr>
            <w:r w:rsidRPr="00F377D8">
              <w:t>X</w:t>
            </w:r>
          </w:p>
        </w:tc>
      </w:tr>
      <w:tr w:rsidR="004627F4" w:rsidRPr="00F377D8" w:rsidTr="00EF7F60">
        <w:tc>
          <w:tcPr>
            <w:tcW w:w="846" w:type="dxa"/>
          </w:tcPr>
          <w:p w:rsidR="004627F4" w:rsidRPr="00F377D8" w:rsidRDefault="00014204" w:rsidP="00C40E9F">
            <w:r w:rsidRPr="00F377D8">
              <w:t>TMe</w:t>
            </w:r>
            <w:r w:rsidR="00883E72">
              <w:t>24</w:t>
            </w:r>
          </w:p>
        </w:tc>
        <w:tc>
          <w:tcPr>
            <w:tcW w:w="6379" w:type="dxa"/>
          </w:tcPr>
          <w:p w:rsidR="004627F4" w:rsidRPr="00F377D8" w:rsidRDefault="004627F4" w:rsidP="00C40E9F">
            <w:pPr>
              <w:pStyle w:val="Geenafstand"/>
              <w:autoSpaceDN w:val="0"/>
              <w:spacing w:after="240" w:line="240" w:lineRule="auto"/>
              <w:contextualSpacing w:val="0"/>
              <w:textAlignment w:val="baseline"/>
              <w:rPr>
                <w:rFonts w:eastAsia="Calibri"/>
              </w:rPr>
            </w:pPr>
            <w:r w:rsidRPr="00F377D8">
              <w:rPr>
                <w:rFonts w:eastAsia="Calibri"/>
              </w:rPr>
              <w:t>Opdrachtnemers, bedienaars, beheerders en overig personeel zijn zich bewust van de wijze waarop zij met vertrouwelijke informatie om te dienen te gaan, van het aanmaken en gebruiken van in</w:t>
            </w:r>
            <w:r w:rsidR="00E25DC7" w:rsidRPr="00F377D8">
              <w:rPr>
                <w:rFonts w:eastAsia="Calibri"/>
              </w:rPr>
              <w:t>formatie tot vernietiging ervan</w:t>
            </w:r>
            <w:r w:rsidRPr="00F377D8">
              <w:rPr>
                <w:rFonts w:eastAsia="Calibri"/>
              </w:rPr>
              <w:t>.</w:t>
            </w:r>
          </w:p>
        </w:tc>
        <w:tc>
          <w:tcPr>
            <w:tcW w:w="471" w:type="dxa"/>
          </w:tcPr>
          <w:p w:rsidR="004627F4" w:rsidRPr="00F377D8" w:rsidRDefault="004627F4" w:rsidP="00C40E9F">
            <w:pPr>
              <w:jc w:val="center"/>
            </w:pPr>
            <w:r w:rsidRPr="00F377D8">
              <w:t>X</w:t>
            </w:r>
          </w:p>
        </w:tc>
        <w:tc>
          <w:tcPr>
            <w:tcW w:w="471" w:type="dxa"/>
          </w:tcPr>
          <w:p w:rsidR="004627F4" w:rsidRPr="00F377D8" w:rsidRDefault="004627F4" w:rsidP="00C40E9F">
            <w:pPr>
              <w:jc w:val="center"/>
            </w:pPr>
            <w:r w:rsidRPr="00F377D8">
              <w:t>X</w:t>
            </w:r>
          </w:p>
        </w:tc>
        <w:tc>
          <w:tcPr>
            <w:tcW w:w="471" w:type="dxa"/>
          </w:tcPr>
          <w:p w:rsidR="004627F4" w:rsidRPr="00F377D8" w:rsidRDefault="004627F4" w:rsidP="00C40E9F">
            <w:pPr>
              <w:jc w:val="center"/>
            </w:pPr>
            <w:r w:rsidRPr="00F377D8">
              <w:t>X</w:t>
            </w:r>
          </w:p>
        </w:tc>
        <w:tc>
          <w:tcPr>
            <w:tcW w:w="481" w:type="dxa"/>
          </w:tcPr>
          <w:p w:rsidR="004627F4" w:rsidRPr="00F377D8" w:rsidRDefault="004627F4" w:rsidP="00C40E9F">
            <w:pPr>
              <w:jc w:val="center"/>
            </w:pPr>
            <w:r w:rsidRPr="00F377D8">
              <w:t>X</w:t>
            </w:r>
          </w:p>
        </w:tc>
      </w:tr>
      <w:tr w:rsidR="004627F4" w:rsidRPr="00F377D8" w:rsidTr="00EF7F60">
        <w:tc>
          <w:tcPr>
            <w:tcW w:w="846" w:type="dxa"/>
          </w:tcPr>
          <w:p w:rsidR="004627F4" w:rsidRPr="00F377D8" w:rsidRDefault="00014204" w:rsidP="00C40E9F">
            <w:r w:rsidRPr="00F377D8">
              <w:t>TMe</w:t>
            </w:r>
            <w:r w:rsidR="00883E72">
              <w:t>25</w:t>
            </w:r>
          </w:p>
        </w:tc>
        <w:tc>
          <w:tcPr>
            <w:tcW w:w="6379" w:type="dxa"/>
          </w:tcPr>
          <w:p w:rsidR="004627F4" w:rsidRPr="00F377D8" w:rsidRDefault="004627F4" w:rsidP="00C40E9F">
            <w:pPr>
              <w:pStyle w:val="Geenafstand"/>
              <w:autoSpaceDN w:val="0"/>
              <w:spacing w:after="240" w:line="240" w:lineRule="auto"/>
              <w:contextualSpacing w:val="0"/>
              <w:textAlignment w:val="baseline"/>
              <w:rPr>
                <w:rFonts w:eastAsia="Calibri"/>
              </w:rPr>
            </w:pPr>
            <w:r w:rsidRPr="00F377D8">
              <w:rPr>
                <w:rFonts w:eastAsia="Calibri"/>
              </w:rPr>
              <w:t>Medewerkers van de Opdrachtnemer die beheer- en onderhoudswerkzaamheden uitvoeren aan ICT en IA systemen van Rijkswaterstaat hebben een bewustwordingstraining voor cybersecurity gevolgd waarbinnen ook aandacht is besteed aan het vertrouwelijk omgaan met persoonsgegevens. Voor deze medewerkers geldt verder dat zij strikte geheimhouding in acht nemen en over een Verklaring Omtrent het Gedrag (VOG) beschikken zoals contractueel overeengekomen.</w:t>
            </w:r>
          </w:p>
        </w:tc>
        <w:tc>
          <w:tcPr>
            <w:tcW w:w="471" w:type="dxa"/>
          </w:tcPr>
          <w:p w:rsidR="004627F4" w:rsidRPr="00F377D8" w:rsidRDefault="004627F4" w:rsidP="00C40E9F">
            <w:pPr>
              <w:jc w:val="center"/>
            </w:pPr>
            <w:r w:rsidRPr="00F377D8">
              <w:t>X</w:t>
            </w:r>
          </w:p>
        </w:tc>
        <w:tc>
          <w:tcPr>
            <w:tcW w:w="471" w:type="dxa"/>
          </w:tcPr>
          <w:p w:rsidR="004627F4" w:rsidRPr="00F377D8" w:rsidRDefault="004627F4" w:rsidP="00C40E9F">
            <w:pPr>
              <w:jc w:val="center"/>
            </w:pPr>
            <w:r w:rsidRPr="00F377D8">
              <w:t>X</w:t>
            </w:r>
          </w:p>
        </w:tc>
        <w:tc>
          <w:tcPr>
            <w:tcW w:w="471" w:type="dxa"/>
          </w:tcPr>
          <w:p w:rsidR="004627F4" w:rsidRPr="00F377D8" w:rsidRDefault="004627F4" w:rsidP="00C40E9F">
            <w:pPr>
              <w:jc w:val="center"/>
            </w:pPr>
            <w:r w:rsidRPr="00F377D8">
              <w:t>X</w:t>
            </w:r>
          </w:p>
        </w:tc>
        <w:tc>
          <w:tcPr>
            <w:tcW w:w="481" w:type="dxa"/>
          </w:tcPr>
          <w:p w:rsidR="004627F4" w:rsidRPr="00F377D8" w:rsidRDefault="004627F4" w:rsidP="00C40E9F">
            <w:pPr>
              <w:jc w:val="center"/>
            </w:pPr>
            <w:r w:rsidRPr="00F377D8">
              <w:t>X</w:t>
            </w:r>
          </w:p>
        </w:tc>
      </w:tr>
      <w:tr w:rsidR="004627F4" w:rsidRPr="00F377D8" w:rsidTr="00EF7F60">
        <w:tc>
          <w:tcPr>
            <w:tcW w:w="846" w:type="dxa"/>
          </w:tcPr>
          <w:p w:rsidR="004627F4" w:rsidRPr="00F377D8" w:rsidRDefault="00014204" w:rsidP="004627F4">
            <w:pPr>
              <w:spacing w:after="240"/>
            </w:pPr>
            <w:r w:rsidRPr="00F377D8">
              <w:t>TMe</w:t>
            </w:r>
            <w:r w:rsidR="00883E72">
              <w:t>26</w:t>
            </w:r>
          </w:p>
        </w:tc>
        <w:tc>
          <w:tcPr>
            <w:tcW w:w="6379" w:type="dxa"/>
          </w:tcPr>
          <w:p w:rsidR="004627F4" w:rsidRPr="00F377D8" w:rsidRDefault="004627F4" w:rsidP="00C40E9F">
            <w:pPr>
              <w:pStyle w:val="Geenafstand"/>
              <w:autoSpaceDN w:val="0"/>
              <w:spacing w:after="240" w:line="240" w:lineRule="auto"/>
              <w:contextualSpacing w:val="0"/>
              <w:textAlignment w:val="baseline"/>
              <w:rPr>
                <w:rFonts w:eastAsia="Calibri"/>
              </w:rPr>
            </w:pPr>
            <w:r w:rsidRPr="00F377D8">
              <w:rPr>
                <w:rFonts w:eastAsia="Calibri"/>
              </w:rPr>
              <w:t>Medewerkers mogen zonder voorafgaande goedkeuring geen apparatuur, informatie of software van de locatie meenemen.</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71" w:type="dxa"/>
          </w:tcPr>
          <w:p w:rsidR="004627F4" w:rsidRPr="00F377D8" w:rsidRDefault="004627F4" w:rsidP="004627F4">
            <w:pPr>
              <w:spacing w:after="240"/>
              <w:jc w:val="center"/>
            </w:pPr>
            <w:r w:rsidRPr="00F377D8">
              <w:t>X</w:t>
            </w:r>
          </w:p>
        </w:tc>
        <w:tc>
          <w:tcPr>
            <w:tcW w:w="481" w:type="dxa"/>
          </w:tcPr>
          <w:p w:rsidR="004627F4" w:rsidRPr="00F377D8" w:rsidRDefault="004627F4" w:rsidP="004627F4">
            <w:pPr>
              <w:spacing w:after="240"/>
              <w:jc w:val="center"/>
            </w:pPr>
            <w:r w:rsidRPr="00F377D8">
              <w:t>X</w:t>
            </w:r>
          </w:p>
        </w:tc>
      </w:tr>
      <w:tr w:rsidR="00EC07A8" w:rsidRPr="00F377D8" w:rsidTr="00EF7F60">
        <w:tc>
          <w:tcPr>
            <w:tcW w:w="846" w:type="dxa"/>
          </w:tcPr>
          <w:p w:rsidR="00EC07A8" w:rsidRPr="00F377D8" w:rsidRDefault="00883E72" w:rsidP="004627F4">
            <w:pPr>
              <w:spacing w:after="240"/>
            </w:pPr>
            <w:r>
              <w:lastRenderedPageBreak/>
              <w:t>TMe27</w:t>
            </w:r>
          </w:p>
        </w:tc>
        <w:tc>
          <w:tcPr>
            <w:tcW w:w="6379" w:type="dxa"/>
          </w:tcPr>
          <w:p w:rsidR="00EC07A8" w:rsidRPr="00F377D8" w:rsidRDefault="00EC07A8" w:rsidP="00C40E9F">
            <w:pPr>
              <w:pStyle w:val="Geenafstand"/>
              <w:autoSpaceDN w:val="0"/>
              <w:spacing w:after="240" w:line="240" w:lineRule="auto"/>
              <w:contextualSpacing w:val="0"/>
              <w:textAlignment w:val="baseline"/>
              <w:rPr>
                <w:rFonts w:eastAsia="Calibri"/>
              </w:rPr>
            </w:pPr>
            <w:r w:rsidRPr="00F377D8">
              <w:rPr>
                <w:rFonts w:eastAsia="Calibri"/>
              </w:rPr>
              <w:t>Het is voor gebruikers niet toegestaan zelf software te installeren.</w:t>
            </w:r>
          </w:p>
        </w:tc>
        <w:tc>
          <w:tcPr>
            <w:tcW w:w="471" w:type="dxa"/>
          </w:tcPr>
          <w:p w:rsidR="00EC07A8" w:rsidRPr="00F377D8" w:rsidRDefault="00EC07A8" w:rsidP="004627F4">
            <w:pPr>
              <w:spacing w:after="240"/>
              <w:jc w:val="center"/>
            </w:pPr>
            <w:r w:rsidRPr="00F377D8">
              <w:t>X</w:t>
            </w:r>
          </w:p>
        </w:tc>
        <w:tc>
          <w:tcPr>
            <w:tcW w:w="471" w:type="dxa"/>
          </w:tcPr>
          <w:p w:rsidR="00EC07A8" w:rsidRPr="00F377D8" w:rsidRDefault="00EC07A8" w:rsidP="004627F4">
            <w:pPr>
              <w:spacing w:after="240"/>
              <w:jc w:val="center"/>
            </w:pPr>
            <w:r w:rsidRPr="00F377D8">
              <w:t>X</w:t>
            </w:r>
          </w:p>
        </w:tc>
        <w:tc>
          <w:tcPr>
            <w:tcW w:w="471" w:type="dxa"/>
          </w:tcPr>
          <w:p w:rsidR="00EC07A8" w:rsidRPr="00F377D8" w:rsidRDefault="00EC07A8" w:rsidP="004627F4">
            <w:pPr>
              <w:spacing w:after="240"/>
              <w:jc w:val="center"/>
            </w:pPr>
            <w:r w:rsidRPr="00F377D8">
              <w:t>X</w:t>
            </w:r>
          </w:p>
        </w:tc>
        <w:tc>
          <w:tcPr>
            <w:tcW w:w="481" w:type="dxa"/>
          </w:tcPr>
          <w:p w:rsidR="00EC07A8" w:rsidRPr="00F377D8" w:rsidRDefault="00EC07A8" w:rsidP="004627F4">
            <w:pPr>
              <w:spacing w:after="240"/>
              <w:jc w:val="center"/>
            </w:pPr>
            <w:r w:rsidRPr="00F377D8">
              <w:t>X</w:t>
            </w:r>
          </w:p>
        </w:tc>
      </w:tr>
    </w:tbl>
    <w:p w:rsidR="00AB5467" w:rsidRPr="00F377D8" w:rsidRDefault="00AB5467" w:rsidP="00AB5467"/>
    <w:p w:rsidR="00014204" w:rsidRPr="00F377D8" w:rsidRDefault="00014204" w:rsidP="00C61C47">
      <w:pPr>
        <w:pStyle w:val="Subparagraaf"/>
      </w:pPr>
      <w:bookmarkStart w:id="64" w:name="_Toc69672210"/>
      <w:r w:rsidRPr="00F377D8">
        <w:t>Managers</w:t>
      </w:r>
      <w:bookmarkEnd w:id="64"/>
    </w:p>
    <w:p w:rsidR="00014204" w:rsidRPr="00F377D8" w:rsidRDefault="00014204" w:rsidP="00014204"/>
    <w:tbl>
      <w:tblPr>
        <w:tblStyle w:val="Tabelraster"/>
        <w:tblW w:w="9111" w:type="dxa"/>
        <w:tblLook w:val="04A0" w:firstRow="1" w:lastRow="0" w:firstColumn="1" w:lastColumn="0" w:noHBand="0" w:noVBand="1"/>
      </w:tblPr>
      <w:tblGrid>
        <w:gridCol w:w="846"/>
        <w:gridCol w:w="6388"/>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65" w:name="_Toc44569592"/>
            <w:r w:rsidRPr="00F377D8">
              <w:t>Manager</w:t>
            </w:r>
            <w:bookmarkEnd w:id="65"/>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6" w:type="dxa"/>
          </w:tcPr>
          <w:p w:rsidR="00AB5467" w:rsidRPr="00F377D8" w:rsidRDefault="00014204" w:rsidP="006709F5">
            <w:pPr>
              <w:spacing w:after="240"/>
            </w:pPr>
            <w:r w:rsidRPr="00F377D8">
              <w:t>TMa</w:t>
            </w:r>
            <w:r w:rsidR="00771F81" w:rsidRPr="00F377D8">
              <w:t>1</w:t>
            </w:r>
          </w:p>
        </w:tc>
        <w:tc>
          <w:tcPr>
            <w:tcW w:w="6388" w:type="dxa"/>
          </w:tcPr>
          <w:p w:rsidR="00AB5467" w:rsidRPr="00F377D8" w:rsidRDefault="00AB5467" w:rsidP="006A0D7F">
            <w:pPr>
              <w:spacing w:after="240"/>
            </w:pPr>
            <w:r w:rsidRPr="00F377D8">
              <w:t xml:space="preserve">Er dient bewerkstelligd te worden dat een ieder continu </w:t>
            </w:r>
            <w:r w:rsidR="006A0D7F" w:rsidRPr="00F377D8">
              <w:t xml:space="preserve">(dus ook bij aanstelling en functiewisseling) </w:t>
            </w:r>
            <w:r w:rsidRPr="00F377D8">
              <w:t>bewust wordt gemaakt door Opdrachtnemer en (valideerbaar) geschikte training, regelmatige bijscholing krijgt (en ook begrijpt) en geïnformeerd wordt met betrekking tot het (cybersecurity) beveiligingsbeleid</w:t>
            </w:r>
            <w:r w:rsidR="006A0D7F" w:rsidRPr="00F377D8">
              <w:t>,</w:t>
            </w:r>
            <w:r w:rsidRPr="00F377D8">
              <w:t xml:space="preserve"> procedures, </w:t>
            </w:r>
            <w:r w:rsidR="006A0D7F" w:rsidRPr="00F377D8">
              <w:t>en verantwoordelijkheden ten aanzien van cyber security,</w:t>
            </w:r>
            <w:r w:rsidR="00F1054D" w:rsidRPr="00F377D8">
              <w:t xml:space="preserve"> </w:t>
            </w:r>
            <w:r w:rsidRPr="00F377D8">
              <w:t xml:space="preserve">voor zover relevant voor hun functie. </w:t>
            </w:r>
            <w:r w:rsidR="006A0D7F" w:rsidRPr="00F377D8">
              <w:t xml:space="preserve">De voor hen geldende regelingen en instructies ten aanzien van informatiebeveiliging zijn eenvoudig toegankelijk. </w:t>
            </w:r>
            <w:r w:rsidRPr="00F377D8">
              <w:t>Een ieder die zich bezig houdt met risicomanagement dient hier kennis van te hebben, dan wel hiervoor specifieke aanvullende training te ontvangen.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TMa</w:t>
            </w:r>
            <w:r w:rsidR="00771F81" w:rsidRPr="00F377D8">
              <w:t>2</w:t>
            </w:r>
          </w:p>
        </w:tc>
        <w:tc>
          <w:tcPr>
            <w:tcW w:w="6388" w:type="dxa"/>
          </w:tcPr>
          <w:p w:rsidR="00AB5467" w:rsidRPr="00F377D8" w:rsidRDefault="00AB5467" w:rsidP="006709F5">
            <w:r w:rsidRPr="00F377D8">
              <w:t>Opdrachtnemer draagt zorg voor en ziet erop toe dat bedienaars, beheerders en overig ondersteunend personeel:</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aantoonbaar kennis hebben van cybersecurity;</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de periodieke Cybersecurity cursussen, trainingen en E-Learningmodulen volgen en een actuele administratie hiervan aanwezig is. Daarbij dient bijgehouden te worden wanneer aanvullende training wenselijk dan wel noodzakelijk is;</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de beschikking hebben over actuele (technische) beheerdocumentatie, gebruikers- en/of installatiehandleidingen voor de ICS/SCADA en overige ondersteunende ICT-systemen en bedrijfsmiddelen;</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dat werkzaamheden door gescreend personeel uitgevoerd worden en dat geheimhouding is overeengekomen voor ingehuurd personeel; Objectverantwoordelijke/-beheerder bepaalt in welke situaties dit aan de orde is en de vorm waarin;</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ingehuurd personeel een geheimhoudingsverklaring heeft ondertekend;</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dat bedienaars, beheerders en overig ondersteunend personeel van zowel RWS als van externe partijen alle bedrijfsmiddelen,  ICS/SCADA en overige ondersteunende ICT-systeemdocumentatie van RWS die ze in hun bezit hebben, retourneren bij beëindiging van hun dienstverband, contract of overeenkomst;</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dat de toegangsrechten van alle bedienaars, beheerders en overig ondersteunend personeel van zowel RWS als die van externe partijen de verstrekte toegangsmiddelen direct worden geblokkeerd bij beëindiging van het dienstverband, het contract of na wijziging van de overeenkomst worden aangepast. Opdrachtnemer dient veranderingen van personeel of subcontractors die toegang hebben tot de besturingssystemen van objecten ook direct kenbaar te maken aan opdrachtgever;</w:t>
            </w:r>
          </w:p>
          <w:p w:rsidR="00AB5467" w:rsidRPr="00F377D8" w:rsidRDefault="00AB5467" w:rsidP="001151F0">
            <w:pPr>
              <w:pStyle w:val="Lijstalinea"/>
              <w:numPr>
                <w:ilvl w:val="0"/>
                <w:numId w:val="99"/>
              </w:numPr>
              <w:spacing w:line="240" w:lineRule="exact"/>
              <w:ind w:left="459" w:hanging="284"/>
              <w:rPr>
                <w:color w:val="000000"/>
              </w:rPr>
            </w:pPr>
            <w:r w:rsidRPr="00F377D8">
              <w:rPr>
                <w:color w:val="000000"/>
              </w:rPr>
              <w:t xml:space="preserve">dat calamiteitenplannen worden betrokken in de bewustwordingstrainingen, trainingen en testactiviteiten; </w:t>
            </w:r>
          </w:p>
          <w:p w:rsidR="00AB5467" w:rsidRPr="00F377D8" w:rsidRDefault="00AB5467" w:rsidP="001151F0">
            <w:pPr>
              <w:pStyle w:val="Lijstalinea"/>
              <w:numPr>
                <w:ilvl w:val="0"/>
                <w:numId w:val="99"/>
              </w:numPr>
              <w:spacing w:after="240" w:line="240" w:lineRule="exact"/>
              <w:ind w:left="459" w:hanging="284"/>
              <w:rPr>
                <w:color w:val="000000"/>
              </w:rPr>
            </w:pPr>
            <w:r w:rsidRPr="00F377D8">
              <w:rPr>
                <w:color w:val="000000"/>
              </w:rPr>
              <w:lastRenderedPageBreak/>
              <w:t>gebruik van de centraal beschikbaar gestelde technische middelen voor fysieke en logische toegang op medewerkers niveau.</w:t>
            </w:r>
          </w:p>
        </w:tc>
        <w:tc>
          <w:tcPr>
            <w:tcW w:w="470" w:type="dxa"/>
          </w:tcPr>
          <w:p w:rsidR="00AB5467" w:rsidRPr="00F377D8" w:rsidRDefault="00AB5467" w:rsidP="006709F5">
            <w:pPr>
              <w:spacing w:after="240"/>
              <w:jc w:val="center"/>
            </w:pPr>
            <w:r w:rsidRPr="00F377D8">
              <w:lastRenderedPageBreak/>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TMa</w:t>
            </w:r>
            <w:r w:rsidR="00771F81" w:rsidRPr="00F377D8">
              <w:t>3</w:t>
            </w:r>
          </w:p>
        </w:tc>
        <w:tc>
          <w:tcPr>
            <w:tcW w:w="6388" w:type="dxa"/>
          </w:tcPr>
          <w:p w:rsidR="00AB5467" w:rsidRPr="00F377D8" w:rsidRDefault="00AB5467" w:rsidP="006709F5">
            <w:pPr>
              <w:spacing w:after="240"/>
            </w:pPr>
            <w:r w:rsidRPr="00F377D8">
              <w:t>De Opdrachtnemer/objectverantwoordelijke/-beheerder/verantwoordelijk management bespreken en evalueren in de periodieke werkoverleggen de beveiligingsincidenten van de afgelopen periode, hoe op dergelijke incidenten is geacteerd, hoe het beter kan en hoe deze in de toekomst kunnen worden vermeden alsmede de feedback van de bewustwordingsactiviteiten en specifieke trainingen. Feedback van medewerkers dient actief te worden opgevolgd teneinde cybersecurity te verbeteren.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TMa</w:t>
            </w:r>
            <w:r w:rsidR="00771F81" w:rsidRPr="00F377D8">
              <w:t>4</w:t>
            </w:r>
          </w:p>
        </w:tc>
        <w:tc>
          <w:tcPr>
            <w:tcW w:w="6388" w:type="dxa"/>
          </w:tcPr>
          <w:p w:rsidR="00AB5467" w:rsidRPr="00F377D8" w:rsidRDefault="00AB5467" w:rsidP="006D48D6">
            <w:pPr>
              <w:spacing w:after="240"/>
            </w:pPr>
            <w:r w:rsidRPr="00F377D8">
              <w:t xml:space="preserve">Opdrachtnemer ziet erop toe </w:t>
            </w:r>
            <w:r w:rsidR="006D48D6" w:rsidRPr="00F377D8">
              <w:t>(en heeft contractueel vastgelegd)_</w:t>
            </w:r>
            <w:r w:rsidRPr="00F377D8">
              <w:t>dat werknemers en ingehuurd personeel zich houden aan de gedragsregels voor beveiliging, zoals fysieke en logische toegang</w:t>
            </w:r>
            <w:r w:rsidR="006D48D6" w:rsidRPr="00F377D8">
              <w:t>,</w:t>
            </w:r>
            <w:r w:rsidRPr="00F377D8">
              <w:t xml:space="preserve"> melding van beveiligingsincidenten</w:t>
            </w:r>
            <w:r w:rsidR="006D48D6" w:rsidRPr="00F377D8">
              <w:t xml:space="preserve"> en gebruik van bedrijfsmiddelen</w:t>
            </w:r>
            <w:r w:rsidRPr="00F377D8">
              <w:t>. Voor zover controle op naleving van gedragsregels mogelijk is, wordt hiervoor een controleprogramma met steekproefsgewijze controles vastgesteld en uitgevoerd.</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TMa</w:t>
            </w:r>
            <w:r w:rsidR="00771F81" w:rsidRPr="00F377D8">
              <w:t>5</w:t>
            </w:r>
          </w:p>
        </w:tc>
        <w:tc>
          <w:tcPr>
            <w:tcW w:w="6388" w:type="dxa"/>
          </w:tcPr>
          <w:p w:rsidR="00AB5467" w:rsidRPr="00F377D8" w:rsidRDefault="00AB5467" w:rsidP="006709F5">
            <w:pPr>
              <w:spacing w:after="240"/>
            </w:pPr>
            <w:r w:rsidRPr="00F377D8">
              <w:t xml:space="preserve">Opdrachtnemer besteedt en bespreekt Cybersecurity in de functioneringsgesprekken met medewerkers en beheerders en maakt hiertoe opleidingsplannen waarbij wordt toegezien op uitvoering.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TMa</w:t>
            </w:r>
            <w:r w:rsidR="00771F81" w:rsidRPr="00F377D8">
              <w:t>6</w:t>
            </w:r>
          </w:p>
        </w:tc>
        <w:tc>
          <w:tcPr>
            <w:tcW w:w="6388" w:type="dxa"/>
          </w:tcPr>
          <w:p w:rsidR="00AB5467" w:rsidRPr="00F377D8" w:rsidRDefault="00AB5467" w:rsidP="006709F5">
            <w:pPr>
              <w:spacing w:after="240"/>
            </w:pPr>
            <w:r w:rsidRPr="00F377D8">
              <w:t>Opdrachtnemer dient bij het constateren van onregelmatigheden in de logische toegang tot ICS/SCADA en overige ondersteunende ICT-systemen uit voorzorg altijd het betreffende account en wachtwoord te laten wijzigen.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EF7F60" w:rsidRPr="00F377D8" w:rsidRDefault="00EF7F60">
      <w:pPr>
        <w:spacing w:line="240" w:lineRule="auto"/>
        <w:rPr>
          <w:b/>
        </w:rPr>
      </w:pPr>
      <w:bookmarkStart w:id="66" w:name="_Toc44569593"/>
      <w:r w:rsidRPr="00F377D8">
        <w:br w:type="page"/>
      </w:r>
    </w:p>
    <w:p w:rsidR="00AB5467" w:rsidRPr="00F377D8" w:rsidRDefault="00AB5467" w:rsidP="00C61C47">
      <w:pPr>
        <w:pStyle w:val="Paragraaf"/>
      </w:pPr>
      <w:bookmarkStart w:id="67" w:name="_Toc69672211"/>
      <w:r w:rsidRPr="00F377D8">
        <w:lastRenderedPageBreak/>
        <w:t>Maatregelen gecontroleerd wijzigen</w:t>
      </w:r>
      <w:bookmarkEnd w:id="66"/>
      <w:bookmarkEnd w:id="67"/>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68" w:name="_Toc44569594"/>
            <w:r w:rsidRPr="00F377D8">
              <w:t>Mens</w:t>
            </w:r>
            <w:bookmarkEnd w:id="68"/>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014204" w:rsidP="006709F5">
            <w:pPr>
              <w:spacing w:after="240"/>
            </w:pPr>
            <w:r w:rsidRPr="00F377D8">
              <w:t>WM</w:t>
            </w:r>
            <w:r w:rsidR="002B3359"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21"/>
        <w:gridCol w:w="6413"/>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7941EA" w:rsidP="00C05A43">
            <w:pPr>
              <w:pStyle w:val="titel"/>
              <w:ind w:left="0" w:firstLine="0"/>
            </w:pPr>
            <w:bookmarkStart w:id="69" w:name="_Toc44569595"/>
            <w:r w:rsidRPr="00F377D8">
              <w:t xml:space="preserve">Procedures en </w:t>
            </w:r>
            <w:r w:rsidR="00C05A43" w:rsidRPr="00F377D8">
              <w:t>Organisatie</w:t>
            </w:r>
            <w:bookmarkEnd w:id="69"/>
            <w:r w:rsidR="00C05A43"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21" w:type="dxa"/>
          </w:tcPr>
          <w:p w:rsidR="00AB5467" w:rsidRPr="00F377D8" w:rsidRDefault="00014204" w:rsidP="006709F5">
            <w:pPr>
              <w:spacing w:after="240"/>
            </w:pPr>
            <w:r w:rsidRPr="00F377D8">
              <w:t>WP</w:t>
            </w:r>
            <w:r w:rsidR="004D7B2A" w:rsidRPr="00F377D8">
              <w:t>1</w:t>
            </w:r>
          </w:p>
        </w:tc>
        <w:tc>
          <w:tcPr>
            <w:tcW w:w="6413" w:type="dxa"/>
          </w:tcPr>
          <w:p w:rsidR="00AB5467" w:rsidRPr="00F377D8" w:rsidRDefault="00AB5467" w:rsidP="006709F5">
            <w:pPr>
              <w:spacing w:after="240"/>
            </w:pPr>
            <w:r w:rsidRPr="00F377D8">
              <w:t>Opdrachtnemer beschikt over een geborgde procedure voor het (laten) inventariseren en registreren van alle Configuration Items (CI’s) met bijbehorende settings/configuraties in een Configuration Management Database (CMDB). Deze CMDB dient actueel te worden gehouden.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4D7B2A" w:rsidRPr="00F377D8">
              <w:t>2</w:t>
            </w:r>
          </w:p>
        </w:tc>
        <w:tc>
          <w:tcPr>
            <w:tcW w:w="6413" w:type="dxa"/>
          </w:tcPr>
          <w:p w:rsidR="00AB5467" w:rsidRPr="00D136DB" w:rsidRDefault="00AB5467" w:rsidP="00D136DB">
            <w:pPr>
              <w:spacing w:after="240"/>
              <w:rPr>
                <w:highlight w:val="yellow"/>
              </w:rPr>
            </w:pPr>
            <w:r w:rsidRPr="003E4F0F">
              <w:t>Opdrachtnemer beschikt over een geborgde wijzigingsprocedure voor het doorvoeren van wijzigingen aan</w:t>
            </w:r>
            <w:r w:rsidR="00EC56CB" w:rsidRPr="003E4F0F">
              <w:t xml:space="preserve"> </w:t>
            </w:r>
            <w:r w:rsidRPr="003E4F0F">
              <w:t>ICS/SCADA, ondersteunende ICT</w:t>
            </w:r>
            <w:r w:rsidR="000F35BB" w:rsidRPr="003E4F0F">
              <w:t>-</w:t>
            </w:r>
            <w:r w:rsidRPr="003E4F0F">
              <w:t>systemen, beveiligings- en netwerkomgeving. Alle wijzigingen worden conform de wijzigingsprocedure geregistreerd. Updates en patches dienen via de reguliere wijzigingsprocedure te verlopen.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4D7B2A" w:rsidRPr="00F377D8">
              <w:t>3</w:t>
            </w:r>
          </w:p>
        </w:tc>
        <w:tc>
          <w:tcPr>
            <w:tcW w:w="6413" w:type="dxa"/>
          </w:tcPr>
          <w:p w:rsidR="00AB5467" w:rsidRPr="00F377D8" w:rsidRDefault="00AB5467" w:rsidP="00C066F0">
            <w:pPr>
              <w:spacing w:after="240"/>
            </w:pPr>
            <w:r w:rsidRPr="00F377D8">
              <w:t>Wijzigingen mogen alleen worden aangevraagd en uitgevoerd door geautoriseerde</w:t>
            </w:r>
            <w:r w:rsidR="00C066F0">
              <w:t>n</w:t>
            </w:r>
            <w:r w:rsidRPr="00F377D8">
              <w:t xml:space="preserve">.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59707D" w:rsidP="006709F5">
            <w:pPr>
              <w:spacing w:after="240"/>
              <w:jc w:val="center"/>
            </w:pPr>
            <w:r>
              <w:t>X</w:t>
            </w:r>
          </w:p>
        </w:tc>
      </w:tr>
      <w:tr w:rsidR="00AB5467" w:rsidRPr="00F377D8" w:rsidTr="00EF7F60">
        <w:tc>
          <w:tcPr>
            <w:tcW w:w="821" w:type="dxa"/>
          </w:tcPr>
          <w:p w:rsidR="00AB5467" w:rsidRPr="00F377D8" w:rsidRDefault="00014204" w:rsidP="006709F5">
            <w:pPr>
              <w:spacing w:after="240"/>
            </w:pPr>
            <w:r w:rsidRPr="00F377D8">
              <w:t>WP</w:t>
            </w:r>
            <w:r w:rsidR="004D7B2A" w:rsidRPr="00F377D8">
              <w:t>4</w:t>
            </w:r>
          </w:p>
        </w:tc>
        <w:tc>
          <w:tcPr>
            <w:tcW w:w="6413" w:type="dxa"/>
          </w:tcPr>
          <w:p w:rsidR="00AB5467" w:rsidRPr="00F377D8" w:rsidRDefault="00AB5467" w:rsidP="006709F5">
            <w:pPr>
              <w:spacing w:after="240"/>
            </w:pPr>
            <w:r w:rsidRPr="00F377D8">
              <w:t>Voor wijzigingen aan ICS/SCADA en overige ondersteunende ICT-systemen dient altijd een risicoafweging te worden gemaakt. De risicoafweging en de hieruit voortvloeiende maatregelen moeten zijn goedgekeurd door de Objectverantwoordelijke/-beheerder voordat uitvoering van werkzaamheden plaatsvindt.</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4D7B2A" w:rsidRPr="00F377D8">
              <w:t>5</w:t>
            </w:r>
          </w:p>
        </w:tc>
        <w:tc>
          <w:tcPr>
            <w:tcW w:w="6413" w:type="dxa"/>
          </w:tcPr>
          <w:p w:rsidR="00AB5467" w:rsidRPr="00F377D8" w:rsidRDefault="00AB5467" w:rsidP="006709F5">
            <w:pPr>
              <w:spacing w:after="240"/>
            </w:pPr>
            <w:r w:rsidRPr="00F377D8">
              <w:t>De wijzigingen worden bijgewerkt in de CMDB en jaarlijks worden de settings/configuraties van ICS/SCADA en overige ondersteunende ICT-systemen in de CMDB vergeleken met de daadwerkelijke situatie en afwijkingen in de CMDB worden gecorrigeerd.</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4D7B2A" w:rsidRPr="00F377D8">
              <w:t>6</w:t>
            </w:r>
          </w:p>
        </w:tc>
        <w:tc>
          <w:tcPr>
            <w:tcW w:w="6413" w:type="dxa"/>
          </w:tcPr>
          <w:p w:rsidR="009556EA" w:rsidRPr="00F377D8" w:rsidRDefault="00AB5467" w:rsidP="00AE555B">
            <w:r w:rsidRPr="00F377D8">
              <w:t>Wijzigingen in ICS/SCADA en overige ondersteunende ICT-systemen moeten</w:t>
            </w:r>
            <w:r w:rsidR="004D7B2A" w:rsidRPr="00F377D8">
              <w:t xml:space="preserve"> </w:t>
            </w:r>
            <w:r w:rsidRPr="00F377D8">
              <w:t xml:space="preserve">vooraf aan de implementatie in productie worden getest </w:t>
            </w:r>
            <w:r w:rsidR="00E75799">
              <w:t xml:space="preserve">in een testomgeving </w:t>
            </w:r>
            <w:r w:rsidR="009556EA" w:rsidRPr="00F377D8">
              <w:t xml:space="preserve">(inclusief verslaglegging) </w:t>
            </w:r>
            <w:r w:rsidRPr="00F377D8">
              <w:t>om te bewerkstelligen dat er geen nadelige gevolgen zijn voor de functionaliteit van het systeem of de beveiliging van de organisatie.</w:t>
            </w:r>
            <w:r w:rsidR="004D7B2A" w:rsidRPr="00F377D8">
              <w:t xml:space="preserve"> </w:t>
            </w:r>
            <w:r w:rsidR="002A3DA9" w:rsidRPr="00F377D8">
              <w:t xml:space="preserve">Afwijken hiervan is uitsluitend mogelijk indien </w:t>
            </w:r>
            <w:r w:rsidR="004D7B2A" w:rsidRPr="00F377D8">
              <w:t>Opdracht</w:t>
            </w:r>
            <w:r w:rsidR="00392781">
              <w:t>gever</w:t>
            </w:r>
            <w:r w:rsidR="004D7B2A" w:rsidRPr="00F377D8">
              <w:t xml:space="preserve"> hiervoor </w:t>
            </w:r>
            <w:r w:rsidR="002A3DA9" w:rsidRPr="00F377D8">
              <w:t>toestemming geeft en dit schriftelijk wordt vastgelegd.</w:t>
            </w:r>
            <w:r w:rsidR="002A3DA9" w:rsidRPr="00F377D8">
              <w:br/>
            </w:r>
            <w:r w:rsidR="004D7B2A" w:rsidRPr="00F377D8">
              <w:t>Testen in de productieomgeving mag uitsluitend na voorafgaande goedkeuring door Opdrachtgever en na vastlegging hiervan.</w:t>
            </w:r>
          </w:p>
          <w:p w:rsidR="00AB5467" w:rsidRPr="00F377D8" w:rsidRDefault="009556EA">
            <w:pPr>
              <w:spacing w:after="240"/>
            </w:pPr>
            <w:r w:rsidRPr="00F377D8">
              <w:t>Alle testgegevens dienen zorgvuldig te worden gecontroleerd en beschermd.</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6370E1" w:rsidRPr="00F377D8" w:rsidTr="00EF7F60">
        <w:tc>
          <w:tcPr>
            <w:tcW w:w="821" w:type="dxa"/>
          </w:tcPr>
          <w:p w:rsidR="006370E1" w:rsidRPr="00F377D8" w:rsidRDefault="00014204" w:rsidP="00C40E9F">
            <w:pPr>
              <w:spacing w:after="240"/>
            </w:pPr>
            <w:r w:rsidRPr="00F377D8">
              <w:t>WP</w:t>
            </w:r>
            <w:r w:rsidR="002B3359" w:rsidRPr="00F377D8">
              <w:t>7</w:t>
            </w:r>
          </w:p>
        </w:tc>
        <w:tc>
          <w:tcPr>
            <w:tcW w:w="6413" w:type="dxa"/>
          </w:tcPr>
          <w:p w:rsidR="006370E1" w:rsidRPr="00F377D8" w:rsidRDefault="006370E1" w:rsidP="00C40E9F">
            <w:pPr>
              <w:spacing w:after="240"/>
            </w:pPr>
            <w:r w:rsidRPr="003E4F0F">
              <w:t xml:space="preserve">Gegevensdragers en updates van software en firmware van technische systemen dienen eerst  gescand te worden op malware </w:t>
            </w:r>
            <w:r w:rsidRPr="003E4F0F">
              <w:lastRenderedPageBreak/>
              <w:t>voordat zij aan ICT of IA systemen worden gekoppeld en/of geïnstalleerd.</w:t>
            </w:r>
          </w:p>
        </w:tc>
        <w:tc>
          <w:tcPr>
            <w:tcW w:w="470" w:type="dxa"/>
          </w:tcPr>
          <w:p w:rsidR="006370E1" w:rsidRPr="00F377D8" w:rsidRDefault="006370E1" w:rsidP="00C40E9F">
            <w:pPr>
              <w:spacing w:after="240"/>
              <w:jc w:val="center"/>
            </w:pPr>
            <w:r w:rsidRPr="00F377D8">
              <w:lastRenderedPageBreak/>
              <w:t>X</w:t>
            </w:r>
          </w:p>
        </w:tc>
        <w:tc>
          <w:tcPr>
            <w:tcW w:w="470" w:type="dxa"/>
          </w:tcPr>
          <w:p w:rsidR="006370E1" w:rsidRPr="00F377D8" w:rsidRDefault="006370E1" w:rsidP="00C40E9F">
            <w:pPr>
              <w:spacing w:after="240"/>
              <w:jc w:val="center"/>
            </w:pPr>
            <w:r w:rsidRPr="00F377D8">
              <w:t>X</w:t>
            </w:r>
          </w:p>
        </w:tc>
        <w:tc>
          <w:tcPr>
            <w:tcW w:w="470" w:type="dxa"/>
          </w:tcPr>
          <w:p w:rsidR="006370E1" w:rsidRPr="00F377D8" w:rsidRDefault="006370E1" w:rsidP="00C40E9F">
            <w:pPr>
              <w:spacing w:after="240"/>
              <w:jc w:val="center"/>
            </w:pPr>
            <w:r w:rsidRPr="00F377D8">
              <w:t>X</w:t>
            </w:r>
          </w:p>
        </w:tc>
        <w:tc>
          <w:tcPr>
            <w:tcW w:w="467" w:type="dxa"/>
          </w:tcPr>
          <w:p w:rsidR="006370E1" w:rsidRPr="00F377D8" w:rsidRDefault="006370E1" w:rsidP="00C40E9F">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2B3359" w:rsidRPr="00F377D8">
              <w:t>8</w:t>
            </w:r>
          </w:p>
        </w:tc>
        <w:tc>
          <w:tcPr>
            <w:tcW w:w="6413" w:type="dxa"/>
          </w:tcPr>
          <w:p w:rsidR="00AB5467" w:rsidRPr="00F377D8" w:rsidRDefault="00AB5467" w:rsidP="006709F5">
            <w:pPr>
              <w:spacing w:after="240"/>
            </w:pPr>
            <w:r w:rsidRPr="00F377D8">
              <w:t>De authenticiteit/integriteit van de software voor ICS/SCADA en overige ondersteunende ICT-systemen moet worden gecontroleerd voorafgaand aan de implementatie op operationele systemen.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2B3359" w:rsidRPr="00F377D8">
              <w:t>9</w:t>
            </w:r>
          </w:p>
        </w:tc>
        <w:tc>
          <w:tcPr>
            <w:tcW w:w="6413" w:type="dxa"/>
          </w:tcPr>
          <w:p w:rsidR="00AB5467" w:rsidRPr="00F377D8" w:rsidRDefault="00AB5467" w:rsidP="006709F5">
            <w:pPr>
              <w:spacing w:after="240"/>
            </w:pPr>
            <w:r w:rsidRPr="00F377D8">
              <w:t xml:space="preserve">Opdrachtnemer draagt zorg voor en ziet erop toe dat noodwijzigingen die buiten het reguliere wijzigingsproces om zijn doorgevoerd als gevolg van incidenten met een bijzonder (urgent) karakter achteraf alsnog de gebruikelijke procedures volgen en de CMDB administratie wordt bijgewerkt.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2B3359" w:rsidRPr="00F377D8">
              <w:t>10</w:t>
            </w:r>
          </w:p>
        </w:tc>
        <w:tc>
          <w:tcPr>
            <w:tcW w:w="6413" w:type="dxa"/>
          </w:tcPr>
          <w:p w:rsidR="00AB5467" w:rsidRPr="00F377D8" w:rsidRDefault="00AB5467" w:rsidP="006709F5">
            <w:pPr>
              <w:spacing w:after="240"/>
            </w:pPr>
            <w:r w:rsidRPr="00F377D8">
              <w:t xml:space="preserve">Voor elke wijziging is een terugval scenario opgesteld waarin is vastgelegd waaruit de terugval bestaat, onder welke condities tot een terugval wordt overgegaan en wie daartoe kan besluiten. Direct na de implementatie van een wijziging dient een test plaats te vinden om te verifiëren dat de wijziging is gelukt of dat op het terugval scenario moet worden overgegaan. </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21" w:type="dxa"/>
          </w:tcPr>
          <w:p w:rsidR="00AB5467" w:rsidRPr="00F377D8" w:rsidRDefault="00014204" w:rsidP="006709F5">
            <w:pPr>
              <w:spacing w:after="240"/>
            </w:pPr>
            <w:r w:rsidRPr="00F377D8">
              <w:t>WP</w:t>
            </w:r>
            <w:r w:rsidR="004D7B2A" w:rsidRPr="00F377D8">
              <w:t>1</w:t>
            </w:r>
            <w:r w:rsidR="002B3359" w:rsidRPr="00F377D8">
              <w:t>1</w:t>
            </w:r>
          </w:p>
        </w:tc>
        <w:tc>
          <w:tcPr>
            <w:tcW w:w="6413" w:type="dxa"/>
          </w:tcPr>
          <w:p w:rsidR="00AB5467" w:rsidRPr="00F377D8" w:rsidRDefault="00AB5467" w:rsidP="006709F5">
            <w:pPr>
              <w:spacing w:after="240"/>
            </w:pPr>
            <w:r w:rsidRPr="00F377D8">
              <w:t>Opdrachtnemer ziet erop toe dat naar aanleiding van een wijziging uitgeschakelde beveiligingsmaatregelen weer zijn geactiveerd alvorens de wijziging te sluiten.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CA6E57" w:rsidRPr="00F377D8" w:rsidTr="00EF7F60">
        <w:tc>
          <w:tcPr>
            <w:tcW w:w="821" w:type="dxa"/>
          </w:tcPr>
          <w:p w:rsidR="00CA6E57" w:rsidRPr="00F377D8" w:rsidRDefault="00CA6E57" w:rsidP="00CA6E57">
            <w:pPr>
              <w:spacing w:after="240"/>
            </w:pPr>
            <w:r>
              <w:t>WP12</w:t>
            </w:r>
          </w:p>
        </w:tc>
        <w:tc>
          <w:tcPr>
            <w:tcW w:w="6413" w:type="dxa"/>
          </w:tcPr>
          <w:p w:rsidR="00CA6E57" w:rsidRPr="00F377D8" w:rsidRDefault="00CA6E57" w:rsidP="00CA6E57">
            <w:pPr>
              <w:spacing w:after="240"/>
            </w:pPr>
            <w:r w:rsidRPr="009F3CBD">
              <w:t>Er wordt gebruik gemaakt van testvoorzieningen, om de door te voeren wijzigingen en/of security patches vooraf te testen.</w:t>
            </w:r>
          </w:p>
        </w:tc>
        <w:tc>
          <w:tcPr>
            <w:tcW w:w="470" w:type="dxa"/>
          </w:tcPr>
          <w:p w:rsidR="00CA6E57" w:rsidRPr="00F377D8" w:rsidRDefault="00CA6E57" w:rsidP="00CA6E57">
            <w:pPr>
              <w:spacing w:after="240"/>
              <w:jc w:val="center"/>
            </w:pPr>
            <w:r w:rsidRPr="009F3CBD">
              <w:t>X</w:t>
            </w:r>
          </w:p>
        </w:tc>
        <w:tc>
          <w:tcPr>
            <w:tcW w:w="470" w:type="dxa"/>
          </w:tcPr>
          <w:p w:rsidR="00CA6E57" w:rsidRPr="00F377D8" w:rsidRDefault="00CA6E57" w:rsidP="00CA6E57">
            <w:pPr>
              <w:spacing w:after="240"/>
              <w:jc w:val="center"/>
            </w:pPr>
            <w:r w:rsidRPr="009F3CBD">
              <w:t>X</w:t>
            </w:r>
          </w:p>
        </w:tc>
        <w:tc>
          <w:tcPr>
            <w:tcW w:w="470" w:type="dxa"/>
          </w:tcPr>
          <w:p w:rsidR="00CA6E57" w:rsidRPr="00F377D8" w:rsidRDefault="00CA6E57" w:rsidP="00CA6E57">
            <w:pPr>
              <w:spacing w:after="240"/>
              <w:jc w:val="center"/>
            </w:pPr>
            <w:r w:rsidRPr="009F3CBD">
              <w:t>X</w:t>
            </w:r>
          </w:p>
        </w:tc>
        <w:tc>
          <w:tcPr>
            <w:tcW w:w="467" w:type="dxa"/>
          </w:tcPr>
          <w:p w:rsidR="00CA6E57" w:rsidRPr="00F377D8" w:rsidRDefault="00CA6E57" w:rsidP="00CA6E57">
            <w:pPr>
              <w:spacing w:after="240"/>
              <w:jc w:val="center"/>
            </w:pPr>
            <w:r w:rsidRPr="009F3CBD">
              <w:t>X</w:t>
            </w:r>
          </w:p>
        </w:tc>
      </w:tr>
    </w:tbl>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34"/>
        <w:gridCol w:w="6400"/>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70" w:name="_Toc44569596"/>
            <w:r w:rsidRPr="00F377D8">
              <w:t>Techniek</w:t>
            </w:r>
            <w:bookmarkEnd w:id="70"/>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DB395E" w:rsidRPr="00F377D8" w:rsidTr="00EF7F60">
        <w:tc>
          <w:tcPr>
            <w:tcW w:w="834" w:type="dxa"/>
          </w:tcPr>
          <w:p w:rsidR="00DB395E" w:rsidRPr="00F377D8" w:rsidRDefault="00014204" w:rsidP="006709F5">
            <w:pPr>
              <w:spacing w:after="240"/>
            </w:pPr>
            <w:r w:rsidRPr="00F377D8">
              <w:t>WT</w:t>
            </w:r>
            <w:r w:rsidR="00CA6E57">
              <w:t>1</w:t>
            </w:r>
          </w:p>
        </w:tc>
        <w:tc>
          <w:tcPr>
            <w:tcW w:w="6400" w:type="dxa"/>
          </w:tcPr>
          <w:p w:rsidR="00DB395E" w:rsidRPr="00F377D8" w:rsidRDefault="00DB395E" w:rsidP="00DB395E">
            <w:r w:rsidRPr="00F377D8">
              <w:t xml:space="preserve">Ontwikkel-, test-, acceptatie, productie en </w:t>
            </w:r>
            <w:r w:rsidR="00ED3D94">
              <w:t>Leer</w:t>
            </w:r>
            <w:r w:rsidRPr="00F377D8">
              <w:t>omgeving (OTAP</w:t>
            </w:r>
            <w:r w:rsidR="00ED3D94">
              <w:t>L</w:t>
            </w:r>
            <w:r w:rsidRPr="00F377D8">
              <w:t>) behoren te worden gescheiden om het risico van onbevoegde toegang tot of veranderingen aan de productieomgeving te verlagen door minimaal de volgende maatregelen:</w:t>
            </w:r>
          </w:p>
          <w:p w:rsidR="00DB395E" w:rsidRPr="00F377D8" w:rsidRDefault="00DB395E" w:rsidP="001151F0">
            <w:pPr>
              <w:pStyle w:val="Lijstalinea"/>
              <w:numPr>
                <w:ilvl w:val="0"/>
                <w:numId w:val="100"/>
              </w:numPr>
              <w:ind w:left="474" w:hanging="284"/>
            </w:pPr>
            <w:r w:rsidRPr="00F377D8">
              <w:t xml:space="preserve">Functionele scheiding van de ontwikkel, test, acceptatie, productie en </w:t>
            </w:r>
            <w:r w:rsidR="00ED3D94">
              <w:t>leer</w:t>
            </w:r>
            <w:r w:rsidRPr="00F377D8">
              <w:t>omgeving;</w:t>
            </w:r>
          </w:p>
          <w:p w:rsidR="00DB395E" w:rsidRPr="00F377D8" w:rsidRDefault="00DB395E" w:rsidP="001151F0">
            <w:pPr>
              <w:pStyle w:val="Lijstalinea"/>
              <w:numPr>
                <w:ilvl w:val="0"/>
                <w:numId w:val="100"/>
              </w:numPr>
              <w:ind w:left="474" w:hanging="284"/>
            </w:pPr>
            <w:r w:rsidRPr="00F377D8">
              <w:t>De omgevingen zijn qua systemen en netwerk logisch of fysiek van elkaar gescheiden;</w:t>
            </w:r>
          </w:p>
          <w:p w:rsidR="00DB395E" w:rsidRPr="00F377D8" w:rsidRDefault="00DB395E" w:rsidP="001151F0">
            <w:pPr>
              <w:pStyle w:val="Lijstalinea"/>
              <w:numPr>
                <w:ilvl w:val="0"/>
                <w:numId w:val="100"/>
              </w:numPr>
              <w:ind w:left="474" w:hanging="284"/>
            </w:pPr>
            <w:r w:rsidRPr="00F377D8">
              <w:t>Gebruikers dienen voor elke omgeving met andere gebruikersprofielen te kunnen werken;</w:t>
            </w:r>
          </w:p>
          <w:p w:rsidR="00DB395E" w:rsidRPr="00F377D8" w:rsidRDefault="00DB395E" w:rsidP="001151F0">
            <w:pPr>
              <w:pStyle w:val="Lijstalinea"/>
              <w:numPr>
                <w:ilvl w:val="0"/>
                <w:numId w:val="100"/>
              </w:numPr>
              <w:ind w:left="474" w:hanging="284"/>
            </w:pPr>
            <w:r w:rsidRPr="00F377D8">
              <w:t>Voor de gebruikers is het helder in welke omgeving er wordt gewerkt;</w:t>
            </w:r>
          </w:p>
          <w:p w:rsidR="00DB395E" w:rsidRPr="00F377D8" w:rsidRDefault="00DB395E" w:rsidP="001151F0">
            <w:pPr>
              <w:pStyle w:val="Lijstalinea"/>
              <w:numPr>
                <w:ilvl w:val="0"/>
                <w:numId w:val="100"/>
              </w:numPr>
              <w:ind w:left="474" w:hanging="284"/>
            </w:pPr>
            <w:r w:rsidRPr="00F377D8">
              <w:t>Elke omgeving dient conform de logrichtlijnen handelingen in logfiles vast te leggen die alleen toegankelijk is voor geautoriseerden;</w:t>
            </w:r>
          </w:p>
          <w:p w:rsidR="00DB395E" w:rsidRPr="00F377D8" w:rsidDel="00DB395E" w:rsidRDefault="00DB395E" w:rsidP="00ED3D94">
            <w:pPr>
              <w:pStyle w:val="Lijstalinea"/>
              <w:numPr>
                <w:ilvl w:val="0"/>
                <w:numId w:val="100"/>
              </w:numPr>
              <w:spacing w:after="240"/>
              <w:ind w:left="474" w:hanging="284"/>
            </w:pPr>
            <w:r w:rsidRPr="00F377D8">
              <w:t>Er is een geborgd proces voor versiebeheer van de OTAP</w:t>
            </w:r>
            <w:r w:rsidR="00ED3D94">
              <w:t>L</w:t>
            </w:r>
            <w:r w:rsidRPr="00F377D8">
              <w:t>.</w:t>
            </w:r>
          </w:p>
        </w:tc>
        <w:tc>
          <w:tcPr>
            <w:tcW w:w="470" w:type="dxa"/>
          </w:tcPr>
          <w:p w:rsidR="00DB395E" w:rsidRPr="00F377D8" w:rsidRDefault="00DB395E" w:rsidP="006709F5">
            <w:pPr>
              <w:spacing w:after="240"/>
              <w:jc w:val="center"/>
            </w:pPr>
            <w:r w:rsidRPr="00F377D8">
              <w:t>X</w:t>
            </w:r>
          </w:p>
        </w:tc>
        <w:tc>
          <w:tcPr>
            <w:tcW w:w="470" w:type="dxa"/>
          </w:tcPr>
          <w:p w:rsidR="00DB395E" w:rsidRPr="00F377D8" w:rsidRDefault="00DB395E" w:rsidP="006709F5">
            <w:pPr>
              <w:spacing w:after="240"/>
              <w:jc w:val="center"/>
            </w:pPr>
            <w:r w:rsidRPr="00F377D8">
              <w:t>X</w:t>
            </w:r>
          </w:p>
        </w:tc>
        <w:tc>
          <w:tcPr>
            <w:tcW w:w="470" w:type="dxa"/>
          </w:tcPr>
          <w:p w:rsidR="00DB395E" w:rsidRPr="00F377D8" w:rsidRDefault="00DB395E" w:rsidP="006709F5">
            <w:pPr>
              <w:spacing w:after="240"/>
              <w:jc w:val="center"/>
            </w:pPr>
            <w:r w:rsidRPr="00F377D8">
              <w:t>X</w:t>
            </w:r>
          </w:p>
        </w:tc>
        <w:tc>
          <w:tcPr>
            <w:tcW w:w="467" w:type="dxa"/>
          </w:tcPr>
          <w:p w:rsidR="00DB395E" w:rsidRPr="00F377D8" w:rsidRDefault="00DB395E" w:rsidP="006709F5">
            <w:pPr>
              <w:spacing w:after="240"/>
              <w:jc w:val="center"/>
            </w:pPr>
            <w:r w:rsidRPr="00F377D8">
              <w:t>X</w:t>
            </w:r>
          </w:p>
        </w:tc>
      </w:tr>
      <w:tr w:rsidR="00AB5467" w:rsidRPr="00F377D8" w:rsidTr="00EF7F60">
        <w:tc>
          <w:tcPr>
            <w:tcW w:w="834" w:type="dxa"/>
          </w:tcPr>
          <w:p w:rsidR="00AB5467" w:rsidRPr="00F377D8" w:rsidRDefault="00014204" w:rsidP="006709F5">
            <w:pPr>
              <w:spacing w:after="240"/>
            </w:pPr>
            <w:r w:rsidRPr="00F377D8">
              <w:t>WT</w:t>
            </w:r>
            <w:r w:rsidR="00CA6E57">
              <w:t>2</w:t>
            </w:r>
          </w:p>
        </w:tc>
        <w:tc>
          <w:tcPr>
            <w:tcW w:w="6400" w:type="dxa"/>
          </w:tcPr>
          <w:p w:rsidR="00AB5467" w:rsidRPr="00F377D8" w:rsidRDefault="00AB5467" w:rsidP="006709F5">
            <w:pPr>
              <w:spacing w:after="240"/>
            </w:pPr>
            <w:r w:rsidRPr="00F377D8">
              <w:t>Indien leverbaar dient het ICS/SCADA systeem en bijbehorende ICT</w:t>
            </w:r>
            <w:r w:rsidR="000F35BB" w:rsidRPr="00F377D8">
              <w:t>-</w:t>
            </w:r>
            <w:r w:rsidRPr="00F377D8">
              <w:t>systemen de mogelijkheid te ondersteunen om de geïnstalleerde componenten en hun kenmerken te kunnen rapporteren.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EF7F60" w:rsidRPr="00F377D8" w:rsidRDefault="00EF7F60">
      <w:pPr>
        <w:spacing w:line="240" w:lineRule="auto"/>
        <w:rPr>
          <w:b/>
        </w:rPr>
      </w:pPr>
      <w:bookmarkStart w:id="71" w:name="_Toc44569597"/>
      <w:r w:rsidRPr="00F377D8">
        <w:br w:type="page"/>
      </w:r>
    </w:p>
    <w:p w:rsidR="00AB5467" w:rsidRPr="00F377D8" w:rsidRDefault="00AB5467" w:rsidP="00C61C47">
      <w:pPr>
        <w:pStyle w:val="Paragraaf"/>
      </w:pPr>
      <w:bookmarkStart w:id="72" w:name="_Toc69672212"/>
      <w:r w:rsidRPr="00F377D8">
        <w:lastRenderedPageBreak/>
        <w:t>Maatregelen beheer en onderhoud</w:t>
      </w:r>
      <w:bookmarkEnd w:id="71"/>
      <w:bookmarkEnd w:id="72"/>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73" w:name="_Toc44569598"/>
            <w:r w:rsidRPr="00F377D8">
              <w:t>Mens</w:t>
            </w:r>
            <w:bookmarkEnd w:id="73"/>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014204" w:rsidP="006709F5">
            <w:pPr>
              <w:spacing w:after="240"/>
            </w:pPr>
            <w:r w:rsidRPr="00F377D8">
              <w:t>OM</w:t>
            </w:r>
            <w:r w:rsidR="00B302B5"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19" w:type="dxa"/>
        <w:tblLayout w:type="fixed"/>
        <w:tblLook w:val="04A0" w:firstRow="1" w:lastRow="0" w:firstColumn="1" w:lastColumn="0" w:noHBand="0" w:noVBand="1"/>
      </w:tblPr>
      <w:tblGrid>
        <w:gridCol w:w="846"/>
        <w:gridCol w:w="6379"/>
        <w:gridCol w:w="471"/>
        <w:gridCol w:w="471"/>
        <w:gridCol w:w="471"/>
        <w:gridCol w:w="481"/>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25" w:type="dxa"/>
            <w:gridSpan w:val="2"/>
          </w:tcPr>
          <w:p w:rsidR="00C05A43" w:rsidRPr="00F377D8" w:rsidRDefault="007941EA" w:rsidP="00C05A43">
            <w:pPr>
              <w:pStyle w:val="titel"/>
              <w:ind w:left="0" w:firstLine="0"/>
            </w:pPr>
            <w:bookmarkStart w:id="74" w:name="_Toc44569599"/>
            <w:r w:rsidRPr="00F377D8">
              <w:t xml:space="preserve">Procedures en </w:t>
            </w:r>
            <w:r w:rsidR="00C05A43" w:rsidRPr="00F377D8">
              <w:t>Organisatie</w:t>
            </w:r>
            <w:bookmarkEnd w:id="74"/>
            <w:r w:rsidR="00C05A43" w:rsidRPr="00F377D8">
              <w:t xml:space="preserve"> </w:t>
            </w:r>
          </w:p>
          <w:p w:rsidR="00C05A43" w:rsidRPr="00F377D8" w:rsidRDefault="00C05A43" w:rsidP="00C05A43">
            <w:pPr>
              <w:rPr>
                <w:b w:val="0"/>
              </w:rPr>
            </w:pPr>
            <w:r w:rsidRPr="00F377D8">
              <w:rPr>
                <w:b w:val="0"/>
              </w:rPr>
              <w:t>No.        Vereiste</w:t>
            </w:r>
          </w:p>
        </w:tc>
        <w:tc>
          <w:tcPr>
            <w:tcW w:w="1894"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6" w:type="dxa"/>
          </w:tcPr>
          <w:p w:rsidR="00AB5467" w:rsidRPr="00F377D8" w:rsidRDefault="00014204" w:rsidP="006709F5">
            <w:pPr>
              <w:spacing w:after="240"/>
            </w:pPr>
            <w:r w:rsidRPr="00F377D8">
              <w:t>OP</w:t>
            </w:r>
            <w:r w:rsidR="00B302B5" w:rsidRPr="00F377D8">
              <w:t>1</w:t>
            </w:r>
          </w:p>
        </w:tc>
        <w:tc>
          <w:tcPr>
            <w:tcW w:w="6379" w:type="dxa"/>
          </w:tcPr>
          <w:p w:rsidR="00AB5467" w:rsidRPr="00F377D8" w:rsidRDefault="00AB5467" w:rsidP="006709F5">
            <w:pPr>
              <w:spacing w:after="240"/>
            </w:pPr>
            <w:r w:rsidRPr="00F377D8">
              <w:t xml:space="preserve">Opdrachtnemer draagt zorg voor het evalueren van risico’s en effectieve werking van de getroffen beheersmaatregelen voor beveiliging in het kader van life-cycle management. </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81"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OP</w:t>
            </w:r>
            <w:r w:rsidR="00B302B5" w:rsidRPr="00F377D8">
              <w:t>2</w:t>
            </w:r>
          </w:p>
        </w:tc>
        <w:tc>
          <w:tcPr>
            <w:tcW w:w="6379" w:type="dxa"/>
          </w:tcPr>
          <w:p w:rsidR="00C40E9F" w:rsidRPr="00F377D8" w:rsidRDefault="00AB5467" w:rsidP="00C40E9F">
            <w:r w:rsidRPr="00F377D8">
              <w:t>Opdrachtnemer draagt zorg voor en ziet erop toe dat waar nodig in de beheer en onderhoudscontracten met onderaannemers:</w:t>
            </w:r>
          </w:p>
          <w:p w:rsidR="00C40E9F" w:rsidRPr="00F377D8" w:rsidRDefault="00C40E9F" w:rsidP="001151F0">
            <w:pPr>
              <w:pStyle w:val="Lijstalinea"/>
              <w:numPr>
                <w:ilvl w:val="0"/>
                <w:numId w:val="101"/>
              </w:numPr>
              <w:ind w:left="459" w:hanging="284"/>
            </w:pPr>
            <w:r w:rsidRPr="00F377D8">
              <w:t>geheimhouding is opgenomen;</w:t>
            </w:r>
          </w:p>
          <w:p w:rsidR="00C40E9F" w:rsidRPr="00F377D8" w:rsidRDefault="00AB5467" w:rsidP="001151F0">
            <w:pPr>
              <w:pStyle w:val="Lijstalinea"/>
              <w:numPr>
                <w:ilvl w:val="0"/>
                <w:numId w:val="101"/>
              </w:numPr>
              <w:ind w:left="459" w:hanging="284"/>
            </w:pPr>
            <w:r w:rsidRPr="00F377D8">
              <w:t>training- en opleidingsvereisten alsmede overige benodigde c</w:t>
            </w:r>
            <w:r w:rsidR="00C40E9F" w:rsidRPr="00F377D8">
              <w:t>ertificeringen zijn beschreven;</w:t>
            </w:r>
          </w:p>
          <w:p w:rsidR="00C40E9F" w:rsidRPr="00F377D8" w:rsidRDefault="00AB5467" w:rsidP="001151F0">
            <w:pPr>
              <w:pStyle w:val="Lijstalinea"/>
              <w:numPr>
                <w:ilvl w:val="0"/>
                <w:numId w:val="101"/>
              </w:numPr>
              <w:ind w:left="459" w:hanging="284"/>
            </w:pPr>
            <w:r w:rsidRPr="00F377D8">
              <w:t>screening van per</w:t>
            </w:r>
            <w:r w:rsidR="00C40E9F" w:rsidRPr="00F377D8">
              <w:t>soneel is geregeld (bijv. VOG);</w:t>
            </w:r>
          </w:p>
          <w:p w:rsidR="00C40E9F" w:rsidRPr="00F377D8" w:rsidRDefault="00AB5467" w:rsidP="001151F0">
            <w:pPr>
              <w:pStyle w:val="Lijstalinea"/>
              <w:numPr>
                <w:ilvl w:val="0"/>
                <w:numId w:val="101"/>
              </w:numPr>
              <w:ind w:left="459" w:hanging="284"/>
            </w:pPr>
            <w:r w:rsidRPr="00F377D8">
              <w:t xml:space="preserve">beschreven is dat de </w:t>
            </w:r>
            <w:r w:rsidR="00297330">
              <w:t xml:space="preserve">beveiligingshuisregels van Opdrachtgever </w:t>
            </w:r>
            <w:r w:rsidRPr="00F377D8">
              <w:t>strikt</w:t>
            </w:r>
            <w:r w:rsidR="00C40E9F" w:rsidRPr="00F377D8">
              <w:t xml:space="preserve"> in acht moeten worden genomen;</w:t>
            </w:r>
          </w:p>
          <w:p w:rsidR="00C40E9F" w:rsidRPr="00F377D8" w:rsidRDefault="00AB5467" w:rsidP="001151F0">
            <w:pPr>
              <w:pStyle w:val="Lijstalinea"/>
              <w:numPr>
                <w:ilvl w:val="0"/>
                <w:numId w:val="101"/>
              </w:numPr>
              <w:ind w:left="459" w:hanging="284"/>
            </w:pPr>
            <w:r w:rsidRPr="00F377D8">
              <w:t xml:space="preserve">een concrete procedure is vastgelegd met betrekking tot incidentresponse en voor escalatieprocedures met de leverancier (7*24) en dat deze </w:t>
            </w:r>
            <w:r w:rsidR="00C40E9F" w:rsidRPr="00F377D8">
              <w:t>bij alle betrokkenen bekend is;</w:t>
            </w:r>
          </w:p>
          <w:p w:rsidR="00C40E9F" w:rsidRPr="00F377D8" w:rsidRDefault="00AB5467" w:rsidP="001151F0">
            <w:pPr>
              <w:pStyle w:val="Lijstalinea"/>
              <w:numPr>
                <w:ilvl w:val="0"/>
                <w:numId w:val="101"/>
              </w:numPr>
              <w:ind w:left="459" w:hanging="284"/>
            </w:pPr>
            <w:r w:rsidRPr="00F377D8">
              <w:t>de procedures voor fysieke toegang tot objecten en ruimten, alsook de logische toegang tot systemen zijn vastgelegd</w:t>
            </w:r>
            <w:r w:rsidR="00C40E9F" w:rsidRPr="00F377D8">
              <w:t>;</w:t>
            </w:r>
          </w:p>
          <w:p w:rsidR="00C40E9F" w:rsidRPr="00F377D8" w:rsidRDefault="00AB5467" w:rsidP="001151F0">
            <w:pPr>
              <w:pStyle w:val="Lijstalinea"/>
              <w:numPr>
                <w:ilvl w:val="0"/>
                <w:numId w:val="101"/>
              </w:numPr>
              <w:ind w:left="459" w:hanging="284"/>
            </w:pPr>
            <w:r w:rsidRPr="00F377D8">
              <w:t>de registratie en rapportage van beve</w:t>
            </w:r>
            <w:r w:rsidR="00C40E9F" w:rsidRPr="00F377D8">
              <w:t>iligingsincidenten is geregeld;</w:t>
            </w:r>
          </w:p>
          <w:p w:rsidR="00C40E9F" w:rsidRPr="00F377D8" w:rsidRDefault="00AB5467" w:rsidP="001151F0">
            <w:pPr>
              <w:pStyle w:val="Lijstalinea"/>
              <w:numPr>
                <w:ilvl w:val="0"/>
                <w:numId w:val="101"/>
              </w:numPr>
              <w:ind w:left="459" w:hanging="284"/>
            </w:pPr>
            <w:r w:rsidRPr="00F377D8">
              <w:t>beschreven is dat handelingen van medewerkers en systeme</w:t>
            </w:r>
            <w:r w:rsidR="00C40E9F" w:rsidRPr="00F377D8">
              <w:t>n worden gelogd en gemonitord ;</w:t>
            </w:r>
          </w:p>
          <w:p w:rsidR="00C40E9F" w:rsidRPr="00F377D8" w:rsidRDefault="00AB5467" w:rsidP="001151F0">
            <w:pPr>
              <w:pStyle w:val="Lijstalinea"/>
              <w:numPr>
                <w:ilvl w:val="0"/>
                <w:numId w:val="101"/>
              </w:numPr>
              <w:ind w:left="459" w:hanging="284"/>
            </w:pPr>
            <w:r w:rsidRPr="00F377D8">
              <w:t>de procedure “Toegang Derden” van de CIV voor de logische toegang tot netwerken en systemen moet worden gevolgd. De tijdelijke toegang tot de systemen ten behoeve van ondersteuning dient geautoriseerd te zijn en hande</w:t>
            </w:r>
            <w:r w:rsidR="00C40E9F" w:rsidRPr="00F377D8">
              <w:t>lingen dienen te worden gelogd.</w:t>
            </w:r>
          </w:p>
          <w:p w:rsidR="00C40E9F" w:rsidRPr="00F377D8" w:rsidRDefault="00AB5467" w:rsidP="001151F0">
            <w:pPr>
              <w:pStyle w:val="Lijstalinea"/>
              <w:numPr>
                <w:ilvl w:val="0"/>
                <w:numId w:val="101"/>
              </w:numPr>
              <w:ind w:left="459" w:hanging="284"/>
            </w:pPr>
            <w:r w:rsidRPr="00F377D8">
              <w:t>beschreven is dat onderhoud en wijzigingen op ICS/SCADA systemen alleen uitgevoerd mogen worden vanaf systemen die zijn voorzien van de laatste security updates, patches en actue</w:t>
            </w:r>
            <w:r w:rsidR="00C40E9F" w:rsidRPr="00F377D8">
              <w:t xml:space="preserve">le viruscontroleprogrammatuur; </w:t>
            </w:r>
          </w:p>
          <w:p w:rsidR="00C40E9F" w:rsidRPr="00F377D8" w:rsidRDefault="00AB5467" w:rsidP="001151F0">
            <w:pPr>
              <w:pStyle w:val="Lijstalinea"/>
              <w:numPr>
                <w:ilvl w:val="0"/>
                <w:numId w:val="101"/>
              </w:numPr>
              <w:ind w:left="459" w:hanging="284"/>
            </w:pPr>
            <w:r w:rsidRPr="00F377D8">
              <w:t xml:space="preserve">beschreven is dat netwerkkoppelingen op objectnetwerken altijd en strikt via de beveiligde centrale </w:t>
            </w:r>
            <w:r w:rsidR="00C40E9F" w:rsidRPr="00F377D8">
              <w:t>voorzieningen van RWS verlopen;</w:t>
            </w:r>
          </w:p>
          <w:p w:rsidR="00C40E9F" w:rsidRPr="00F377D8" w:rsidRDefault="00AB5467" w:rsidP="001151F0">
            <w:pPr>
              <w:pStyle w:val="Lijstalinea"/>
              <w:numPr>
                <w:ilvl w:val="0"/>
                <w:numId w:val="101"/>
              </w:numPr>
              <w:ind w:left="459" w:hanging="284"/>
            </w:pPr>
            <w:r w:rsidRPr="00F377D8">
              <w:t>beschreven is dat wijzigingen conform het wijzigingsproces v</w:t>
            </w:r>
            <w:r w:rsidR="00C40E9F" w:rsidRPr="00F377D8">
              <w:t>an RWS mogen worden uitgevoerd;</w:t>
            </w:r>
          </w:p>
          <w:p w:rsidR="00C40E9F" w:rsidRPr="00F377D8" w:rsidRDefault="00AB5467" w:rsidP="001151F0">
            <w:pPr>
              <w:pStyle w:val="Lijstalinea"/>
              <w:numPr>
                <w:ilvl w:val="0"/>
                <w:numId w:val="101"/>
              </w:numPr>
              <w:ind w:left="459" w:hanging="284"/>
            </w:pPr>
            <w:r w:rsidRPr="00F377D8">
              <w:t>beschreven is dat patchen strikt conform de Patchrichtlijnen en doorlooptijden va</w:t>
            </w:r>
            <w:r w:rsidR="00C40E9F" w:rsidRPr="00F377D8">
              <w:t>n RWS moeten worden uitgevoerd;</w:t>
            </w:r>
          </w:p>
          <w:p w:rsidR="00C40E9F" w:rsidRPr="00F377D8" w:rsidRDefault="00AB5467" w:rsidP="001151F0">
            <w:pPr>
              <w:pStyle w:val="Lijstalinea"/>
              <w:numPr>
                <w:ilvl w:val="0"/>
                <w:numId w:val="101"/>
              </w:numPr>
              <w:ind w:left="459" w:hanging="284"/>
            </w:pPr>
            <w:r w:rsidRPr="00F377D8">
              <w:t>beschreven is hoe omgegaan moet worden met alarmvoorzieningen van h</w:t>
            </w:r>
            <w:r w:rsidR="00C40E9F" w:rsidRPr="00F377D8">
              <w:t>et object en de alarmopvolging;</w:t>
            </w:r>
          </w:p>
          <w:p w:rsidR="00AB5467" w:rsidRPr="00F377D8" w:rsidRDefault="00AB5467" w:rsidP="001151F0">
            <w:pPr>
              <w:pStyle w:val="Lijstalinea"/>
              <w:numPr>
                <w:ilvl w:val="0"/>
                <w:numId w:val="101"/>
              </w:numPr>
              <w:spacing w:after="240"/>
              <w:ind w:left="459" w:hanging="284"/>
            </w:pPr>
            <w:r w:rsidRPr="00F377D8">
              <w:t>beschreven is dat het ongeautoriseerd koppelen van removable media en usb sticks aan het RWS- of objectnetwerken strikt verboden is.</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81"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OP</w:t>
            </w:r>
            <w:r w:rsidR="00B302B5" w:rsidRPr="00F377D8">
              <w:t>4</w:t>
            </w:r>
          </w:p>
        </w:tc>
        <w:tc>
          <w:tcPr>
            <w:tcW w:w="6379" w:type="dxa"/>
          </w:tcPr>
          <w:p w:rsidR="00AB5467" w:rsidRPr="00F377D8" w:rsidRDefault="00AB5467" w:rsidP="006709F5">
            <w:pPr>
              <w:spacing w:after="240"/>
            </w:pPr>
            <w:r w:rsidRPr="00F377D8">
              <w:t xml:space="preserve">Opdrachtnemer draagt zorg voor de beschikbaarheid, onderhoud  en accuraat houden van (technische) beheerdocumentatie </w:t>
            </w:r>
            <w:r w:rsidRPr="00F377D8">
              <w:lastRenderedPageBreak/>
              <w:t>(waaronder fysieke en logische netwerktekeningen, verbindingen en configuratie documenten en een invent</w:t>
            </w:r>
            <w:r w:rsidR="00F1054D" w:rsidRPr="00F377D8">
              <w:t>aris</w:t>
            </w:r>
            <w:r w:rsidRPr="00F377D8">
              <w:t xml:space="preserve"> van alle apparatuur en software, inclusief versie- en serienummers), gebruikers- en/of installatiehandleidingen voor de ICT- en IA-systemen alsmede procedures voor het opnieuw opstarten en herstellen van het systeem in geval van systeemstoringen.</w:t>
            </w:r>
          </w:p>
        </w:tc>
        <w:tc>
          <w:tcPr>
            <w:tcW w:w="471" w:type="dxa"/>
          </w:tcPr>
          <w:p w:rsidR="00AB5467" w:rsidRPr="00F377D8" w:rsidRDefault="00AB5467" w:rsidP="006709F5">
            <w:pPr>
              <w:spacing w:after="240"/>
              <w:jc w:val="center"/>
            </w:pPr>
            <w:r w:rsidRPr="00F377D8">
              <w:lastRenderedPageBreak/>
              <w:t>X</w:t>
            </w: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81"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6709F5">
            <w:pPr>
              <w:spacing w:after="240"/>
            </w:pPr>
            <w:r w:rsidRPr="00F377D8">
              <w:t>OP</w:t>
            </w:r>
            <w:r w:rsidR="00B302B5" w:rsidRPr="00F377D8">
              <w:t>5</w:t>
            </w:r>
          </w:p>
        </w:tc>
        <w:tc>
          <w:tcPr>
            <w:tcW w:w="6379" w:type="dxa"/>
          </w:tcPr>
          <w:p w:rsidR="00AB5467" w:rsidRPr="00F377D8" w:rsidRDefault="00AB5467" w:rsidP="00F81E76">
            <w:pPr>
              <w:spacing w:after="240"/>
            </w:pPr>
            <w:r w:rsidRPr="00F377D8">
              <w:t xml:space="preserve">Opdrachtnemer draagt zorg voor een geborgde procedure die de personele toegang van al het vaste onderhoudspersoneel regelt voorafgaand aan de uitvoering van werkzaamheden. </w:t>
            </w:r>
          </w:p>
        </w:tc>
        <w:tc>
          <w:tcPr>
            <w:tcW w:w="471" w:type="dxa"/>
          </w:tcPr>
          <w:p w:rsidR="00AB5467" w:rsidRPr="00F377D8" w:rsidRDefault="00AB5467" w:rsidP="006709F5">
            <w:pPr>
              <w:spacing w:after="240"/>
              <w:jc w:val="center"/>
            </w:pPr>
          </w:p>
        </w:tc>
        <w:tc>
          <w:tcPr>
            <w:tcW w:w="471" w:type="dxa"/>
          </w:tcPr>
          <w:p w:rsidR="00AB5467" w:rsidRPr="00F377D8" w:rsidRDefault="00AB5467" w:rsidP="006709F5">
            <w:pPr>
              <w:spacing w:after="240"/>
              <w:jc w:val="center"/>
            </w:pPr>
          </w:p>
        </w:tc>
        <w:tc>
          <w:tcPr>
            <w:tcW w:w="471" w:type="dxa"/>
          </w:tcPr>
          <w:p w:rsidR="00AB5467" w:rsidRPr="00F377D8" w:rsidRDefault="00AB5467" w:rsidP="006709F5">
            <w:pPr>
              <w:spacing w:after="240"/>
              <w:jc w:val="center"/>
            </w:pPr>
            <w:r w:rsidRPr="00F377D8">
              <w:t>X</w:t>
            </w:r>
          </w:p>
        </w:tc>
        <w:tc>
          <w:tcPr>
            <w:tcW w:w="481" w:type="dxa"/>
          </w:tcPr>
          <w:p w:rsidR="00AB5467" w:rsidRPr="00F377D8" w:rsidRDefault="00AB5467" w:rsidP="006709F5">
            <w:pPr>
              <w:spacing w:after="240"/>
              <w:jc w:val="center"/>
            </w:pPr>
            <w:r w:rsidRPr="00F377D8">
              <w:t>X</w:t>
            </w:r>
          </w:p>
        </w:tc>
      </w:tr>
      <w:tr w:rsidR="00AB5467" w:rsidRPr="00F377D8" w:rsidTr="00EF7F60">
        <w:tc>
          <w:tcPr>
            <w:tcW w:w="846" w:type="dxa"/>
          </w:tcPr>
          <w:p w:rsidR="00AB5467" w:rsidRPr="00F377D8" w:rsidRDefault="00014204" w:rsidP="003F005B">
            <w:r w:rsidRPr="00F377D8">
              <w:t>OP</w:t>
            </w:r>
            <w:r w:rsidR="00B302B5" w:rsidRPr="00F377D8">
              <w:t>6</w:t>
            </w:r>
          </w:p>
        </w:tc>
        <w:tc>
          <w:tcPr>
            <w:tcW w:w="6379" w:type="dxa"/>
          </w:tcPr>
          <w:p w:rsidR="003F005B" w:rsidRPr="00F377D8" w:rsidRDefault="00AB5467" w:rsidP="003F005B">
            <w:r w:rsidRPr="00F377D8">
              <w:t>Opdrachtnemer houdt toezicht op de operation</w:t>
            </w:r>
            <w:r w:rsidR="003F005B" w:rsidRPr="00F377D8">
              <w:t>ele uitvoering en naleving van:</w:t>
            </w:r>
          </w:p>
          <w:p w:rsidR="003F005B" w:rsidRPr="00F377D8" w:rsidRDefault="00AB5467" w:rsidP="001151F0">
            <w:pPr>
              <w:pStyle w:val="Lijstalinea"/>
              <w:numPr>
                <w:ilvl w:val="0"/>
                <w:numId w:val="103"/>
              </w:numPr>
              <w:ind w:left="459" w:hanging="284"/>
            </w:pPr>
            <w:r w:rsidRPr="00F377D8">
              <w:t>het doorvoeren van wijzigingen conf</w:t>
            </w:r>
            <w:r w:rsidR="003F005B" w:rsidRPr="00F377D8">
              <w:t>orm de wijzigingen procedure;</w:t>
            </w:r>
          </w:p>
          <w:p w:rsidR="003F005B" w:rsidRPr="00F377D8" w:rsidRDefault="00AB5467" w:rsidP="001151F0">
            <w:pPr>
              <w:pStyle w:val="Lijstalinea"/>
              <w:numPr>
                <w:ilvl w:val="0"/>
                <w:numId w:val="103"/>
              </w:numPr>
              <w:ind w:left="459" w:hanging="284"/>
            </w:pPr>
            <w:r w:rsidRPr="00F377D8">
              <w:t xml:space="preserve">de </w:t>
            </w:r>
            <w:r w:rsidR="003F005B" w:rsidRPr="00F377D8">
              <w:t>procedure voor fysieke toegang;</w:t>
            </w:r>
          </w:p>
          <w:p w:rsidR="003F005B" w:rsidRPr="00F377D8" w:rsidRDefault="00AB5467" w:rsidP="001151F0">
            <w:pPr>
              <w:pStyle w:val="Lijstalinea"/>
              <w:numPr>
                <w:ilvl w:val="0"/>
                <w:numId w:val="103"/>
              </w:numPr>
              <w:ind w:left="459" w:hanging="284"/>
            </w:pPr>
            <w:r w:rsidRPr="00F377D8">
              <w:t>de p</w:t>
            </w:r>
            <w:r w:rsidR="003F005B" w:rsidRPr="00F377D8">
              <w:t>rocedure voor logische toegang;</w:t>
            </w:r>
          </w:p>
          <w:p w:rsidR="003F005B" w:rsidRPr="00F377D8" w:rsidRDefault="00AB5467" w:rsidP="001151F0">
            <w:pPr>
              <w:pStyle w:val="Lijstalinea"/>
              <w:numPr>
                <w:ilvl w:val="0"/>
                <w:numId w:val="103"/>
              </w:numPr>
              <w:ind w:left="459" w:hanging="284"/>
            </w:pPr>
            <w:r w:rsidRPr="00F377D8">
              <w:t>patching, back-u</w:t>
            </w:r>
            <w:r w:rsidR="003F005B" w:rsidRPr="00F377D8">
              <w:t>p procedure en bewaartermijnen;</w:t>
            </w:r>
          </w:p>
          <w:p w:rsidR="00AB5467" w:rsidRPr="00F377D8" w:rsidRDefault="00AB5467" w:rsidP="001151F0">
            <w:pPr>
              <w:pStyle w:val="Lijstalinea"/>
              <w:numPr>
                <w:ilvl w:val="0"/>
                <w:numId w:val="103"/>
              </w:numPr>
              <w:spacing w:after="240"/>
              <w:ind w:left="459" w:hanging="284"/>
            </w:pPr>
            <w:r w:rsidRPr="00F377D8">
              <w:t>incidentmanagement, log- en incidentrapportages en de analyse daarvan.</w:t>
            </w:r>
          </w:p>
        </w:tc>
        <w:tc>
          <w:tcPr>
            <w:tcW w:w="471" w:type="dxa"/>
          </w:tcPr>
          <w:p w:rsidR="00AB5467" w:rsidRPr="00F377D8" w:rsidRDefault="00AB5467" w:rsidP="003F005B">
            <w:pPr>
              <w:jc w:val="center"/>
            </w:pPr>
            <w:r w:rsidRPr="00F377D8">
              <w:t>X</w:t>
            </w:r>
          </w:p>
        </w:tc>
        <w:tc>
          <w:tcPr>
            <w:tcW w:w="471" w:type="dxa"/>
          </w:tcPr>
          <w:p w:rsidR="00AB5467" w:rsidRPr="00F377D8" w:rsidRDefault="00AB5467" w:rsidP="003F005B">
            <w:pPr>
              <w:jc w:val="center"/>
            </w:pPr>
            <w:r w:rsidRPr="00F377D8">
              <w:t>X</w:t>
            </w:r>
          </w:p>
        </w:tc>
        <w:tc>
          <w:tcPr>
            <w:tcW w:w="471" w:type="dxa"/>
          </w:tcPr>
          <w:p w:rsidR="00AB5467" w:rsidRPr="00F377D8" w:rsidRDefault="00AB5467" w:rsidP="003F005B">
            <w:pPr>
              <w:jc w:val="center"/>
            </w:pPr>
            <w:r w:rsidRPr="00F377D8">
              <w:t>X</w:t>
            </w:r>
          </w:p>
        </w:tc>
        <w:tc>
          <w:tcPr>
            <w:tcW w:w="481" w:type="dxa"/>
          </w:tcPr>
          <w:p w:rsidR="00AB5467" w:rsidRPr="00F377D8" w:rsidRDefault="00AB5467" w:rsidP="003F005B">
            <w:pPr>
              <w:jc w:val="center"/>
            </w:pPr>
            <w:r w:rsidRPr="00F377D8">
              <w:t>X</w:t>
            </w:r>
          </w:p>
        </w:tc>
      </w:tr>
      <w:tr w:rsidR="00AB5467" w:rsidRPr="00F377D8" w:rsidTr="00EF7F60">
        <w:tc>
          <w:tcPr>
            <w:tcW w:w="846" w:type="dxa"/>
          </w:tcPr>
          <w:p w:rsidR="00AB5467" w:rsidRPr="00F377D8" w:rsidRDefault="00014204" w:rsidP="006709F5">
            <w:pPr>
              <w:spacing w:after="240"/>
            </w:pPr>
            <w:r w:rsidRPr="00F377D8">
              <w:t>OP</w:t>
            </w:r>
            <w:r w:rsidR="00B302B5" w:rsidRPr="00F377D8">
              <w:t>7</w:t>
            </w:r>
          </w:p>
        </w:tc>
        <w:tc>
          <w:tcPr>
            <w:tcW w:w="6379" w:type="dxa"/>
          </w:tcPr>
          <w:p w:rsidR="00AB5467" w:rsidRPr="00F377D8" w:rsidRDefault="00AB5467" w:rsidP="007907BF">
            <w:pPr>
              <w:spacing w:after="240"/>
            </w:pPr>
            <w:r w:rsidRPr="00F377D8">
              <w:t xml:space="preserve">Opdrachtnemer dient jaarlijks </w:t>
            </w:r>
            <w:r w:rsidR="007907BF" w:rsidRPr="00F377D8">
              <w:t xml:space="preserve">de opzet, </w:t>
            </w:r>
            <w:r w:rsidRPr="00F377D8">
              <w:t>het bestaan en de werking van de getroffen maatregelen te (laten) onderzoeken, evalueren en bij te stellen. De resultaten dienen te worden gerapporteerd aan Opdrachtgever</w:t>
            </w:r>
            <w:r w:rsidR="00FC70A4" w:rsidRPr="00F377D8">
              <w:t xml:space="preserve"> en het Cybersecurity Beveiligingsplan bijgewerkt en voorgelegd te worden aan de Opdrachtgever.</w:t>
            </w:r>
          </w:p>
        </w:tc>
        <w:tc>
          <w:tcPr>
            <w:tcW w:w="471" w:type="dxa"/>
          </w:tcPr>
          <w:p w:rsidR="00AB5467" w:rsidRPr="00F377D8" w:rsidRDefault="00AB5467" w:rsidP="006709F5">
            <w:pPr>
              <w:spacing w:after="240"/>
              <w:jc w:val="center"/>
            </w:pPr>
          </w:p>
        </w:tc>
        <w:tc>
          <w:tcPr>
            <w:tcW w:w="471" w:type="dxa"/>
          </w:tcPr>
          <w:p w:rsidR="00AB5467" w:rsidRPr="00F377D8" w:rsidRDefault="00AB5467" w:rsidP="006709F5">
            <w:pPr>
              <w:spacing w:after="240"/>
              <w:jc w:val="center"/>
            </w:pPr>
            <w:r w:rsidRPr="00F377D8">
              <w:t>X</w:t>
            </w:r>
          </w:p>
        </w:tc>
        <w:tc>
          <w:tcPr>
            <w:tcW w:w="471" w:type="dxa"/>
          </w:tcPr>
          <w:p w:rsidR="00AB5467" w:rsidRPr="00F377D8" w:rsidRDefault="00AB5467" w:rsidP="006709F5">
            <w:pPr>
              <w:spacing w:after="240"/>
              <w:jc w:val="center"/>
            </w:pPr>
            <w:r w:rsidRPr="00F377D8">
              <w:t>X</w:t>
            </w:r>
          </w:p>
        </w:tc>
        <w:tc>
          <w:tcPr>
            <w:tcW w:w="481" w:type="dxa"/>
          </w:tcPr>
          <w:p w:rsidR="00AB5467" w:rsidRPr="00F377D8" w:rsidRDefault="00AB5467" w:rsidP="006709F5">
            <w:pPr>
              <w:spacing w:after="240"/>
              <w:jc w:val="center"/>
            </w:pPr>
            <w:r w:rsidRPr="00F377D8">
              <w:t>X</w:t>
            </w:r>
          </w:p>
        </w:tc>
      </w:tr>
      <w:tr w:rsidR="002151EA" w:rsidRPr="00F377D8" w:rsidTr="00EF7F60">
        <w:tc>
          <w:tcPr>
            <w:tcW w:w="846" w:type="dxa"/>
          </w:tcPr>
          <w:p w:rsidR="002151EA" w:rsidRPr="00F377D8" w:rsidRDefault="00014204" w:rsidP="006709F5">
            <w:pPr>
              <w:spacing w:after="240"/>
            </w:pPr>
            <w:r w:rsidRPr="00F377D8">
              <w:t>OP</w:t>
            </w:r>
            <w:r w:rsidR="00B302B5" w:rsidRPr="00F377D8">
              <w:t>8</w:t>
            </w:r>
          </w:p>
        </w:tc>
        <w:tc>
          <w:tcPr>
            <w:tcW w:w="6379" w:type="dxa"/>
          </w:tcPr>
          <w:p w:rsidR="002151EA" w:rsidRPr="00F377D8" w:rsidRDefault="002151EA" w:rsidP="006C520B">
            <w:pPr>
              <w:spacing w:after="240"/>
            </w:pPr>
            <w:r w:rsidRPr="00F377D8">
              <w:t>RWS Bedrijfs</w:t>
            </w:r>
            <w:r w:rsidR="006C520B">
              <w:t>vertrouwelijk</w:t>
            </w:r>
            <w:r w:rsidRPr="00F377D8">
              <w:t xml:space="preserve"> is alleen op basis van het ‘need-to-know’ principe toegankelijk voor de medewerkers van Rijkswaterstaat en de Opdrachtnemer.</w:t>
            </w:r>
          </w:p>
        </w:tc>
        <w:tc>
          <w:tcPr>
            <w:tcW w:w="471" w:type="dxa"/>
          </w:tcPr>
          <w:p w:rsidR="002151EA" w:rsidRPr="00F377D8" w:rsidRDefault="00875257" w:rsidP="006709F5">
            <w:pPr>
              <w:spacing w:after="240"/>
              <w:jc w:val="center"/>
            </w:pPr>
            <w:r w:rsidRPr="00F377D8">
              <w:t>X</w:t>
            </w:r>
          </w:p>
        </w:tc>
        <w:tc>
          <w:tcPr>
            <w:tcW w:w="471" w:type="dxa"/>
          </w:tcPr>
          <w:p w:rsidR="002151EA" w:rsidRPr="00F377D8" w:rsidRDefault="00875257" w:rsidP="006709F5">
            <w:pPr>
              <w:spacing w:after="240"/>
              <w:jc w:val="center"/>
            </w:pPr>
            <w:r w:rsidRPr="00F377D8">
              <w:t>X</w:t>
            </w:r>
          </w:p>
        </w:tc>
        <w:tc>
          <w:tcPr>
            <w:tcW w:w="471" w:type="dxa"/>
          </w:tcPr>
          <w:p w:rsidR="002151EA" w:rsidRPr="00F377D8" w:rsidRDefault="00875257" w:rsidP="006709F5">
            <w:pPr>
              <w:spacing w:after="240"/>
              <w:jc w:val="center"/>
            </w:pPr>
            <w:r w:rsidRPr="00F377D8">
              <w:t>X</w:t>
            </w:r>
          </w:p>
        </w:tc>
        <w:tc>
          <w:tcPr>
            <w:tcW w:w="481" w:type="dxa"/>
          </w:tcPr>
          <w:p w:rsidR="002151EA" w:rsidRPr="00F377D8" w:rsidRDefault="00875257" w:rsidP="006709F5">
            <w:pPr>
              <w:spacing w:after="240"/>
              <w:jc w:val="center"/>
            </w:pPr>
            <w:r w:rsidRPr="00F377D8">
              <w:t>X</w:t>
            </w:r>
          </w:p>
        </w:tc>
      </w:tr>
      <w:tr w:rsidR="002151EA" w:rsidRPr="00F377D8" w:rsidTr="00EF7F60">
        <w:tc>
          <w:tcPr>
            <w:tcW w:w="846" w:type="dxa"/>
          </w:tcPr>
          <w:p w:rsidR="002151EA" w:rsidRPr="00F377D8" w:rsidRDefault="00014204" w:rsidP="006709F5">
            <w:pPr>
              <w:spacing w:after="240"/>
            </w:pPr>
            <w:r w:rsidRPr="00F377D8">
              <w:t>OP</w:t>
            </w:r>
            <w:r w:rsidR="00B302B5" w:rsidRPr="00F377D8">
              <w:t>9</w:t>
            </w:r>
          </w:p>
        </w:tc>
        <w:tc>
          <w:tcPr>
            <w:tcW w:w="6379" w:type="dxa"/>
          </w:tcPr>
          <w:p w:rsidR="002151EA" w:rsidRPr="00F377D8" w:rsidRDefault="002151EA" w:rsidP="007907BF">
            <w:pPr>
              <w:spacing w:after="240"/>
            </w:pPr>
            <w:r w:rsidRPr="00F377D8">
              <w:t>Rijkswaterstaat en Opdrachtnemer zijn vanaf het moment van ontvangst van informatie verantwoordelijk om binnen de eigen organisatie de ontsluiting en verwerking van de informatie op de afgesproken werkwijze van ‘need-to-know’ te verzorgen.</w:t>
            </w:r>
          </w:p>
        </w:tc>
        <w:tc>
          <w:tcPr>
            <w:tcW w:w="471" w:type="dxa"/>
          </w:tcPr>
          <w:p w:rsidR="002151EA" w:rsidRPr="00F377D8" w:rsidRDefault="00875257" w:rsidP="006709F5">
            <w:pPr>
              <w:spacing w:after="240"/>
              <w:jc w:val="center"/>
            </w:pPr>
            <w:r w:rsidRPr="00F377D8">
              <w:t>X</w:t>
            </w:r>
          </w:p>
        </w:tc>
        <w:tc>
          <w:tcPr>
            <w:tcW w:w="471" w:type="dxa"/>
          </w:tcPr>
          <w:p w:rsidR="002151EA" w:rsidRPr="00F377D8" w:rsidRDefault="00875257" w:rsidP="006709F5">
            <w:pPr>
              <w:spacing w:after="240"/>
              <w:jc w:val="center"/>
            </w:pPr>
            <w:r w:rsidRPr="00F377D8">
              <w:t>X</w:t>
            </w:r>
          </w:p>
        </w:tc>
        <w:tc>
          <w:tcPr>
            <w:tcW w:w="471" w:type="dxa"/>
          </w:tcPr>
          <w:p w:rsidR="002151EA" w:rsidRPr="00F377D8" w:rsidRDefault="00875257" w:rsidP="006709F5">
            <w:pPr>
              <w:spacing w:after="240"/>
              <w:jc w:val="center"/>
            </w:pPr>
            <w:r w:rsidRPr="00F377D8">
              <w:t>X</w:t>
            </w:r>
          </w:p>
        </w:tc>
        <w:tc>
          <w:tcPr>
            <w:tcW w:w="481" w:type="dxa"/>
          </w:tcPr>
          <w:p w:rsidR="002151EA" w:rsidRPr="00F377D8" w:rsidRDefault="00875257" w:rsidP="006709F5">
            <w:pPr>
              <w:spacing w:after="240"/>
              <w:jc w:val="center"/>
            </w:pPr>
            <w:r w:rsidRPr="00F377D8">
              <w:t>X</w:t>
            </w:r>
          </w:p>
        </w:tc>
      </w:tr>
      <w:tr w:rsidR="002151EA" w:rsidRPr="00F377D8" w:rsidTr="00EF7F60">
        <w:tc>
          <w:tcPr>
            <w:tcW w:w="846" w:type="dxa"/>
          </w:tcPr>
          <w:p w:rsidR="002151EA" w:rsidRPr="00F377D8" w:rsidRDefault="00014204" w:rsidP="002151EA">
            <w:pPr>
              <w:spacing w:after="240"/>
            </w:pPr>
            <w:r w:rsidRPr="00F377D8">
              <w:t>OP</w:t>
            </w:r>
            <w:r w:rsidR="00B302B5" w:rsidRPr="00F377D8">
              <w:t>10</w:t>
            </w:r>
          </w:p>
        </w:tc>
        <w:tc>
          <w:tcPr>
            <w:tcW w:w="6379" w:type="dxa"/>
          </w:tcPr>
          <w:p w:rsidR="002151EA" w:rsidRPr="00F377D8" w:rsidRDefault="002151EA" w:rsidP="009513D0">
            <w:pPr>
              <w:spacing w:after="240"/>
            </w:pPr>
            <w:r w:rsidRPr="00F377D8">
              <w:t xml:space="preserve">Geprinte exemplaren van </w:t>
            </w:r>
            <w:r w:rsidR="00875257" w:rsidRPr="00F377D8">
              <w:t xml:space="preserve">documenten met classificatie </w:t>
            </w:r>
            <w:r w:rsidRPr="00F377D8">
              <w:t>RWS Bedrijfsinformatie dienen in afgesloten kasten bewaard te worden. Bij digitale opslag in de eigen kantooromgeving is versleuteling niet verplicht.</w:t>
            </w:r>
          </w:p>
        </w:tc>
        <w:tc>
          <w:tcPr>
            <w:tcW w:w="471" w:type="dxa"/>
          </w:tcPr>
          <w:p w:rsidR="002151EA" w:rsidRPr="00F377D8" w:rsidRDefault="00875257" w:rsidP="002151EA">
            <w:pPr>
              <w:spacing w:after="240"/>
              <w:jc w:val="center"/>
            </w:pPr>
            <w:r w:rsidRPr="00F377D8">
              <w:t>X</w:t>
            </w:r>
          </w:p>
        </w:tc>
        <w:tc>
          <w:tcPr>
            <w:tcW w:w="471" w:type="dxa"/>
          </w:tcPr>
          <w:p w:rsidR="002151EA" w:rsidRPr="00F377D8" w:rsidRDefault="00875257" w:rsidP="002151EA">
            <w:pPr>
              <w:spacing w:after="240"/>
              <w:jc w:val="center"/>
            </w:pPr>
            <w:r w:rsidRPr="00F377D8">
              <w:t>X</w:t>
            </w:r>
          </w:p>
        </w:tc>
        <w:tc>
          <w:tcPr>
            <w:tcW w:w="471" w:type="dxa"/>
          </w:tcPr>
          <w:p w:rsidR="002151EA" w:rsidRPr="00F377D8" w:rsidRDefault="00875257" w:rsidP="002151EA">
            <w:pPr>
              <w:spacing w:after="240"/>
              <w:jc w:val="center"/>
            </w:pPr>
            <w:r w:rsidRPr="00F377D8">
              <w:t>X</w:t>
            </w:r>
          </w:p>
        </w:tc>
        <w:tc>
          <w:tcPr>
            <w:tcW w:w="481" w:type="dxa"/>
          </w:tcPr>
          <w:p w:rsidR="002151EA" w:rsidRPr="00F377D8" w:rsidRDefault="00875257" w:rsidP="002151EA">
            <w:pPr>
              <w:spacing w:after="240"/>
              <w:jc w:val="center"/>
            </w:pPr>
            <w:r w:rsidRPr="00F377D8">
              <w:t>X</w:t>
            </w:r>
          </w:p>
        </w:tc>
      </w:tr>
      <w:tr w:rsidR="00A114A5" w:rsidRPr="00F377D8" w:rsidTr="00EF7F60">
        <w:tc>
          <w:tcPr>
            <w:tcW w:w="846" w:type="dxa"/>
          </w:tcPr>
          <w:p w:rsidR="00A114A5" w:rsidRPr="00F377D8" w:rsidRDefault="00014204" w:rsidP="002151EA">
            <w:pPr>
              <w:spacing w:after="240"/>
            </w:pPr>
            <w:r w:rsidRPr="00F377D8">
              <w:t>OP</w:t>
            </w:r>
            <w:r w:rsidR="00B302B5" w:rsidRPr="00F377D8">
              <w:t>11</w:t>
            </w:r>
          </w:p>
        </w:tc>
        <w:tc>
          <w:tcPr>
            <w:tcW w:w="6379" w:type="dxa"/>
          </w:tcPr>
          <w:p w:rsidR="00A114A5" w:rsidRPr="00F377D8" w:rsidRDefault="00A114A5" w:rsidP="002151EA">
            <w:pPr>
              <w:spacing w:after="240"/>
            </w:pPr>
            <w:r w:rsidRPr="00F377D8">
              <w:t>Opdrachtnemer dient zowel actieve als passieve apparaten te controleren op malware voordat deze worden verbonden met, of gebruikt in, de IA-omgeving.</w:t>
            </w:r>
          </w:p>
        </w:tc>
        <w:tc>
          <w:tcPr>
            <w:tcW w:w="471" w:type="dxa"/>
          </w:tcPr>
          <w:p w:rsidR="00A114A5" w:rsidRPr="00F377D8" w:rsidRDefault="00875257" w:rsidP="002151EA">
            <w:pPr>
              <w:spacing w:after="240"/>
              <w:jc w:val="center"/>
            </w:pPr>
            <w:r w:rsidRPr="00F377D8">
              <w:t>X</w:t>
            </w:r>
          </w:p>
        </w:tc>
        <w:tc>
          <w:tcPr>
            <w:tcW w:w="471" w:type="dxa"/>
          </w:tcPr>
          <w:p w:rsidR="00A114A5" w:rsidRPr="00F377D8" w:rsidRDefault="00875257" w:rsidP="002151EA">
            <w:pPr>
              <w:spacing w:after="240"/>
              <w:jc w:val="center"/>
            </w:pPr>
            <w:r w:rsidRPr="00F377D8">
              <w:t>X</w:t>
            </w:r>
          </w:p>
        </w:tc>
        <w:tc>
          <w:tcPr>
            <w:tcW w:w="471" w:type="dxa"/>
          </w:tcPr>
          <w:p w:rsidR="00A114A5" w:rsidRPr="00F377D8" w:rsidRDefault="00875257" w:rsidP="002151EA">
            <w:pPr>
              <w:spacing w:after="240"/>
              <w:jc w:val="center"/>
              <w:rPr>
                <w:rStyle w:val="Verwijzingopmerking"/>
              </w:rPr>
            </w:pPr>
            <w:r w:rsidRPr="00F377D8">
              <w:rPr>
                <w:rStyle w:val="Verwijzingopmerking"/>
              </w:rPr>
              <w:t>X</w:t>
            </w:r>
          </w:p>
        </w:tc>
        <w:tc>
          <w:tcPr>
            <w:tcW w:w="481" w:type="dxa"/>
          </w:tcPr>
          <w:p w:rsidR="00A114A5" w:rsidRPr="00F377D8" w:rsidRDefault="00875257" w:rsidP="002151EA">
            <w:pPr>
              <w:spacing w:after="240"/>
              <w:jc w:val="center"/>
            </w:pPr>
            <w:r w:rsidRPr="00F377D8">
              <w:t>X</w:t>
            </w:r>
          </w:p>
        </w:tc>
      </w:tr>
      <w:tr w:rsidR="00A114A5" w:rsidRPr="00F377D8" w:rsidTr="00EF7F60">
        <w:tc>
          <w:tcPr>
            <w:tcW w:w="846" w:type="dxa"/>
          </w:tcPr>
          <w:p w:rsidR="00A114A5" w:rsidRPr="00F377D8" w:rsidRDefault="00014204" w:rsidP="002151EA">
            <w:pPr>
              <w:spacing w:after="240"/>
            </w:pPr>
            <w:r w:rsidRPr="00F377D8">
              <w:t>OP</w:t>
            </w:r>
            <w:r w:rsidR="00B302B5" w:rsidRPr="00F377D8">
              <w:t>12</w:t>
            </w:r>
          </w:p>
        </w:tc>
        <w:tc>
          <w:tcPr>
            <w:tcW w:w="6379" w:type="dxa"/>
          </w:tcPr>
          <w:p w:rsidR="00A114A5" w:rsidRPr="00F377D8" w:rsidRDefault="00A114A5" w:rsidP="00F81E76">
            <w:pPr>
              <w:spacing w:after="240"/>
            </w:pPr>
            <w:r w:rsidRPr="00F377D8">
              <w:t xml:space="preserve">Het koppelen van beheer- en onderhoudsapparatuur aan ICT- en IA-systemen bij een object, dient </w:t>
            </w:r>
            <w:r w:rsidR="00F81E76" w:rsidRPr="00F377D8">
              <w:t xml:space="preserve">op veilige wijze </w:t>
            </w:r>
            <w:r w:rsidRPr="00F377D8">
              <w:t>te gebeuren</w:t>
            </w:r>
            <w:r w:rsidR="00F81E76" w:rsidRPr="00F377D8">
              <w:t>.</w:t>
            </w:r>
            <w:r w:rsidRPr="00F377D8">
              <w:t xml:space="preserve"> </w:t>
            </w:r>
          </w:p>
        </w:tc>
        <w:tc>
          <w:tcPr>
            <w:tcW w:w="471" w:type="dxa"/>
          </w:tcPr>
          <w:p w:rsidR="00A114A5" w:rsidRPr="00F377D8" w:rsidRDefault="00875257" w:rsidP="002151EA">
            <w:pPr>
              <w:spacing w:after="240"/>
              <w:jc w:val="center"/>
            </w:pPr>
            <w:r w:rsidRPr="00F377D8">
              <w:t>X</w:t>
            </w:r>
          </w:p>
        </w:tc>
        <w:tc>
          <w:tcPr>
            <w:tcW w:w="471" w:type="dxa"/>
          </w:tcPr>
          <w:p w:rsidR="00A114A5" w:rsidRPr="00F377D8" w:rsidRDefault="00875257" w:rsidP="002151EA">
            <w:pPr>
              <w:spacing w:after="240"/>
              <w:jc w:val="center"/>
            </w:pPr>
            <w:r w:rsidRPr="00F377D8">
              <w:t>X</w:t>
            </w:r>
          </w:p>
        </w:tc>
        <w:tc>
          <w:tcPr>
            <w:tcW w:w="471" w:type="dxa"/>
          </w:tcPr>
          <w:p w:rsidR="00A114A5" w:rsidRPr="00F377D8" w:rsidRDefault="00875257" w:rsidP="002151EA">
            <w:pPr>
              <w:spacing w:after="240"/>
              <w:jc w:val="center"/>
              <w:rPr>
                <w:rStyle w:val="Verwijzingopmerking"/>
              </w:rPr>
            </w:pPr>
            <w:r w:rsidRPr="00F377D8">
              <w:rPr>
                <w:rStyle w:val="Verwijzingopmerking"/>
              </w:rPr>
              <w:t>X</w:t>
            </w:r>
          </w:p>
        </w:tc>
        <w:tc>
          <w:tcPr>
            <w:tcW w:w="481" w:type="dxa"/>
          </w:tcPr>
          <w:p w:rsidR="00A114A5" w:rsidRPr="00F377D8" w:rsidRDefault="00875257" w:rsidP="002151EA">
            <w:pPr>
              <w:spacing w:after="240"/>
              <w:jc w:val="center"/>
            </w:pPr>
            <w:r w:rsidRPr="00F377D8">
              <w:t>X</w:t>
            </w:r>
          </w:p>
        </w:tc>
      </w:tr>
      <w:tr w:rsidR="004627F4" w:rsidRPr="00F377D8" w:rsidTr="00EF7F60">
        <w:tc>
          <w:tcPr>
            <w:tcW w:w="846" w:type="dxa"/>
          </w:tcPr>
          <w:p w:rsidR="004627F4" w:rsidRPr="00F377D8" w:rsidRDefault="00014204" w:rsidP="002151EA">
            <w:pPr>
              <w:spacing w:after="240"/>
            </w:pPr>
            <w:r w:rsidRPr="00F377D8">
              <w:t>OP</w:t>
            </w:r>
            <w:r w:rsidR="004627F4" w:rsidRPr="00F377D8">
              <w:t>13</w:t>
            </w:r>
          </w:p>
        </w:tc>
        <w:tc>
          <w:tcPr>
            <w:tcW w:w="6379" w:type="dxa"/>
          </w:tcPr>
          <w:p w:rsidR="004627F4" w:rsidRPr="00F377D8" w:rsidRDefault="004627F4" w:rsidP="00F81E76">
            <w:pPr>
              <w:spacing w:after="240"/>
            </w:pPr>
            <w:r w:rsidRPr="00F377D8">
              <w:t>Apparatuur dient correct te worden onderhouden om de continue beschikbaarheid en integriteit ervan te waarborgen</w:t>
            </w:r>
          </w:p>
        </w:tc>
        <w:tc>
          <w:tcPr>
            <w:tcW w:w="471" w:type="dxa"/>
          </w:tcPr>
          <w:p w:rsidR="004627F4" w:rsidRPr="00F377D8" w:rsidRDefault="004627F4" w:rsidP="002151EA">
            <w:pPr>
              <w:spacing w:after="240"/>
              <w:jc w:val="center"/>
            </w:pPr>
            <w:r w:rsidRPr="00F377D8">
              <w:t>X</w:t>
            </w:r>
          </w:p>
        </w:tc>
        <w:tc>
          <w:tcPr>
            <w:tcW w:w="471" w:type="dxa"/>
          </w:tcPr>
          <w:p w:rsidR="004627F4" w:rsidRPr="00F377D8" w:rsidRDefault="004627F4" w:rsidP="002151EA">
            <w:pPr>
              <w:spacing w:after="240"/>
              <w:jc w:val="center"/>
            </w:pPr>
            <w:r w:rsidRPr="00F377D8">
              <w:t>X</w:t>
            </w:r>
          </w:p>
        </w:tc>
        <w:tc>
          <w:tcPr>
            <w:tcW w:w="471" w:type="dxa"/>
          </w:tcPr>
          <w:p w:rsidR="004627F4" w:rsidRPr="00F377D8" w:rsidRDefault="004627F4" w:rsidP="002151EA">
            <w:pPr>
              <w:spacing w:after="240"/>
              <w:jc w:val="center"/>
              <w:rPr>
                <w:rStyle w:val="Verwijzingopmerking"/>
              </w:rPr>
            </w:pPr>
            <w:r w:rsidRPr="00F377D8">
              <w:rPr>
                <w:rStyle w:val="Verwijzingopmerking"/>
              </w:rPr>
              <w:t>X</w:t>
            </w:r>
          </w:p>
        </w:tc>
        <w:tc>
          <w:tcPr>
            <w:tcW w:w="481" w:type="dxa"/>
          </w:tcPr>
          <w:p w:rsidR="004627F4" w:rsidRPr="00F377D8" w:rsidRDefault="004627F4" w:rsidP="002151EA">
            <w:pPr>
              <w:spacing w:after="240"/>
              <w:jc w:val="center"/>
            </w:pPr>
            <w:r w:rsidRPr="00F377D8">
              <w:t>X</w:t>
            </w:r>
          </w:p>
        </w:tc>
      </w:tr>
    </w:tbl>
    <w:p w:rsidR="00AB5467" w:rsidRPr="00F377D8" w:rsidRDefault="00AB5467" w:rsidP="00AB5467">
      <w:pPr>
        <w:rPr>
          <w:b/>
          <w:sz w:val="22"/>
        </w:rPr>
      </w:pPr>
    </w:p>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35"/>
        <w:gridCol w:w="639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rPr>
                <w:sz w:val="18"/>
              </w:rPr>
            </w:pPr>
            <w:bookmarkStart w:id="75" w:name="_Toc44569600"/>
            <w:r w:rsidRPr="00F377D8">
              <w:t>Techniek</w:t>
            </w:r>
            <w:bookmarkEnd w:id="75"/>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35" w:type="dxa"/>
          </w:tcPr>
          <w:p w:rsidR="00AB5467" w:rsidRPr="00F377D8" w:rsidRDefault="00014204" w:rsidP="006709F5">
            <w:pPr>
              <w:spacing w:after="240"/>
            </w:pPr>
            <w:r w:rsidRPr="00F377D8">
              <w:t>OT</w:t>
            </w:r>
            <w:r w:rsidR="00B302B5" w:rsidRPr="00F377D8">
              <w:t>1</w:t>
            </w:r>
          </w:p>
        </w:tc>
        <w:tc>
          <w:tcPr>
            <w:tcW w:w="6399" w:type="dxa"/>
          </w:tcPr>
          <w:p w:rsidR="00AB5467" w:rsidRPr="00F377D8" w:rsidRDefault="00AB5467" w:rsidP="006709F5">
            <w:pPr>
              <w:spacing w:after="240"/>
            </w:pPr>
            <w:r w:rsidRPr="00F377D8">
              <w:t xml:space="preserve">Voor de fysieke toegang (ICT-deel) van bedienaars, beheerders en overig ondersteunend (RWS en extern) personeel tot objecten en </w:t>
            </w:r>
            <w:r w:rsidRPr="00F377D8">
              <w:lastRenderedPageBreak/>
              <w:t xml:space="preserve">de ruimten hierbinnen, wordt gebruikt gemaakt van de PDC producten en diensten van RWS-CIV en RWS-CD. </w:t>
            </w:r>
          </w:p>
        </w:tc>
        <w:tc>
          <w:tcPr>
            <w:tcW w:w="470" w:type="dxa"/>
          </w:tcPr>
          <w:p w:rsidR="00AB5467" w:rsidRPr="00F377D8" w:rsidRDefault="00AB5467" w:rsidP="006709F5">
            <w:pPr>
              <w:spacing w:after="240"/>
              <w:jc w:val="center"/>
            </w:pPr>
            <w:r w:rsidRPr="00F377D8">
              <w:lastRenderedPageBreak/>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35" w:type="dxa"/>
          </w:tcPr>
          <w:p w:rsidR="00AB5467" w:rsidRPr="00F377D8" w:rsidRDefault="00014204" w:rsidP="006709F5">
            <w:pPr>
              <w:spacing w:after="240"/>
            </w:pPr>
            <w:r w:rsidRPr="00F377D8">
              <w:t>OT</w:t>
            </w:r>
            <w:r w:rsidR="00B302B5" w:rsidRPr="00F377D8">
              <w:t>2</w:t>
            </w:r>
          </w:p>
        </w:tc>
        <w:tc>
          <w:tcPr>
            <w:tcW w:w="6399" w:type="dxa"/>
          </w:tcPr>
          <w:p w:rsidR="00AB5467" w:rsidRPr="00F377D8" w:rsidRDefault="00AB5467" w:rsidP="006709F5">
            <w:pPr>
              <w:spacing w:after="240"/>
            </w:pPr>
            <w:r w:rsidRPr="00F377D8">
              <w:t>Voor (remote) logische toegang van bedienaars en beheerders tot het netwerk en ICS/SCADA systemen wordt gebruikt gemaakt van de PDC producten en diensten van RWS-CIV.</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EF7F60">
        <w:tc>
          <w:tcPr>
            <w:tcW w:w="835" w:type="dxa"/>
          </w:tcPr>
          <w:p w:rsidR="00AB5467" w:rsidRPr="00F377D8" w:rsidRDefault="00014204" w:rsidP="006709F5">
            <w:pPr>
              <w:spacing w:after="240"/>
            </w:pPr>
            <w:r w:rsidRPr="00F377D8">
              <w:t>OT</w:t>
            </w:r>
            <w:r w:rsidR="00B302B5" w:rsidRPr="00F377D8">
              <w:t>3</w:t>
            </w:r>
          </w:p>
        </w:tc>
        <w:tc>
          <w:tcPr>
            <w:tcW w:w="6399" w:type="dxa"/>
          </w:tcPr>
          <w:p w:rsidR="00AB5467" w:rsidRPr="00F377D8" w:rsidRDefault="00AB5467" w:rsidP="006709F5">
            <w:pPr>
              <w:spacing w:after="240"/>
            </w:pPr>
            <w:r w:rsidRPr="00F377D8">
              <w:t>Gedurende FAT, SAT en onderhoud dient de werking van de cybersecurityfuncties in de systemen te kunnen worden aangetoond.</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486E0F" w:rsidP="006709F5">
            <w:pPr>
              <w:spacing w:after="240"/>
              <w:jc w:val="center"/>
            </w:pPr>
            <w:r>
              <w:t>X</w:t>
            </w:r>
          </w:p>
        </w:tc>
        <w:tc>
          <w:tcPr>
            <w:tcW w:w="467" w:type="dxa"/>
          </w:tcPr>
          <w:p w:rsidR="00AB5467" w:rsidRPr="00F377D8" w:rsidRDefault="00486E0F" w:rsidP="006709F5">
            <w:pPr>
              <w:spacing w:after="240"/>
              <w:jc w:val="center"/>
            </w:pPr>
            <w:r>
              <w:t>X</w:t>
            </w:r>
          </w:p>
        </w:tc>
      </w:tr>
      <w:tr w:rsidR="00AB5467" w:rsidRPr="00F377D8" w:rsidTr="00EF7F60">
        <w:tc>
          <w:tcPr>
            <w:tcW w:w="835" w:type="dxa"/>
          </w:tcPr>
          <w:p w:rsidR="00AB5467" w:rsidRPr="00F377D8" w:rsidRDefault="00014204" w:rsidP="006709F5">
            <w:pPr>
              <w:spacing w:after="240"/>
            </w:pPr>
            <w:r w:rsidRPr="00F377D8">
              <w:t>OT</w:t>
            </w:r>
            <w:r w:rsidR="00B302B5" w:rsidRPr="00F377D8">
              <w:t>4</w:t>
            </w:r>
          </w:p>
        </w:tc>
        <w:tc>
          <w:tcPr>
            <w:tcW w:w="6399" w:type="dxa"/>
          </w:tcPr>
          <w:p w:rsidR="00AB5467" w:rsidRPr="00F377D8" w:rsidRDefault="00AB5467" w:rsidP="006709F5">
            <w:pPr>
              <w:spacing w:after="240"/>
            </w:pPr>
            <w:r w:rsidRPr="00F377D8">
              <w:t>Gedurende FAT, SAT en onderhoud dient de werking van de cybersecurityfuncties in de systemen geautomatiseerd te kunnen worden aangetoond middels tooling.</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214BA8" w:rsidRPr="00F377D8" w:rsidTr="00EF7F60">
        <w:tc>
          <w:tcPr>
            <w:tcW w:w="835" w:type="dxa"/>
          </w:tcPr>
          <w:p w:rsidR="00214BA8" w:rsidRPr="00F377D8" w:rsidRDefault="00014204" w:rsidP="006709F5">
            <w:pPr>
              <w:spacing w:after="240"/>
            </w:pPr>
            <w:r w:rsidRPr="00F377D8">
              <w:t>OT</w:t>
            </w:r>
            <w:r w:rsidR="00B302B5" w:rsidRPr="00F377D8">
              <w:t>5</w:t>
            </w:r>
          </w:p>
        </w:tc>
        <w:tc>
          <w:tcPr>
            <w:tcW w:w="6399" w:type="dxa"/>
          </w:tcPr>
          <w:p w:rsidR="00214BA8" w:rsidRPr="00F377D8" w:rsidRDefault="00214BA8" w:rsidP="00F81E76">
            <w:pPr>
              <w:spacing w:after="240"/>
            </w:pPr>
            <w:r w:rsidRPr="00F377D8">
              <w:t>Het koppelen van beheer- en onderhoudsapparatuur aan ICT- en IA-systemen bij een object, dient</w:t>
            </w:r>
            <w:r w:rsidR="00F81E76" w:rsidRPr="00F377D8">
              <w:t xml:space="preserve"> op veilige wijze</w:t>
            </w:r>
            <w:r w:rsidRPr="00F377D8">
              <w:t xml:space="preserve"> te gebeuren. </w:t>
            </w:r>
          </w:p>
        </w:tc>
        <w:tc>
          <w:tcPr>
            <w:tcW w:w="470" w:type="dxa"/>
          </w:tcPr>
          <w:p w:rsidR="00214BA8" w:rsidRPr="00F377D8" w:rsidRDefault="00214BA8" w:rsidP="006709F5">
            <w:pPr>
              <w:spacing w:after="240"/>
              <w:jc w:val="center"/>
            </w:pPr>
            <w:r w:rsidRPr="00F377D8">
              <w:t>X</w:t>
            </w:r>
          </w:p>
        </w:tc>
        <w:tc>
          <w:tcPr>
            <w:tcW w:w="470" w:type="dxa"/>
          </w:tcPr>
          <w:p w:rsidR="00214BA8" w:rsidRPr="00F377D8" w:rsidRDefault="00214BA8" w:rsidP="006709F5">
            <w:pPr>
              <w:spacing w:after="240"/>
              <w:jc w:val="center"/>
            </w:pPr>
            <w:r w:rsidRPr="00F377D8">
              <w:t>X</w:t>
            </w:r>
          </w:p>
        </w:tc>
        <w:tc>
          <w:tcPr>
            <w:tcW w:w="470" w:type="dxa"/>
          </w:tcPr>
          <w:p w:rsidR="00214BA8" w:rsidRPr="00F377D8" w:rsidRDefault="00214BA8" w:rsidP="006709F5">
            <w:pPr>
              <w:spacing w:after="240"/>
              <w:jc w:val="center"/>
            </w:pPr>
            <w:r w:rsidRPr="00F377D8">
              <w:t>X</w:t>
            </w:r>
          </w:p>
        </w:tc>
        <w:tc>
          <w:tcPr>
            <w:tcW w:w="467" w:type="dxa"/>
          </w:tcPr>
          <w:p w:rsidR="00214BA8" w:rsidRPr="00F377D8" w:rsidRDefault="00214BA8" w:rsidP="006709F5">
            <w:pPr>
              <w:spacing w:after="240"/>
              <w:jc w:val="center"/>
            </w:pPr>
            <w:r w:rsidRPr="00F377D8">
              <w:t>X</w:t>
            </w:r>
          </w:p>
        </w:tc>
      </w:tr>
    </w:tbl>
    <w:p w:rsidR="00AB5467" w:rsidRPr="00F377D8" w:rsidRDefault="00AB5467" w:rsidP="00AB5467">
      <w:pPr>
        <w:rPr>
          <w:b/>
          <w:sz w:val="22"/>
        </w:rPr>
      </w:pPr>
    </w:p>
    <w:p w:rsidR="00AB5467" w:rsidRPr="00F377D8" w:rsidRDefault="00AB5467" w:rsidP="00AB5467"/>
    <w:p w:rsidR="00AB5467" w:rsidRPr="00F377D8" w:rsidRDefault="00AB5467" w:rsidP="00AB5467">
      <w:pPr>
        <w:rPr>
          <w:b/>
          <w:sz w:val="22"/>
        </w:rPr>
      </w:pPr>
    </w:p>
    <w:p w:rsidR="00EF7F60" w:rsidRPr="00F377D8" w:rsidRDefault="00EF7F60">
      <w:pPr>
        <w:spacing w:line="240" w:lineRule="auto"/>
        <w:rPr>
          <w:b/>
        </w:rPr>
      </w:pPr>
      <w:bookmarkStart w:id="76" w:name="_Toc44569601"/>
      <w:r w:rsidRPr="00F377D8">
        <w:br w:type="page"/>
      </w:r>
    </w:p>
    <w:p w:rsidR="00AB5467" w:rsidRPr="00F377D8" w:rsidRDefault="00AB5467" w:rsidP="00C61C47">
      <w:pPr>
        <w:pStyle w:val="Paragraaf"/>
      </w:pPr>
      <w:bookmarkStart w:id="77" w:name="_Toc69672213"/>
      <w:r w:rsidRPr="00F377D8">
        <w:lastRenderedPageBreak/>
        <w:t>Maatregelen back-ups</w:t>
      </w:r>
      <w:bookmarkEnd w:id="76"/>
      <w:bookmarkEnd w:id="77"/>
    </w:p>
    <w:p w:rsidR="00AB5467" w:rsidRPr="00F377D8" w:rsidRDefault="00AB5467" w:rsidP="00AB5467"/>
    <w:tbl>
      <w:tblPr>
        <w:tblStyle w:val="Tabelraster"/>
        <w:tblW w:w="9111" w:type="dxa"/>
        <w:tblLook w:val="04A0" w:firstRow="1" w:lastRow="0" w:firstColumn="1" w:lastColumn="0" w:noHBand="0" w:noVBand="1"/>
      </w:tblPr>
      <w:tblGrid>
        <w:gridCol w:w="845"/>
        <w:gridCol w:w="6389"/>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78" w:name="_Toc44569602"/>
            <w:r w:rsidRPr="00F377D8">
              <w:t>Mens</w:t>
            </w:r>
            <w:bookmarkEnd w:id="78"/>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5" w:type="dxa"/>
          </w:tcPr>
          <w:p w:rsidR="00AB5467" w:rsidRPr="00F377D8" w:rsidRDefault="00014204" w:rsidP="006709F5">
            <w:pPr>
              <w:spacing w:after="240"/>
            </w:pPr>
            <w:r w:rsidRPr="00F377D8">
              <w:t>BM</w:t>
            </w:r>
            <w:r w:rsidR="00875257" w:rsidRPr="00F377D8">
              <w:t>1</w:t>
            </w:r>
          </w:p>
        </w:tc>
        <w:tc>
          <w:tcPr>
            <w:tcW w:w="6389" w:type="dxa"/>
          </w:tcPr>
          <w:p w:rsidR="00AB5467" w:rsidRPr="00F377D8" w:rsidRDefault="00E95E34" w:rsidP="006709F5">
            <w:pPr>
              <w:spacing w:after="240"/>
            </w:pPr>
            <w:r w:rsidRPr="00E95E34">
              <w:t>Voor bewustwording, gedragsregels en training van bedienaars, beheerders en overig ondersteunend personeel (zowel van RWS als die van Opdrachtnemer) wordt verwezen naar paragraaf 2.7 de maatregelen-set “bewustwording en training” van de Cybersecurity Implementatierichtlijn Objecten.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33"/>
        <w:gridCol w:w="6401"/>
        <w:gridCol w:w="470"/>
        <w:gridCol w:w="470"/>
        <w:gridCol w:w="470"/>
        <w:gridCol w:w="467"/>
      </w:tblGrid>
      <w:tr w:rsidR="00C05A43" w:rsidRPr="00F377D8" w:rsidTr="0050344F">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7941EA" w:rsidP="00C05A43">
            <w:pPr>
              <w:pStyle w:val="titel"/>
              <w:ind w:left="0" w:firstLine="0"/>
            </w:pPr>
            <w:bookmarkStart w:id="79" w:name="_Toc44569603"/>
            <w:r w:rsidRPr="00F377D8">
              <w:t xml:space="preserve">Procedures en </w:t>
            </w:r>
            <w:r w:rsidR="00C05A43" w:rsidRPr="00F377D8">
              <w:t>Organisatie</w:t>
            </w:r>
            <w:bookmarkEnd w:id="79"/>
            <w:r w:rsidR="00C05A43"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50344F">
        <w:tc>
          <w:tcPr>
            <w:tcW w:w="833" w:type="dxa"/>
          </w:tcPr>
          <w:p w:rsidR="00AB5467" w:rsidRPr="00F377D8" w:rsidRDefault="00014204" w:rsidP="006709F5">
            <w:pPr>
              <w:spacing w:after="240"/>
            </w:pPr>
            <w:r w:rsidRPr="00F377D8">
              <w:t>BP</w:t>
            </w:r>
            <w:r w:rsidR="00875257" w:rsidRPr="00F377D8">
              <w:t>1</w:t>
            </w:r>
          </w:p>
        </w:tc>
        <w:tc>
          <w:tcPr>
            <w:tcW w:w="6401" w:type="dxa"/>
          </w:tcPr>
          <w:p w:rsidR="00AB5467" w:rsidRPr="00F377D8" w:rsidRDefault="00AB5467" w:rsidP="006709F5">
            <w:pPr>
              <w:spacing w:after="240"/>
            </w:pPr>
            <w:r w:rsidRPr="00F377D8">
              <w:t xml:space="preserve">Systeemimages/back-ups worden gemaakt vooraf en na iedere (functionele) systeemwijziging. Wanneer wijzigingen uitblijven wordt de systeemimage/back-up van de laatste versie op jaarbasis vernieuwd. Met deze back-up moet men in staat zijn middels een volledige roll-back naar de werkende situatie terug te kunnen gaan. Indien back-ups gedurende de  operationele fase van een object gemaakt moeten worden, dan mag dit het operationele proces niet verstoren. </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50344F">
        <w:tc>
          <w:tcPr>
            <w:tcW w:w="833" w:type="dxa"/>
          </w:tcPr>
          <w:p w:rsidR="00AB5467" w:rsidRPr="00F377D8" w:rsidRDefault="00014204" w:rsidP="003F005B">
            <w:r w:rsidRPr="00F377D8">
              <w:t>BP</w:t>
            </w:r>
            <w:r w:rsidR="00875257" w:rsidRPr="00F377D8">
              <w:t>2</w:t>
            </w:r>
          </w:p>
        </w:tc>
        <w:tc>
          <w:tcPr>
            <w:tcW w:w="6401" w:type="dxa"/>
          </w:tcPr>
          <w:p w:rsidR="003F005B" w:rsidRPr="00F377D8" w:rsidRDefault="00AB5467" w:rsidP="003F005B">
            <w:r w:rsidRPr="00F377D8">
              <w:t>De integriteit en beschikbaarheid van de laatste drie versies van de ICS/SCADA systemen, programmatuur en besturingssystemen dient gewaarborgd te worden door het maken en testen van systeemimages/back-ups, conform een geborgde procedure:</w:t>
            </w:r>
          </w:p>
          <w:p w:rsidR="003F005B" w:rsidRPr="00F377D8" w:rsidRDefault="00AB5467" w:rsidP="001151F0">
            <w:pPr>
              <w:pStyle w:val="Lijstalinea"/>
              <w:numPr>
                <w:ilvl w:val="0"/>
                <w:numId w:val="104"/>
              </w:numPr>
              <w:ind w:left="474" w:hanging="284"/>
            </w:pPr>
            <w:r w:rsidRPr="00F377D8">
              <w:t>Deze back-ups worden opgeslagen op een locatie die zich op zodanige afstand bevindt dat geen schade aan de back-up kan worden aangericht als een calamiteit zich voordoet op de locatie</w:t>
            </w:r>
            <w:r w:rsidR="003F005B" w:rsidRPr="00F377D8">
              <w:t xml:space="preserve"> waar het systeem zich bevindt;</w:t>
            </w:r>
          </w:p>
          <w:p w:rsidR="003F005B" w:rsidRPr="00F377D8" w:rsidRDefault="00AB5467" w:rsidP="001151F0">
            <w:pPr>
              <w:pStyle w:val="Lijstalinea"/>
              <w:numPr>
                <w:ilvl w:val="0"/>
                <w:numId w:val="104"/>
              </w:numPr>
              <w:ind w:left="474" w:hanging="284"/>
            </w:pPr>
            <w:r w:rsidRPr="00F377D8">
              <w:t>Back-ups en de ruimte waarin ze zijn opgeslagen behoren fysiek goed te worden beschermd volgens dezelfde normen die gelden voor de hoofdlocatie en zijn alle</w:t>
            </w:r>
            <w:r w:rsidR="003F005B" w:rsidRPr="00F377D8">
              <w:t>en toegankelijk voor bevoegden;</w:t>
            </w:r>
          </w:p>
          <w:p w:rsidR="003F005B" w:rsidRPr="00F377D8" w:rsidRDefault="00AB5467" w:rsidP="001151F0">
            <w:pPr>
              <w:pStyle w:val="Lijstalinea"/>
              <w:numPr>
                <w:ilvl w:val="0"/>
                <w:numId w:val="104"/>
              </w:numPr>
              <w:ind w:left="474" w:hanging="284"/>
            </w:pPr>
            <w:r w:rsidRPr="00F377D8">
              <w:t>Back-ups worden bewaard tot het moment van uitdienstn</w:t>
            </w:r>
            <w:r w:rsidR="003F005B" w:rsidRPr="00F377D8">
              <w:t>ame van het betreffend systeem;</w:t>
            </w:r>
          </w:p>
          <w:p w:rsidR="00AB5467" w:rsidRPr="00F377D8" w:rsidRDefault="00AB5467" w:rsidP="001151F0">
            <w:pPr>
              <w:pStyle w:val="Lijstalinea"/>
              <w:numPr>
                <w:ilvl w:val="0"/>
                <w:numId w:val="104"/>
              </w:numPr>
              <w:spacing w:after="240"/>
              <w:ind w:left="474" w:hanging="284"/>
            </w:pPr>
            <w:r w:rsidRPr="00F377D8">
              <w:t xml:space="preserve">In geval de back-up terug wordt gezet, dient eventueel ook rekening te worden gehouden met ook het terugzetten van de  dynamische gegevens over de systeemstatus. </w:t>
            </w:r>
          </w:p>
        </w:tc>
        <w:tc>
          <w:tcPr>
            <w:tcW w:w="470" w:type="dxa"/>
          </w:tcPr>
          <w:p w:rsidR="00AB5467" w:rsidRPr="00F377D8" w:rsidRDefault="00AB5467" w:rsidP="003F005B">
            <w:pPr>
              <w:jc w:val="center"/>
            </w:pPr>
            <w:r w:rsidRPr="00F377D8">
              <w:t>X</w:t>
            </w:r>
          </w:p>
        </w:tc>
        <w:tc>
          <w:tcPr>
            <w:tcW w:w="470" w:type="dxa"/>
          </w:tcPr>
          <w:p w:rsidR="00AB5467" w:rsidRPr="00F377D8" w:rsidRDefault="00AB5467" w:rsidP="003F005B">
            <w:pPr>
              <w:jc w:val="center"/>
            </w:pPr>
            <w:r w:rsidRPr="00F377D8">
              <w:t>X</w:t>
            </w:r>
          </w:p>
        </w:tc>
        <w:tc>
          <w:tcPr>
            <w:tcW w:w="470" w:type="dxa"/>
          </w:tcPr>
          <w:p w:rsidR="00AB5467" w:rsidRPr="00F377D8" w:rsidRDefault="00AB5467" w:rsidP="003F005B">
            <w:pPr>
              <w:jc w:val="center"/>
            </w:pPr>
            <w:r w:rsidRPr="00F377D8">
              <w:t>X</w:t>
            </w:r>
          </w:p>
        </w:tc>
        <w:tc>
          <w:tcPr>
            <w:tcW w:w="467" w:type="dxa"/>
          </w:tcPr>
          <w:p w:rsidR="00AB5467" w:rsidRPr="00F377D8" w:rsidRDefault="00AB5467" w:rsidP="003F005B">
            <w:pPr>
              <w:jc w:val="center"/>
            </w:pPr>
            <w:r w:rsidRPr="00F377D8">
              <w:t>X</w:t>
            </w:r>
          </w:p>
        </w:tc>
      </w:tr>
      <w:tr w:rsidR="00AB5467" w:rsidRPr="00F377D8" w:rsidTr="0050344F">
        <w:tc>
          <w:tcPr>
            <w:tcW w:w="833" w:type="dxa"/>
          </w:tcPr>
          <w:p w:rsidR="00AB5467" w:rsidRPr="00F377D8" w:rsidRDefault="00014204" w:rsidP="006709F5">
            <w:pPr>
              <w:spacing w:after="240"/>
            </w:pPr>
            <w:r w:rsidRPr="00F377D8">
              <w:t>BP</w:t>
            </w:r>
            <w:r w:rsidR="00875257" w:rsidRPr="00F377D8">
              <w:t>3</w:t>
            </w:r>
          </w:p>
        </w:tc>
        <w:tc>
          <w:tcPr>
            <w:tcW w:w="6401" w:type="dxa"/>
          </w:tcPr>
          <w:p w:rsidR="00AB5467" w:rsidRPr="00F377D8" w:rsidRDefault="00AB5467" w:rsidP="006709F5">
            <w:pPr>
              <w:spacing w:after="240"/>
            </w:pPr>
            <w:r w:rsidRPr="00F377D8">
              <w:t>Opdrachtnemer heeft gedocumenteerde herstelprocedures en volledige en actuele registers van back-up kopieën.</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50344F">
        <w:tc>
          <w:tcPr>
            <w:tcW w:w="833" w:type="dxa"/>
          </w:tcPr>
          <w:p w:rsidR="00AB5467" w:rsidRPr="00F377D8" w:rsidRDefault="00014204" w:rsidP="006709F5">
            <w:pPr>
              <w:spacing w:after="240"/>
            </w:pPr>
            <w:r w:rsidRPr="00F377D8">
              <w:t>BP</w:t>
            </w:r>
            <w:r w:rsidR="00875257" w:rsidRPr="00F377D8">
              <w:t>4</w:t>
            </w:r>
          </w:p>
        </w:tc>
        <w:tc>
          <w:tcPr>
            <w:tcW w:w="6401" w:type="dxa"/>
          </w:tcPr>
          <w:p w:rsidR="00AB5467" w:rsidRPr="00F377D8" w:rsidRDefault="00AB5467" w:rsidP="00353C90">
            <w:pPr>
              <w:spacing w:after="240"/>
            </w:pPr>
            <w:r w:rsidRPr="00F377D8">
              <w:t xml:space="preserve">Opdrachtnemer controleert en test jaarlijks de herstelprocedures om te waarborgen dat ze doeltreffend zijn, dat ze werken en dat ze kunnen worden uitgevoerd binnen de daarvoor overeengekomen tijd. Jaarlijks wordt een recovery test gedaan om te zien of de media nog leesbaar is. </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r w:rsidR="00AB5467" w:rsidRPr="00F377D8" w:rsidTr="0050344F">
        <w:tc>
          <w:tcPr>
            <w:tcW w:w="833" w:type="dxa"/>
          </w:tcPr>
          <w:p w:rsidR="00AB5467" w:rsidRPr="00F377D8" w:rsidRDefault="00014204" w:rsidP="006709F5">
            <w:pPr>
              <w:spacing w:after="240"/>
            </w:pPr>
            <w:r w:rsidRPr="00F377D8">
              <w:t>BP</w:t>
            </w:r>
            <w:r w:rsidR="00875257" w:rsidRPr="00F377D8">
              <w:t>5</w:t>
            </w:r>
          </w:p>
        </w:tc>
        <w:tc>
          <w:tcPr>
            <w:tcW w:w="6401" w:type="dxa"/>
          </w:tcPr>
          <w:p w:rsidR="00AB5467" w:rsidRPr="00F377D8" w:rsidRDefault="00AB5467" w:rsidP="006709F5">
            <w:pPr>
              <w:spacing w:after="240"/>
            </w:pPr>
            <w:r w:rsidRPr="00F377D8">
              <w:t>Opdrachtnemer evalueert maandelijks de gemelde incidenten en storingsmeldingen inzake back-up en treft waar nodig maatregelen.</w:t>
            </w:r>
          </w:p>
        </w:tc>
        <w:tc>
          <w:tcPr>
            <w:tcW w:w="470" w:type="dxa"/>
          </w:tcPr>
          <w:p w:rsidR="00AB5467" w:rsidRPr="00F377D8" w:rsidRDefault="00AB5467" w:rsidP="006709F5">
            <w:pPr>
              <w:spacing w:after="240"/>
              <w:jc w:val="center"/>
            </w:pP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AB5467" w:rsidRPr="00F377D8" w:rsidRDefault="00AB5467" w:rsidP="00AB5467">
      <w:pPr>
        <w:rPr>
          <w:b/>
          <w:sz w:val="22"/>
        </w:rPr>
      </w:pPr>
    </w:p>
    <w:tbl>
      <w:tblPr>
        <w:tblStyle w:val="Tabelraster"/>
        <w:tblW w:w="9111" w:type="dxa"/>
        <w:tblLook w:val="04A0" w:firstRow="1" w:lastRow="0" w:firstColumn="1" w:lastColumn="0" w:noHBand="0" w:noVBand="1"/>
      </w:tblPr>
      <w:tblGrid>
        <w:gridCol w:w="848"/>
        <w:gridCol w:w="6386"/>
        <w:gridCol w:w="470"/>
        <w:gridCol w:w="470"/>
        <w:gridCol w:w="470"/>
        <w:gridCol w:w="467"/>
      </w:tblGrid>
      <w:tr w:rsidR="00C05A43" w:rsidRPr="00F377D8" w:rsidTr="00EF7F60">
        <w:trPr>
          <w:cnfStyle w:val="100000000000" w:firstRow="1" w:lastRow="0" w:firstColumn="0" w:lastColumn="0" w:oddVBand="0" w:evenVBand="0" w:oddHBand="0" w:evenHBand="0" w:firstRowFirstColumn="0" w:firstRowLastColumn="0" w:lastRowFirstColumn="0" w:lastRowLastColumn="0"/>
          <w:tblHeader w:val="0"/>
        </w:trPr>
        <w:tc>
          <w:tcPr>
            <w:tcW w:w="7234" w:type="dxa"/>
            <w:gridSpan w:val="2"/>
          </w:tcPr>
          <w:p w:rsidR="00C05A43" w:rsidRPr="00F377D8" w:rsidRDefault="00C05A43" w:rsidP="00C05A43">
            <w:pPr>
              <w:pStyle w:val="titel"/>
              <w:ind w:left="0" w:firstLine="0"/>
            </w:pPr>
            <w:bookmarkStart w:id="80" w:name="_Toc44569604"/>
            <w:r w:rsidRPr="00F377D8">
              <w:lastRenderedPageBreak/>
              <w:t>Techniek</w:t>
            </w:r>
            <w:bookmarkEnd w:id="80"/>
            <w:r w:rsidRPr="00F377D8">
              <w:t xml:space="preserve"> </w:t>
            </w:r>
          </w:p>
          <w:p w:rsidR="00C05A43" w:rsidRPr="00F377D8" w:rsidRDefault="00C05A43" w:rsidP="00C05A43">
            <w:pPr>
              <w:rPr>
                <w:b w:val="0"/>
              </w:rPr>
            </w:pPr>
            <w:r w:rsidRPr="00F377D8">
              <w:rPr>
                <w:b w:val="0"/>
              </w:rPr>
              <w:t>No.        Vereiste</w:t>
            </w:r>
          </w:p>
        </w:tc>
        <w:tc>
          <w:tcPr>
            <w:tcW w:w="1877" w:type="dxa"/>
            <w:gridSpan w:val="4"/>
          </w:tcPr>
          <w:p w:rsidR="00C05A43" w:rsidRPr="00F377D8" w:rsidRDefault="00C05A43" w:rsidP="00C05A43">
            <w:pPr>
              <w:rPr>
                <w:rFonts w:cs="Calibri"/>
                <w:b w:val="0"/>
              </w:rPr>
            </w:pPr>
            <w:r w:rsidRPr="00F377D8">
              <w:rPr>
                <w:rFonts w:cs="Calibri"/>
                <w:b w:val="0"/>
              </w:rPr>
              <w:t>Weerstandsniveau</w:t>
            </w:r>
          </w:p>
          <w:p w:rsidR="00C05A43" w:rsidRPr="00F377D8" w:rsidRDefault="00C05A43" w:rsidP="00C05A43">
            <w:pPr>
              <w:tabs>
                <w:tab w:val="left" w:pos="582"/>
              </w:tabs>
              <w:jc w:val="center"/>
              <w:rPr>
                <w:rFonts w:cs="Calibri"/>
                <w:b w:val="0"/>
              </w:rPr>
            </w:pPr>
            <w:r w:rsidRPr="00F377D8">
              <w:rPr>
                <w:rFonts w:cs="Calibri"/>
                <w:b w:val="0"/>
              </w:rPr>
              <w:t>1      2      3      4</w:t>
            </w:r>
          </w:p>
        </w:tc>
      </w:tr>
      <w:tr w:rsidR="00AB5467" w:rsidRPr="00F377D8" w:rsidTr="00EF7F60">
        <w:tc>
          <w:tcPr>
            <w:tcW w:w="848" w:type="dxa"/>
          </w:tcPr>
          <w:p w:rsidR="00AB5467" w:rsidRPr="00F377D8" w:rsidRDefault="00014204" w:rsidP="006709F5">
            <w:pPr>
              <w:spacing w:after="240"/>
            </w:pPr>
            <w:r w:rsidRPr="00F377D8">
              <w:t>BT</w:t>
            </w:r>
            <w:r w:rsidR="00875257" w:rsidRPr="00F377D8">
              <w:t>1</w:t>
            </w:r>
          </w:p>
        </w:tc>
        <w:tc>
          <w:tcPr>
            <w:tcW w:w="6386" w:type="dxa"/>
          </w:tcPr>
          <w:p w:rsidR="00AB5467" w:rsidRPr="00F377D8" w:rsidRDefault="00AB5467" w:rsidP="00DA04A6">
            <w:pPr>
              <w:spacing w:after="240"/>
            </w:pPr>
            <w:r w:rsidRPr="00DA04A6">
              <w:t xml:space="preserve">Opdrachtnemer </w:t>
            </w:r>
            <w:r w:rsidR="00DA04A6" w:rsidRPr="00DA04A6">
              <w:t>richt</w:t>
            </w:r>
            <w:r w:rsidRPr="00DA04A6">
              <w:t xml:space="preserve"> in overleg met Opdrachtgever de benodigde voorzieningen in voor het back-up en restoreproces.</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70" w:type="dxa"/>
          </w:tcPr>
          <w:p w:rsidR="00AB5467" w:rsidRPr="00F377D8" w:rsidRDefault="00AB5467" w:rsidP="006709F5">
            <w:pPr>
              <w:spacing w:after="240"/>
              <w:jc w:val="center"/>
            </w:pPr>
            <w:r w:rsidRPr="00F377D8">
              <w:t>X</w:t>
            </w:r>
          </w:p>
        </w:tc>
        <w:tc>
          <w:tcPr>
            <w:tcW w:w="467" w:type="dxa"/>
          </w:tcPr>
          <w:p w:rsidR="00AB5467" w:rsidRPr="00F377D8" w:rsidRDefault="00AB5467" w:rsidP="006709F5">
            <w:pPr>
              <w:spacing w:after="240"/>
              <w:jc w:val="center"/>
            </w:pPr>
            <w:r w:rsidRPr="00F377D8">
              <w:t>X</w:t>
            </w:r>
          </w:p>
        </w:tc>
      </w:tr>
    </w:tbl>
    <w:p w:rsidR="00AB5467" w:rsidRPr="00F377D8" w:rsidRDefault="00AB5467" w:rsidP="00AB5467">
      <w:pPr>
        <w:rPr>
          <w:b/>
          <w:sz w:val="22"/>
        </w:rPr>
      </w:pPr>
    </w:p>
    <w:p w:rsidR="00283ACE" w:rsidRPr="00F377D8" w:rsidRDefault="00283ACE" w:rsidP="00AB5467"/>
    <w:p w:rsidR="00AB5467" w:rsidRPr="00F377D8" w:rsidRDefault="00AB5467" w:rsidP="00AB5467"/>
    <w:p w:rsidR="00F1054D" w:rsidRPr="00F377D8" w:rsidRDefault="00F1054D">
      <w:pPr>
        <w:spacing w:line="240" w:lineRule="auto"/>
      </w:pPr>
      <w:r w:rsidRPr="00F377D8">
        <w:br w:type="page"/>
      </w:r>
    </w:p>
    <w:p w:rsidR="00F341B4" w:rsidRPr="00F377D8" w:rsidRDefault="00F341B4" w:rsidP="009829DE">
      <w:pPr>
        <w:pStyle w:val="CSRKop1"/>
      </w:pPr>
      <w:bookmarkStart w:id="81" w:name="_Toc42693891"/>
      <w:bookmarkStart w:id="82" w:name="_Toc43733747"/>
      <w:bookmarkStart w:id="83" w:name="_Toc44569605"/>
      <w:bookmarkStart w:id="84" w:name="_Toc69672159"/>
      <w:r w:rsidRPr="00F377D8">
        <w:lastRenderedPageBreak/>
        <w:t>Omgaan met vertrouwelijke informatie en documenten</w:t>
      </w:r>
      <w:bookmarkEnd w:id="81"/>
      <w:bookmarkEnd w:id="82"/>
      <w:bookmarkEnd w:id="83"/>
      <w:bookmarkEnd w:id="84"/>
    </w:p>
    <w:p w:rsidR="00F341B4" w:rsidRPr="00F377D8" w:rsidRDefault="00F341B4" w:rsidP="009829DE">
      <w:pPr>
        <w:pStyle w:val="CSRKop2"/>
      </w:pPr>
      <w:bookmarkStart w:id="85" w:name="_Toc44569606"/>
      <w:r w:rsidRPr="00F377D8">
        <w:t>Doelstelling</w:t>
      </w:r>
      <w:bookmarkEnd w:id="85"/>
    </w:p>
    <w:p w:rsidR="00F341B4" w:rsidRPr="00F377D8" w:rsidRDefault="00F341B4" w:rsidP="00F341B4">
      <w:r w:rsidRPr="00F377D8">
        <w:t xml:space="preserve">Medewerkers van Rijkswaterstaat en haar Opdrachtnemers moeten op de juiste wijze omgaan met vertrouwelijke informatie (documenten en gegevens). Dit is mede van groot belang voor de beveiliging van de ICT infrastructuur en de primaire processen van Rijkswaterstaat tegen cybercriminaliteit. Beveiliging van de informatievoorziening en bedienketens in het primair proces, hangt direct samen met de beveiliging van de documentatie betreffende de ICT-infrastructuur. De vertrouwelijkheid van informatie wordt uitgedrukt in een classificatie. De classificatie geeft de aard van de documentatie weer en helpt de gebruiker bij het bepalen hoe een document verwerkt dient te worden. </w:t>
      </w:r>
    </w:p>
    <w:p w:rsidR="00F341B4" w:rsidRPr="00F377D8" w:rsidRDefault="00F341B4" w:rsidP="00F341B4"/>
    <w:p w:rsidR="00F341B4" w:rsidRPr="00F377D8" w:rsidRDefault="00F341B4" w:rsidP="00F341B4">
      <w:r w:rsidRPr="00F377D8">
        <w:t>Rijkswaterstaat houdt de volgend</w:t>
      </w:r>
      <w:r w:rsidR="00CD78F5">
        <w:t xml:space="preserve">e rubricering of </w:t>
      </w:r>
      <w:r w:rsidRPr="00F377D8">
        <w:t>informatieclassificatie aan:</w:t>
      </w:r>
    </w:p>
    <w:p w:rsidR="00F341B4" w:rsidRPr="00F377D8" w:rsidRDefault="00F341B4" w:rsidP="001151F0">
      <w:pPr>
        <w:pStyle w:val="Lijstalinea"/>
        <w:numPr>
          <w:ilvl w:val="0"/>
          <w:numId w:val="35"/>
        </w:numPr>
        <w:ind w:left="567" w:hanging="283"/>
      </w:pPr>
      <w:r w:rsidRPr="00F377D8">
        <w:t xml:space="preserve">Departementaal Vertrouwelijk; </w:t>
      </w:r>
    </w:p>
    <w:p w:rsidR="00F341B4" w:rsidRPr="00F377D8" w:rsidRDefault="00F341B4" w:rsidP="001151F0">
      <w:pPr>
        <w:pStyle w:val="Lijstalinea"/>
        <w:numPr>
          <w:ilvl w:val="0"/>
          <w:numId w:val="35"/>
        </w:numPr>
        <w:ind w:left="567" w:hanging="283"/>
      </w:pPr>
      <w:r w:rsidRPr="00F377D8">
        <w:t>RWS Bedrijfsvertrouwelijk;</w:t>
      </w:r>
    </w:p>
    <w:p w:rsidR="00F341B4" w:rsidRPr="00F377D8" w:rsidRDefault="00F341B4" w:rsidP="001151F0">
      <w:pPr>
        <w:pStyle w:val="Lijstalinea"/>
        <w:numPr>
          <w:ilvl w:val="0"/>
          <w:numId w:val="35"/>
        </w:numPr>
        <w:ind w:left="567" w:hanging="283"/>
      </w:pPr>
      <w:r w:rsidRPr="00F377D8">
        <w:t>RWS Bedrijfsinformatie.</w:t>
      </w:r>
    </w:p>
    <w:p w:rsidR="00F341B4" w:rsidRPr="00F377D8" w:rsidRDefault="00F341B4" w:rsidP="00F341B4"/>
    <w:p w:rsidR="00F341B4" w:rsidRPr="00F377D8" w:rsidRDefault="00F341B4" w:rsidP="00F341B4">
      <w:pPr>
        <w:rPr>
          <w:b/>
        </w:rPr>
      </w:pPr>
      <w:r w:rsidRPr="00F377D8">
        <w:rPr>
          <w:b/>
        </w:rPr>
        <w:t>Departementaal Vertrouwelijk</w:t>
      </w:r>
    </w:p>
    <w:p w:rsidR="00F341B4" w:rsidRPr="00F377D8" w:rsidRDefault="00F341B4" w:rsidP="00F341B4">
      <w:r w:rsidRPr="00F377D8">
        <w:t>Deze informatie dient strikt vertrouwelijk te worden behandeld en mag uitsluitend op basis van need-to-know worden verstrekt. Informatie met deze classificatie mag niet worden uitgewisseld met Opdrachtnemers en valt derhalve buiten de scope van dit document.</w:t>
      </w:r>
    </w:p>
    <w:p w:rsidR="00F341B4" w:rsidRPr="00F377D8" w:rsidRDefault="00F341B4" w:rsidP="00F341B4"/>
    <w:p w:rsidR="00F341B4" w:rsidRPr="00F377D8" w:rsidRDefault="00F341B4" w:rsidP="00F341B4">
      <w:pPr>
        <w:rPr>
          <w:b/>
        </w:rPr>
      </w:pPr>
      <w:r w:rsidRPr="00F377D8">
        <w:rPr>
          <w:b/>
        </w:rPr>
        <w:t>RWS Bedrijfsvertrouwelijk</w:t>
      </w:r>
    </w:p>
    <w:p w:rsidR="00F341B4" w:rsidRPr="00F377D8" w:rsidRDefault="00F341B4" w:rsidP="00F341B4">
      <w:r w:rsidRPr="00F377D8">
        <w:t>Deze informatie is uitsluitend toegankelijk voor diegenen die de informatie nodig hebben om hun werkzaamheden uit te kunnen voeren en wordt op basis van need-to-know verstrekt.</w:t>
      </w:r>
    </w:p>
    <w:p w:rsidR="00524C25" w:rsidRPr="00F377D8" w:rsidRDefault="00524C25" w:rsidP="00F341B4">
      <w:pPr>
        <w:rPr>
          <w:b/>
        </w:rPr>
      </w:pPr>
    </w:p>
    <w:p w:rsidR="00F341B4" w:rsidRPr="00F377D8" w:rsidRDefault="00F341B4" w:rsidP="00F341B4">
      <w:pPr>
        <w:rPr>
          <w:b/>
        </w:rPr>
      </w:pPr>
      <w:r w:rsidRPr="00F377D8">
        <w:rPr>
          <w:b/>
        </w:rPr>
        <w:t>RWS Bedrijfsinformatie</w:t>
      </w:r>
    </w:p>
    <w:p w:rsidR="0069408C" w:rsidRPr="00F377D8" w:rsidRDefault="00F341B4" w:rsidP="00F341B4">
      <w:r w:rsidRPr="00F377D8">
        <w:t>Deze informatie is voor iedereen vrij toegankelijk.</w:t>
      </w:r>
    </w:p>
    <w:p w:rsidR="00F341B4" w:rsidRPr="00F377D8" w:rsidRDefault="00F341B4" w:rsidP="009829DE">
      <w:pPr>
        <w:pStyle w:val="CSRKop2"/>
      </w:pPr>
      <w:bookmarkStart w:id="86" w:name="_Toc44569607"/>
      <w:r w:rsidRPr="00F377D8">
        <w:t>Best practice</w:t>
      </w:r>
      <w:bookmarkEnd w:id="86"/>
    </w:p>
    <w:p w:rsidR="00F341B4" w:rsidRPr="00F377D8" w:rsidRDefault="00F341B4" w:rsidP="009829DE">
      <w:pPr>
        <w:pStyle w:val="CSRKop3"/>
      </w:pPr>
      <w:r w:rsidRPr="00F377D8">
        <w:t>Uitwisselen van informatie</w:t>
      </w:r>
    </w:p>
    <w:p w:rsidR="00F341B4" w:rsidRPr="00F377D8" w:rsidRDefault="00F341B4" w:rsidP="00F341B4">
      <w:r w:rsidRPr="00F377D8">
        <w:t xml:space="preserve">In de overeenkomst tussen Rijkswaterstaat en een Opdrachtnemer zijn eisen opgenomen voor geheimhouding en het vertrouwelijk omgaan met documenten. </w:t>
      </w:r>
    </w:p>
    <w:p w:rsidR="00F341B4" w:rsidRPr="00F377D8" w:rsidRDefault="00F341B4" w:rsidP="00F341B4"/>
    <w:p w:rsidR="00F341B4" w:rsidRPr="00F377D8" w:rsidRDefault="00F341B4" w:rsidP="00F341B4">
      <w:r w:rsidRPr="00F377D8">
        <w:t>Voorbeelden van RWS bedrijfsvertrouwelijke informatie (gerelateerd aan cybersecurity) zijn:</w:t>
      </w:r>
    </w:p>
    <w:p w:rsidR="00F341B4" w:rsidRPr="00F377D8" w:rsidRDefault="00803057" w:rsidP="00322022">
      <w:pPr>
        <w:pStyle w:val="Lijstalinea"/>
        <w:numPr>
          <w:ilvl w:val="0"/>
          <w:numId w:val="4"/>
        </w:numPr>
        <w:ind w:left="567" w:hanging="283"/>
      </w:pPr>
      <w:r w:rsidRPr="00F377D8">
        <w:t>O</w:t>
      </w:r>
      <w:r w:rsidR="00F341B4" w:rsidRPr="00F377D8">
        <w:t>ntwerpdocumenten, constructietekeningen en -berekeningen;</w:t>
      </w:r>
    </w:p>
    <w:p w:rsidR="00F341B4" w:rsidRPr="00F377D8" w:rsidRDefault="00803057" w:rsidP="00322022">
      <w:pPr>
        <w:pStyle w:val="Lijstalinea"/>
        <w:numPr>
          <w:ilvl w:val="0"/>
          <w:numId w:val="4"/>
        </w:numPr>
        <w:ind w:left="567" w:hanging="283"/>
      </w:pPr>
      <w:r w:rsidRPr="00F377D8">
        <w:t>B</w:t>
      </w:r>
      <w:r w:rsidR="00F341B4" w:rsidRPr="00F377D8">
        <w:t>ediening en beheer handleidingen, veiligheidsinstructies en documentatie;</w:t>
      </w:r>
    </w:p>
    <w:p w:rsidR="00F341B4" w:rsidRPr="00F377D8" w:rsidRDefault="00803057" w:rsidP="00322022">
      <w:pPr>
        <w:pStyle w:val="Lijstalinea"/>
        <w:numPr>
          <w:ilvl w:val="0"/>
          <w:numId w:val="4"/>
        </w:numPr>
        <w:ind w:left="567" w:hanging="283"/>
      </w:pPr>
      <w:r w:rsidRPr="00F377D8">
        <w:t>C</w:t>
      </w:r>
      <w:r w:rsidR="00F341B4" w:rsidRPr="00F377D8">
        <w:t>onfiguratiedocumentatie van ICT en ICS/SCADA-systemen;</w:t>
      </w:r>
    </w:p>
    <w:p w:rsidR="00F341B4" w:rsidRPr="00F377D8" w:rsidRDefault="00803057" w:rsidP="00322022">
      <w:pPr>
        <w:pStyle w:val="Lijstalinea"/>
        <w:numPr>
          <w:ilvl w:val="0"/>
          <w:numId w:val="4"/>
        </w:numPr>
        <w:ind w:left="567" w:hanging="283"/>
      </w:pPr>
      <w:r w:rsidRPr="00F377D8">
        <w:t>D</w:t>
      </w:r>
      <w:r w:rsidR="00F341B4" w:rsidRPr="00F377D8">
        <w:t xml:space="preserve">atanetwerkschema’s en IP adressen; </w:t>
      </w:r>
    </w:p>
    <w:p w:rsidR="00F341B4" w:rsidRPr="00F377D8" w:rsidRDefault="00803057" w:rsidP="00322022">
      <w:pPr>
        <w:pStyle w:val="Lijstalinea"/>
        <w:numPr>
          <w:ilvl w:val="0"/>
          <w:numId w:val="4"/>
        </w:numPr>
        <w:ind w:left="567" w:hanging="283"/>
      </w:pPr>
      <w:r w:rsidRPr="00F377D8">
        <w:t>I</w:t>
      </w:r>
      <w:r w:rsidR="00F341B4" w:rsidRPr="00F377D8">
        <w:t>nformatie over de ligging van kabels en leidingen;</w:t>
      </w:r>
    </w:p>
    <w:p w:rsidR="00F341B4" w:rsidRPr="00F377D8" w:rsidRDefault="00803057" w:rsidP="00322022">
      <w:pPr>
        <w:pStyle w:val="Lijstalinea"/>
        <w:numPr>
          <w:ilvl w:val="0"/>
          <w:numId w:val="4"/>
        </w:numPr>
        <w:ind w:left="567" w:hanging="283"/>
      </w:pPr>
      <w:r w:rsidRPr="00F377D8">
        <w:t>I</w:t>
      </w:r>
      <w:r w:rsidR="00F341B4" w:rsidRPr="00F377D8">
        <w:t>nformatie over accounts en wachtwoorden.</w:t>
      </w:r>
    </w:p>
    <w:p w:rsidR="00F341B4" w:rsidRPr="00F377D8" w:rsidRDefault="00F341B4" w:rsidP="00F341B4"/>
    <w:p w:rsidR="00F341B4" w:rsidRPr="00C91A1C" w:rsidRDefault="00F341B4" w:rsidP="00F341B4">
      <w:r w:rsidRPr="00C91A1C">
        <w:t>Uitwisseling van informatie kan op meerdere manieren plaatsvinden. Voor elke wijze van uitwisseling zijn specifieke voorwaarden en regels van kracht:</w:t>
      </w:r>
    </w:p>
    <w:p w:rsidR="00F341B4" w:rsidRPr="00C91A1C" w:rsidRDefault="00F341B4" w:rsidP="00F341B4">
      <w:pPr>
        <w:ind w:left="227" w:hanging="227"/>
        <w:rPr>
          <w:b/>
        </w:rPr>
      </w:pPr>
    </w:p>
    <w:p w:rsidR="00F341B4" w:rsidRPr="00C91A1C" w:rsidRDefault="00F341B4" w:rsidP="00F341B4">
      <w:pPr>
        <w:ind w:left="227" w:hanging="227"/>
        <w:rPr>
          <w:b/>
        </w:rPr>
      </w:pPr>
      <w:r w:rsidRPr="00C91A1C">
        <w:rPr>
          <w:b/>
        </w:rPr>
        <w:t>Informatie uitwisseling via email</w:t>
      </w:r>
    </w:p>
    <w:p w:rsidR="00F341B4" w:rsidRPr="00C91A1C" w:rsidRDefault="00F341B4" w:rsidP="001151F0">
      <w:pPr>
        <w:pStyle w:val="Lijstalinea"/>
        <w:numPr>
          <w:ilvl w:val="0"/>
          <w:numId w:val="36"/>
        </w:numPr>
        <w:ind w:left="567" w:hanging="283"/>
      </w:pPr>
      <w:r w:rsidRPr="00C91A1C">
        <w:t>Informatie met de classificatie RWS Bedrijfsvertrouwelijk mag onversleuteld via email worden uitgewisseld tussen Rijkswaterstaat en Opdrachtnemer.</w:t>
      </w:r>
    </w:p>
    <w:p w:rsidR="00F341B4" w:rsidRPr="00C91A1C" w:rsidRDefault="00F341B4" w:rsidP="001151F0">
      <w:pPr>
        <w:pStyle w:val="Lijstalinea"/>
        <w:numPr>
          <w:ilvl w:val="0"/>
          <w:numId w:val="36"/>
        </w:numPr>
        <w:ind w:left="567" w:hanging="283"/>
      </w:pPr>
      <w:r w:rsidRPr="00C91A1C">
        <w:t>Informatie met de classificatie TLP AMBER mag onversleuteld via email worden uitgewisseld tussen Rijkswaterstaat en BAW partners.</w:t>
      </w:r>
    </w:p>
    <w:p w:rsidR="00F341B4" w:rsidRPr="00C91A1C" w:rsidRDefault="00F341B4" w:rsidP="00F341B4"/>
    <w:p w:rsidR="00F341B4" w:rsidRPr="00C91A1C" w:rsidRDefault="00F341B4" w:rsidP="00F341B4">
      <w:pPr>
        <w:rPr>
          <w:b/>
        </w:rPr>
      </w:pPr>
      <w:r w:rsidRPr="00C91A1C">
        <w:rPr>
          <w:b/>
        </w:rPr>
        <w:t>Informatie uitwisseling via bestand-uitwisselingsservices</w:t>
      </w:r>
    </w:p>
    <w:p w:rsidR="00F341B4" w:rsidRPr="00C91A1C" w:rsidRDefault="00F341B4" w:rsidP="001151F0">
      <w:pPr>
        <w:pStyle w:val="Lijstalinea"/>
        <w:numPr>
          <w:ilvl w:val="0"/>
          <w:numId w:val="37"/>
        </w:numPr>
        <w:ind w:left="567" w:hanging="283"/>
      </w:pPr>
      <w:r w:rsidRPr="00C91A1C">
        <w:t xml:space="preserve">Informatie met de classificatie RWS Bedrijfsvertrouwelijk via Wetransfer (of vergelijkbare service) mag uitsluitend versleuteld worden uitgewisseld tussen Rijkswaterstaat en Opdrachtnemer, waarbij bestanden worden versleutel met AES 256 encryptie. Het gekozen wachtwoord is uniek voor elke bestandsuitwisseling </w:t>
      </w:r>
      <w:r w:rsidR="00CD78F5">
        <w:t xml:space="preserve">en </w:t>
      </w:r>
      <w:r w:rsidRPr="00C91A1C">
        <w:t xml:space="preserve">dient te voldoen aan de </w:t>
      </w:r>
      <w:r w:rsidRPr="00C91A1C">
        <w:lastRenderedPageBreak/>
        <w:t>wachtwoordrichtlijn en via een ander communicatiekanaal (b.v. via SMS) aan de ontvangende partij te worden verzonden.</w:t>
      </w:r>
    </w:p>
    <w:p w:rsidR="00F341B4" w:rsidRPr="00C91A1C" w:rsidRDefault="00F341B4" w:rsidP="001151F0">
      <w:pPr>
        <w:pStyle w:val="Lijstalinea"/>
        <w:numPr>
          <w:ilvl w:val="0"/>
          <w:numId w:val="37"/>
        </w:numPr>
        <w:ind w:left="567" w:hanging="283"/>
      </w:pPr>
      <w:r w:rsidRPr="00C91A1C">
        <w:t xml:space="preserve">Informatie met de classificatie TLP AMBER via Wetransfer (of vergelijkbare service) mag uitsluitend versleuteld worden uitgewisseld tussen Rijkswaterstaat en BAW partners, waarbij bestanden worden versleutel met AES 256 encryptie. Het gekozen wachtwoord is uniek voor elke bestandsuitwisseling </w:t>
      </w:r>
      <w:r w:rsidR="00CD78F5">
        <w:t xml:space="preserve">en </w:t>
      </w:r>
      <w:r w:rsidRPr="00C91A1C">
        <w:t xml:space="preserve">dient te voldoen aan de wachtwoordrichtlijn en via een ander communicatiekanaal (b.v. via SMS) aan de ontvangende partij te worden verzonden. </w:t>
      </w:r>
    </w:p>
    <w:p w:rsidR="00F341B4" w:rsidRPr="00C91A1C" w:rsidRDefault="00F341B4" w:rsidP="00F341B4"/>
    <w:p w:rsidR="00F341B4" w:rsidRPr="00C91A1C" w:rsidRDefault="00F341B4" w:rsidP="00F341B4">
      <w:pPr>
        <w:rPr>
          <w:b/>
        </w:rPr>
      </w:pPr>
      <w:r w:rsidRPr="00C91A1C">
        <w:rPr>
          <w:b/>
        </w:rPr>
        <w:t xml:space="preserve">Informatie uitwisseling via servers van opdrachtnemer of opdrachtgever </w:t>
      </w:r>
    </w:p>
    <w:p w:rsidR="00F341B4" w:rsidRPr="00F377D8" w:rsidRDefault="00F341B4" w:rsidP="00F341B4">
      <w:r w:rsidRPr="00C91A1C">
        <w:t>Informatie met de classificatie RWS Bedrijfsvertrouwelijk of T</w:t>
      </w:r>
      <w:r w:rsidR="00CD78F5">
        <w:t>L</w:t>
      </w:r>
      <w:r w:rsidRPr="00C91A1C">
        <w:t>P AMBER mag onversleuteld via servers van opdrachtgever, opdrachtnemer of BAW partner worden uitgewisseld, mits er een voldoende authenticatie van de gebruiker en zijn bevoegdheden plaatsvindt.</w:t>
      </w:r>
    </w:p>
    <w:p w:rsidR="00F341B4" w:rsidRPr="00F377D8" w:rsidRDefault="00F341B4" w:rsidP="009829DE">
      <w:pPr>
        <w:pStyle w:val="CSRKop3"/>
      </w:pPr>
      <w:r w:rsidRPr="00F377D8">
        <w:t>Versleutelen van gegevens</w:t>
      </w:r>
    </w:p>
    <w:p w:rsidR="00F341B4" w:rsidRPr="00F377D8" w:rsidRDefault="00F341B4" w:rsidP="00F341B4">
      <w:r w:rsidRPr="00F377D8">
        <w:t xml:space="preserve">Wanneer versleuteling van informatie nodig is, dient dit te gebeuren met ten minste AES 256 encryptie en een sterk wachtwoord dat voldoet aan de vereisten voor wachtwoorden. Voor versleuteling maakt RWS gebruik van 7-Zip. Dit is een eenvoudig te gebruiken computerprogramma, waarmee  bestanden versleuteld ingepakt kunnen worden. </w:t>
      </w:r>
    </w:p>
    <w:p w:rsidR="00F341B4" w:rsidRPr="00F377D8" w:rsidRDefault="00F341B4" w:rsidP="00F341B4">
      <w:r w:rsidRPr="00F377D8">
        <w:t xml:space="preserve">7-Zip is standaard aanwezig op de RWS werkplek en is tevens gratis voor (thuis)gebruik (zie </w:t>
      </w:r>
      <w:hyperlink r:id="rId22" w:history="1">
        <w:r w:rsidRPr="00F377D8">
          <w:rPr>
            <w:rStyle w:val="Hyperlink"/>
          </w:rPr>
          <w:t>www.7-zip.org</w:t>
        </w:r>
      </w:hyperlink>
      <w:r w:rsidRPr="00F377D8">
        <w:t>). Bij gebruik van AES-256 versleuteling en sterke wachtwoorden (zie hiervoor de wachtwoordrichtlijn) biedt 7-Zip een veilige manier voor gegevensversleuteling.</w:t>
      </w:r>
    </w:p>
    <w:p w:rsidR="00F341B4" w:rsidRPr="00F377D8" w:rsidRDefault="00F341B4" w:rsidP="00F341B4"/>
    <w:p w:rsidR="00F341B4" w:rsidRPr="00F377D8" w:rsidRDefault="00F341B4" w:rsidP="00F341B4">
      <w:pPr>
        <w:rPr>
          <w:b/>
        </w:rPr>
      </w:pPr>
      <w:r w:rsidRPr="00F377D8">
        <w:rPr>
          <w:b/>
        </w:rPr>
        <w:t>Documenten versleutelen met 7-Zip</w:t>
      </w:r>
    </w:p>
    <w:p w:rsidR="00F341B4" w:rsidRPr="00F377D8" w:rsidRDefault="00F341B4" w:rsidP="001151F0">
      <w:pPr>
        <w:pStyle w:val="Lijstalinea"/>
        <w:numPr>
          <w:ilvl w:val="0"/>
          <w:numId w:val="38"/>
        </w:numPr>
        <w:ind w:left="567" w:hanging="283"/>
      </w:pPr>
      <w:r w:rsidRPr="00F377D8">
        <w:t>Start 7-Zip via de Start toets links onderin Windows.</w:t>
      </w:r>
    </w:p>
    <w:p w:rsidR="00F341B4" w:rsidRPr="00F377D8" w:rsidRDefault="00F341B4" w:rsidP="001151F0">
      <w:pPr>
        <w:pStyle w:val="Lijstalinea"/>
        <w:numPr>
          <w:ilvl w:val="0"/>
          <w:numId w:val="38"/>
        </w:numPr>
        <w:ind w:left="567" w:hanging="283"/>
      </w:pPr>
      <w:r w:rsidRPr="00F377D8">
        <w:rPr>
          <w:noProof/>
          <w:lang w:eastAsia="nl-NL"/>
        </w:rPr>
        <w:drawing>
          <wp:anchor distT="0" distB="0" distL="114300" distR="114300" simplePos="0" relativeHeight="251658240" behindDoc="0" locked="0" layoutInCell="1" allowOverlap="1" wp14:anchorId="15B7C94E" wp14:editId="46B27181">
            <wp:simplePos x="0" y="0"/>
            <wp:positionH relativeFrom="margin">
              <wp:posOffset>635</wp:posOffset>
            </wp:positionH>
            <wp:positionV relativeFrom="paragraph">
              <wp:posOffset>229870</wp:posOffset>
            </wp:positionV>
            <wp:extent cx="4886325" cy="2789555"/>
            <wp:effectExtent l="0" t="0" r="9525" b="0"/>
            <wp:wrapTopAndBottom/>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1.png"/>
                    <pic:cNvPicPr/>
                  </pic:nvPicPr>
                  <pic:blipFill rotWithShape="1">
                    <a:blip r:embed="rId23">
                      <a:extLst>
                        <a:ext uri="{28A0092B-C50C-407E-A947-70E740481C1C}">
                          <a14:useLocalDpi xmlns:a14="http://schemas.microsoft.com/office/drawing/2010/main" val="0"/>
                        </a:ext>
                      </a:extLst>
                    </a:blip>
                    <a:srcRect r="41058" b="46151"/>
                    <a:stretch/>
                  </pic:blipFill>
                  <pic:spPr bwMode="auto">
                    <a:xfrm>
                      <a:off x="0" y="0"/>
                      <a:ext cx="4886325" cy="2789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377D8">
        <w:t>Ga naar de folder waar de te versleutelen bestanden staan.</w:t>
      </w:r>
    </w:p>
    <w:p w:rsidR="00F341B4" w:rsidRPr="00F377D8" w:rsidRDefault="00F341B4" w:rsidP="001151F0">
      <w:pPr>
        <w:pStyle w:val="Lijstalinea"/>
        <w:numPr>
          <w:ilvl w:val="0"/>
          <w:numId w:val="38"/>
        </w:numPr>
        <w:ind w:left="567" w:hanging="283"/>
      </w:pPr>
      <w:r w:rsidRPr="00F377D8">
        <w:t xml:space="preserve">Selecteer de bestanden en klik op de Add button (het groene </w:t>
      </w:r>
      <w:r w:rsidRPr="00F377D8">
        <w:rPr>
          <w:b/>
          <w:color w:val="00FF00"/>
          <w:sz w:val="28"/>
        </w:rPr>
        <w:t>+</w:t>
      </w:r>
      <w:r w:rsidRPr="00F377D8">
        <w:t xml:space="preserve"> symbool).</w:t>
      </w:r>
    </w:p>
    <w:p w:rsidR="00F341B4" w:rsidRPr="00F377D8" w:rsidRDefault="00F341B4" w:rsidP="00322022">
      <w:pPr>
        <w:ind w:left="567" w:hanging="283"/>
      </w:pPr>
    </w:p>
    <w:p w:rsidR="00F341B4" w:rsidRPr="00F377D8" w:rsidRDefault="00F41040" w:rsidP="001151F0">
      <w:pPr>
        <w:pStyle w:val="Lijstalinea"/>
        <w:numPr>
          <w:ilvl w:val="0"/>
          <w:numId w:val="38"/>
        </w:numPr>
        <w:ind w:left="567" w:hanging="283"/>
      </w:pPr>
      <w:r w:rsidRPr="00F377D8">
        <w:rPr>
          <w:noProof/>
          <w:lang w:eastAsia="nl-NL"/>
        </w:rPr>
        <w:lastRenderedPageBreak/>
        <mc:AlternateContent>
          <mc:Choice Requires="wpg">
            <w:drawing>
              <wp:anchor distT="0" distB="0" distL="114300" distR="114300" simplePos="0" relativeHeight="251661312" behindDoc="1" locked="0" layoutInCell="1" allowOverlap="1" wp14:anchorId="46B9363C" wp14:editId="4A626381">
                <wp:simplePos x="0" y="0"/>
                <wp:positionH relativeFrom="column">
                  <wp:posOffset>5715</wp:posOffset>
                </wp:positionH>
                <wp:positionV relativeFrom="paragraph">
                  <wp:posOffset>6350</wp:posOffset>
                </wp:positionV>
                <wp:extent cx="4324350" cy="4332605"/>
                <wp:effectExtent l="0" t="0" r="0" b="0"/>
                <wp:wrapTopAndBottom/>
                <wp:docPr id="11" name="Groep 11"/>
                <wp:cNvGraphicFramePr/>
                <a:graphic xmlns:a="http://schemas.openxmlformats.org/drawingml/2006/main">
                  <a:graphicData uri="http://schemas.microsoft.com/office/word/2010/wordprocessingGroup">
                    <wpg:wgp>
                      <wpg:cNvGrpSpPr/>
                      <wpg:grpSpPr>
                        <a:xfrm>
                          <a:off x="0" y="0"/>
                          <a:ext cx="4324350" cy="4332605"/>
                          <a:chOff x="0" y="0"/>
                          <a:chExt cx="4324350" cy="4332605"/>
                        </a:xfrm>
                      </wpg:grpSpPr>
                      <pic:pic xmlns:pic="http://schemas.openxmlformats.org/drawingml/2006/picture">
                        <pic:nvPicPr>
                          <pic:cNvPr id="21" name="Afbeelding 21"/>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4350" cy="4332605"/>
                          </a:xfrm>
                          <a:prstGeom prst="rect">
                            <a:avLst/>
                          </a:prstGeom>
                          <a:noFill/>
                          <a:ln>
                            <a:noFill/>
                          </a:ln>
                        </pic:spPr>
                      </pic:pic>
                      <wpg:grpSp>
                        <wpg:cNvPr id="9" name="Groep 9"/>
                        <wpg:cNvGrpSpPr/>
                        <wpg:grpSpPr>
                          <a:xfrm>
                            <a:off x="1066800" y="609600"/>
                            <a:ext cx="3133945" cy="2455616"/>
                            <a:chOff x="0" y="0"/>
                            <a:chExt cx="3133945" cy="2455616"/>
                          </a:xfrm>
                        </wpg:grpSpPr>
                        <wps:wsp>
                          <wps:cNvPr id="13" name="Ovaal 13"/>
                          <wps:cNvSpPr/>
                          <wps:spPr>
                            <a:xfrm>
                              <a:off x="0" y="0"/>
                              <a:ext cx="1095595" cy="169616"/>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Ovaal 14"/>
                          <wps:cNvSpPr/>
                          <wps:spPr>
                            <a:xfrm>
                              <a:off x="2038350" y="2286000"/>
                              <a:ext cx="1095595" cy="169616"/>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al 17"/>
                          <wps:cNvSpPr/>
                          <wps:spPr>
                            <a:xfrm>
                              <a:off x="1152525" y="1543050"/>
                              <a:ext cx="1095595" cy="169616"/>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al 18"/>
                          <wps:cNvSpPr/>
                          <wps:spPr>
                            <a:xfrm>
                              <a:off x="1152525" y="1895475"/>
                              <a:ext cx="1095595" cy="169616"/>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97DE4CA" id="Groep 11" o:spid="_x0000_s1026" style="position:absolute;margin-left:.45pt;margin-top:.5pt;width:340.5pt;height:341.15pt;z-index:-251655168" coordsize="43243,43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">
                <v:shape id="Afbeelding 21" o:spid="_x0000_s1027" type="#_x0000_t75" style="position:absolute;width:43243;height:43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">
                  <v:imagedata r:id="rId25" o:title=""/>
                  <v:path arrowok="t"/>
                </v:shape>
                <v:group id="Groep 9" o:spid="_x0000_s1028" style="position:absolute;left:10668;top:6096;width:31339;height:24556" coordsize="31339,24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oval id="Ovaal 13" o:spid="_x0000_s1029" style="position:absolute;width:10955;height:1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" filled="f" strokecolor="red" strokeweight="2.25pt">
                    <v:stroke joinstyle="miter"/>
                  </v:oval>
                  <v:oval id="Ovaal 14" o:spid="_x0000_s1030" style="position:absolute;left:20383;top:22860;width:10956;height:1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" filled="f" strokecolor="red" strokeweight="2.25pt">
                    <v:stroke joinstyle="miter"/>
                  </v:oval>
                  <v:oval id="Ovaal 17" o:spid="_x0000_s1031" style="position:absolute;left:11525;top:15430;width:10956;height:1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" filled="f" strokecolor="red" strokeweight="2.25pt">
                    <v:stroke joinstyle="miter"/>
                  </v:oval>
                  <v:oval id="Ovaal 18" o:spid="_x0000_s1032" style="position:absolute;left:11525;top:18954;width:10956;height:1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" filled="f" strokecolor="red" strokeweight="2.25pt">
                    <v:stroke joinstyle="miter"/>
                  </v:oval>
                </v:group>
                <w10:wrap type="topAndBottom"/>
              </v:group>
            </w:pict>
          </mc:Fallback>
        </mc:AlternateContent>
      </w:r>
      <w:r w:rsidR="00F341B4" w:rsidRPr="00F377D8">
        <w:t>Selecteer:</w:t>
      </w:r>
    </w:p>
    <w:p w:rsidR="00F341B4" w:rsidRPr="00F377D8" w:rsidRDefault="00F341B4" w:rsidP="001151F0">
      <w:pPr>
        <w:pStyle w:val="Lijstalinea"/>
        <w:numPr>
          <w:ilvl w:val="1"/>
          <w:numId w:val="39"/>
        </w:numPr>
        <w:ind w:left="1134" w:hanging="283"/>
      </w:pPr>
      <w:r w:rsidRPr="00F377D8">
        <w:t>Archive format: zip</w:t>
      </w:r>
    </w:p>
    <w:p w:rsidR="00F341B4" w:rsidRPr="00F377D8" w:rsidRDefault="00F341B4" w:rsidP="001151F0">
      <w:pPr>
        <w:pStyle w:val="Lijstalinea"/>
        <w:numPr>
          <w:ilvl w:val="1"/>
          <w:numId w:val="39"/>
        </w:numPr>
        <w:ind w:left="1134" w:hanging="283"/>
      </w:pPr>
      <w:r w:rsidRPr="00F377D8">
        <w:t>Encryption method: AES-256</w:t>
      </w:r>
    </w:p>
    <w:p w:rsidR="00F341B4" w:rsidRPr="00F377D8" w:rsidRDefault="00F341B4" w:rsidP="001151F0">
      <w:pPr>
        <w:pStyle w:val="Lijstalinea"/>
        <w:numPr>
          <w:ilvl w:val="0"/>
          <w:numId w:val="38"/>
        </w:numPr>
        <w:ind w:left="567" w:hanging="283"/>
      </w:pPr>
      <w:r w:rsidRPr="00F377D8">
        <w:t>Kies een wachtwoord dat voldoet aan de wachtwoordrichtlijn en voer dit in.</w:t>
      </w:r>
    </w:p>
    <w:p w:rsidR="00F341B4" w:rsidRPr="00F377D8" w:rsidRDefault="00F341B4" w:rsidP="001151F0">
      <w:pPr>
        <w:pStyle w:val="Lijstalinea"/>
        <w:numPr>
          <w:ilvl w:val="0"/>
          <w:numId w:val="38"/>
        </w:numPr>
        <w:ind w:left="567" w:hanging="283"/>
      </w:pPr>
      <w:r w:rsidRPr="00F377D8">
        <w:t>Klik op de OK button en sluit 7-Zip af.</w:t>
      </w:r>
    </w:p>
    <w:p w:rsidR="00F341B4" w:rsidRPr="00F377D8" w:rsidRDefault="00F341B4" w:rsidP="001151F0">
      <w:pPr>
        <w:pStyle w:val="Lijstalinea"/>
        <w:numPr>
          <w:ilvl w:val="0"/>
          <w:numId w:val="38"/>
        </w:numPr>
        <w:ind w:left="567" w:hanging="283"/>
      </w:pPr>
      <w:r w:rsidRPr="00F377D8">
        <w:t>Het versleutelde bestand is klaar om te versturen.</w:t>
      </w:r>
    </w:p>
    <w:p w:rsidR="00F341B4" w:rsidRPr="00F377D8" w:rsidRDefault="00F341B4" w:rsidP="00322022">
      <w:pPr>
        <w:ind w:left="567" w:hanging="283"/>
      </w:pPr>
    </w:p>
    <w:p w:rsidR="00F341B4" w:rsidRPr="00F377D8" w:rsidRDefault="00F341B4" w:rsidP="00322022">
      <w:pPr>
        <w:rPr>
          <w:b/>
        </w:rPr>
      </w:pPr>
      <w:r w:rsidRPr="00F377D8">
        <w:rPr>
          <w:b/>
        </w:rPr>
        <w:t>Documenten ontsleutelen met 7-Zip</w:t>
      </w:r>
    </w:p>
    <w:p w:rsidR="00F341B4" w:rsidRPr="00F377D8" w:rsidRDefault="00F341B4" w:rsidP="001151F0">
      <w:pPr>
        <w:pStyle w:val="Lijstalinea"/>
        <w:numPr>
          <w:ilvl w:val="0"/>
          <w:numId w:val="40"/>
        </w:numPr>
        <w:ind w:left="567" w:hanging="283"/>
      </w:pPr>
      <w:r w:rsidRPr="00F377D8">
        <w:t>Open het bestand in 7-zip</w:t>
      </w:r>
      <w:r w:rsidR="009679C4">
        <w:t>.</w:t>
      </w:r>
    </w:p>
    <w:p w:rsidR="00F341B4" w:rsidRPr="00F377D8" w:rsidRDefault="00F341B4" w:rsidP="001151F0">
      <w:pPr>
        <w:pStyle w:val="Lijstalinea"/>
        <w:numPr>
          <w:ilvl w:val="0"/>
          <w:numId w:val="40"/>
        </w:numPr>
        <w:ind w:left="567" w:hanging="283"/>
      </w:pPr>
      <w:r w:rsidRPr="00F377D8">
        <w:t xml:space="preserve">Selecteer de Extract button (het blauwe </w:t>
      </w:r>
      <w:r w:rsidRPr="00F377D8">
        <w:rPr>
          <w:b/>
          <w:color w:val="0000FF"/>
          <w:sz w:val="28"/>
        </w:rPr>
        <w:t>–</w:t>
      </w:r>
      <w:r w:rsidRPr="00F377D8">
        <w:rPr>
          <w:sz w:val="28"/>
        </w:rPr>
        <w:t xml:space="preserve"> </w:t>
      </w:r>
      <w:r w:rsidRPr="00F377D8">
        <w:t>symbool)</w:t>
      </w:r>
      <w:r w:rsidR="009679C4">
        <w:t>.</w:t>
      </w:r>
    </w:p>
    <w:p w:rsidR="00F341B4" w:rsidRPr="00F377D8" w:rsidRDefault="00F341B4" w:rsidP="001151F0">
      <w:pPr>
        <w:pStyle w:val="Lijstalinea"/>
        <w:numPr>
          <w:ilvl w:val="0"/>
          <w:numId w:val="40"/>
        </w:numPr>
        <w:ind w:left="567" w:hanging="283"/>
      </w:pPr>
      <w:r w:rsidRPr="00F377D8">
        <w:t>Selecteer de folder waar het bestand uitgepakt dient te worden</w:t>
      </w:r>
      <w:r w:rsidR="009679C4">
        <w:t>.</w:t>
      </w:r>
    </w:p>
    <w:p w:rsidR="00F341B4" w:rsidRPr="00F377D8" w:rsidRDefault="00F341B4" w:rsidP="001151F0">
      <w:pPr>
        <w:pStyle w:val="Lijstalinea"/>
        <w:numPr>
          <w:ilvl w:val="0"/>
          <w:numId w:val="40"/>
        </w:numPr>
        <w:ind w:left="567" w:hanging="283"/>
      </w:pPr>
      <w:r w:rsidRPr="00F377D8">
        <w:t>Voer het wachtwoord in en klik de OK button</w:t>
      </w:r>
      <w:r w:rsidR="009679C4">
        <w:t>.</w:t>
      </w:r>
    </w:p>
    <w:p w:rsidR="00F341B4" w:rsidRPr="00F377D8" w:rsidRDefault="00F341B4" w:rsidP="009829DE">
      <w:pPr>
        <w:pStyle w:val="CSRKop3"/>
      </w:pPr>
      <w:r w:rsidRPr="00F377D8">
        <w:t xml:space="preserve">Overdracht en vernietiging van </w:t>
      </w:r>
      <w:r w:rsidR="00CD78F5">
        <w:t xml:space="preserve">vertrouwelijke </w:t>
      </w:r>
      <w:r w:rsidRPr="00F377D8">
        <w:t>data bij einde contract</w:t>
      </w:r>
    </w:p>
    <w:p w:rsidR="00F341B4" w:rsidRPr="00F377D8" w:rsidRDefault="00F341B4" w:rsidP="00F341B4">
      <w:r w:rsidRPr="00F377D8">
        <w:t xml:space="preserve">Bij het aflopen en beëindiging van een contract draagt de Opdrachtnemer alle voor het onderhoud (en onderhoudshistorie) relevante objectinformatie -met de classificatie Bedrijfsvertrouwelijk- gestructureerd over aan Rijkswaterstaat. </w:t>
      </w:r>
    </w:p>
    <w:p w:rsidR="00F1054D" w:rsidRPr="00F377D8" w:rsidRDefault="00F341B4" w:rsidP="00CB39B6">
      <w:r w:rsidRPr="00F377D8">
        <w:t>Daarna vernietigt Opdrachtnemer de overgebleven Bedrijfsvertrouwelijke informatie en verwijdert deze alle Bedrijfsvertrouwelijke informatie van de eigen systemen</w:t>
      </w:r>
      <w:r w:rsidRPr="00DD2A98">
        <w:t>.</w:t>
      </w:r>
      <w:r w:rsidR="000E2171" w:rsidRPr="00DD2A98">
        <w:t xml:space="preserve"> </w:t>
      </w:r>
    </w:p>
    <w:p w:rsidR="00F1054D" w:rsidRPr="00F377D8" w:rsidRDefault="00F1054D" w:rsidP="00CB39B6"/>
    <w:p w:rsidR="00F1054D" w:rsidRPr="00F377D8" w:rsidRDefault="00F1054D" w:rsidP="00CB39B6"/>
    <w:p w:rsidR="00FC3A36" w:rsidRPr="00F377D8" w:rsidRDefault="00FC3A36">
      <w:pPr>
        <w:spacing w:line="240" w:lineRule="auto"/>
      </w:pPr>
      <w:r w:rsidRPr="00F377D8">
        <w:br w:type="page"/>
      </w:r>
    </w:p>
    <w:p w:rsidR="00D113BA" w:rsidRPr="00F377D8" w:rsidRDefault="00D113BA" w:rsidP="009829DE">
      <w:pPr>
        <w:pStyle w:val="CSRKop1"/>
      </w:pPr>
      <w:bookmarkStart w:id="87" w:name="_Toc42693892"/>
      <w:bookmarkStart w:id="88" w:name="_Toc43733748"/>
      <w:bookmarkStart w:id="89" w:name="_Toc44569608"/>
      <w:bookmarkStart w:id="90" w:name="_Toc69672160"/>
      <w:r w:rsidRPr="00F377D8">
        <w:lastRenderedPageBreak/>
        <w:t>Personele toegang</w:t>
      </w:r>
      <w:bookmarkEnd w:id="87"/>
      <w:bookmarkEnd w:id="88"/>
      <w:bookmarkEnd w:id="89"/>
      <w:bookmarkEnd w:id="90"/>
    </w:p>
    <w:p w:rsidR="00D113BA" w:rsidRPr="00F377D8" w:rsidRDefault="00D113BA" w:rsidP="009829DE">
      <w:pPr>
        <w:pStyle w:val="CSRKop2"/>
      </w:pPr>
      <w:bookmarkStart w:id="91" w:name="_Toc44569609"/>
      <w:r w:rsidRPr="00F377D8">
        <w:t>Doelstelling</w:t>
      </w:r>
      <w:bookmarkEnd w:id="91"/>
    </w:p>
    <w:p w:rsidR="00D113BA" w:rsidRPr="00F377D8" w:rsidRDefault="00D113BA" w:rsidP="00D113BA">
      <w:r w:rsidRPr="00F377D8">
        <w:t>Het van belang inzicht te hebben in wie toegang heeft tot de IA systemen binnen de objecten. Van onderhoudspersoneel dient te worden vastgesteld dat verwacht kan worden dat zij op juiste wijze zullen omgaan met informatie waartoe men toegang heeft.</w:t>
      </w:r>
    </w:p>
    <w:p w:rsidR="00D113BA" w:rsidRPr="00F377D8" w:rsidRDefault="00D113BA" w:rsidP="009829DE">
      <w:pPr>
        <w:pStyle w:val="CSRKop2"/>
      </w:pPr>
      <w:bookmarkStart w:id="92" w:name="_Toc44569610"/>
      <w:r w:rsidRPr="00F377D8">
        <w:t>Best practice</w:t>
      </w:r>
      <w:bookmarkEnd w:id="92"/>
    </w:p>
    <w:p w:rsidR="00D113BA" w:rsidRPr="00B62AC7" w:rsidRDefault="00D113BA" w:rsidP="00D113BA">
      <w:r w:rsidRPr="00F377D8">
        <w:t xml:space="preserve">Best practices voor personele toegang zijn als volgt </w:t>
      </w:r>
      <w:r w:rsidRPr="00B62AC7">
        <w:t>(indachtig naleving van AVG regels):</w:t>
      </w:r>
    </w:p>
    <w:p w:rsidR="00D113BA" w:rsidRPr="00B62AC7" w:rsidRDefault="00D113BA" w:rsidP="001151F0">
      <w:pPr>
        <w:numPr>
          <w:ilvl w:val="0"/>
          <w:numId w:val="41"/>
        </w:numPr>
        <w:ind w:left="567" w:hanging="283"/>
      </w:pPr>
      <w:r w:rsidRPr="00B62AC7">
        <w:t>De Opdrachtnemer dient te verzorgen dat al het vast onderhoudspersoneel voorafgaand aan zijn/haar operationele inzet</w:t>
      </w:r>
      <w:r w:rsidR="009F2920" w:rsidRPr="00B62AC7">
        <w:t xml:space="preserve">: </w:t>
      </w:r>
    </w:p>
    <w:p w:rsidR="00D113BA" w:rsidRPr="00B62AC7" w:rsidRDefault="00D113BA" w:rsidP="001151F0">
      <w:pPr>
        <w:numPr>
          <w:ilvl w:val="1"/>
          <w:numId w:val="42"/>
        </w:numPr>
        <w:ind w:left="1134" w:hanging="283"/>
      </w:pPr>
      <w:r w:rsidRPr="00B62AC7">
        <w:t xml:space="preserve">een persoonlijke geheimhoudingsverklaring </w:t>
      </w:r>
      <w:r w:rsidR="009F2920" w:rsidRPr="00B62AC7">
        <w:t xml:space="preserve">heeft </w:t>
      </w:r>
      <w:r w:rsidRPr="00B62AC7">
        <w:t>onderteken</w:t>
      </w:r>
      <w:r w:rsidR="009F2920" w:rsidRPr="00B62AC7">
        <w:t>d</w:t>
      </w:r>
      <w:r w:rsidRPr="00B62AC7">
        <w:t>;</w:t>
      </w:r>
    </w:p>
    <w:p w:rsidR="00D113BA" w:rsidRPr="00B62AC7" w:rsidRDefault="00D113BA" w:rsidP="001151F0">
      <w:pPr>
        <w:numPr>
          <w:ilvl w:val="1"/>
          <w:numId w:val="42"/>
        </w:numPr>
        <w:ind w:left="1134" w:hanging="283"/>
      </w:pPr>
      <w:r w:rsidRPr="00B62AC7">
        <w:t xml:space="preserve">zich daarbij </w:t>
      </w:r>
      <w:r w:rsidR="009F2920" w:rsidRPr="00B62AC7">
        <w:t xml:space="preserve">kan </w:t>
      </w:r>
      <w:r w:rsidRPr="00B62AC7">
        <w:t>legitime</w:t>
      </w:r>
      <w:r w:rsidR="009F2920" w:rsidRPr="00B62AC7">
        <w:t>ren</w:t>
      </w:r>
      <w:r w:rsidRPr="00B62AC7">
        <w:t xml:space="preserve"> met een officieel geldig legitimatiemiddel met een goed gelijkende pasfoto;</w:t>
      </w:r>
    </w:p>
    <w:p w:rsidR="00D113BA" w:rsidRPr="00B62AC7" w:rsidRDefault="00D113BA" w:rsidP="001151F0">
      <w:pPr>
        <w:numPr>
          <w:ilvl w:val="1"/>
          <w:numId w:val="42"/>
        </w:numPr>
        <w:ind w:left="1134" w:hanging="283"/>
      </w:pPr>
      <w:r w:rsidRPr="00B62AC7">
        <w:t>een Verklaring Omtrent Gedrag (VOG) bezit welke is gerelatee</w:t>
      </w:r>
      <w:r w:rsidR="00F41040" w:rsidRPr="00B62AC7">
        <w:t>rd aan de beoogde Werkzaamheden;</w:t>
      </w:r>
    </w:p>
    <w:p w:rsidR="00D113BA" w:rsidRPr="00F377D8" w:rsidRDefault="00D113BA" w:rsidP="001151F0">
      <w:pPr>
        <w:numPr>
          <w:ilvl w:val="0"/>
          <w:numId w:val="41"/>
        </w:numPr>
        <w:ind w:left="567" w:hanging="283"/>
      </w:pPr>
      <w:r w:rsidRPr="00F377D8">
        <w:t>Hangende de aanvraag voor een VOG kan volstaan worden met een eigen verklaring van de betreffende medewerker gedurende een periode van maximaal zes weken welke niet verlengd kan worden.</w:t>
      </w:r>
    </w:p>
    <w:p w:rsidR="00D113BA" w:rsidRPr="00F377D8" w:rsidRDefault="00D113BA" w:rsidP="00D113BA"/>
    <w:p w:rsidR="00D113BA" w:rsidRPr="00F377D8" w:rsidRDefault="00D113BA" w:rsidP="00D113BA">
      <w:r w:rsidRPr="00F377D8">
        <w:t>De Opdrachtnemer dient er op toe te zien dat al het onderhoudspersoneel dat niet structureel verschijnt:</w:t>
      </w:r>
    </w:p>
    <w:p w:rsidR="00D113BA" w:rsidRPr="00F377D8" w:rsidRDefault="00D113BA" w:rsidP="001151F0">
      <w:pPr>
        <w:numPr>
          <w:ilvl w:val="0"/>
          <w:numId w:val="43"/>
        </w:numPr>
        <w:ind w:left="567" w:hanging="283"/>
      </w:pPr>
      <w:r w:rsidRPr="00F377D8">
        <w:t>Zich legitimeert;</w:t>
      </w:r>
    </w:p>
    <w:p w:rsidR="00D113BA" w:rsidRPr="00F377D8" w:rsidRDefault="00D113BA" w:rsidP="001151F0">
      <w:pPr>
        <w:numPr>
          <w:ilvl w:val="0"/>
          <w:numId w:val="43"/>
        </w:numPr>
        <w:ind w:left="567" w:hanging="283"/>
      </w:pPr>
      <w:r w:rsidRPr="00F377D8">
        <w:t>In specifieke gevallen op eerste verzoek van de Opdrachtgever bereid is een eigen verklaring en een geheimhoudingsovereenkomst te ondertekenen.</w:t>
      </w:r>
    </w:p>
    <w:p w:rsidR="00D113BA" w:rsidRPr="00F377D8" w:rsidRDefault="00D113BA" w:rsidP="00D113BA"/>
    <w:p w:rsidR="00D113BA" w:rsidRPr="00F377D8" w:rsidRDefault="00D113BA" w:rsidP="00D113BA">
      <w:r w:rsidRPr="00F377D8">
        <w:t>De Opdrachtnemer dient al haar medewerkers nadrukkelijk te informeren over het feit dat het doorgeven van informatie over de werking, inrichting, organisatie rondom de objecten in welke vorm dan ook NIET zal geschieden dan na uitdrukkelijke toestemming van de Opdrachtgever.</w:t>
      </w:r>
    </w:p>
    <w:p w:rsidR="00D113BA" w:rsidRPr="00F377D8" w:rsidRDefault="00D113BA" w:rsidP="00D113BA"/>
    <w:p w:rsidR="00D113BA" w:rsidRPr="00F377D8" w:rsidRDefault="00D113BA" w:rsidP="00D113BA">
      <w:r w:rsidRPr="00F377D8">
        <w:t>Iedere geconstateerde afwijking van bovenstaande eisen dient door de Opdrachtnemer te worden behandeld als security incident.</w:t>
      </w:r>
    </w:p>
    <w:p w:rsidR="00D113BA" w:rsidRPr="00F377D8" w:rsidRDefault="00D113BA" w:rsidP="00D113BA"/>
    <w:p w:rsidR="00D113BA" w:rsidRPr="00F377D8" w:rsidRDefault="00D113BA" w:rsidP="00D113BA">
      <w:r w:rsidRPr="00F377D8">
        <w:br w:type="page"/>
      </w:r>
    </w:p>
    <w:p w:rsidR="00D113BA" w:rsidRPr="00F377D8" w:rsidRDefault="00D113BA" w:rsidP="009829DE">
      <w:pPr>
        <w:pStyle w:val="CSRKop1"/>
      </w:pPr>
      <w:bookmarkStart w:id="93" w:name="_Toc42693893"/>
      <w:bookmarkStart w:id="94" w:name="_Toc43733749"/>
      <w:bookmarkStart w:id="95" w:name="_Toc44569611"/>
      <w:bookmarkStart w:id="96" w:name="_Toc69672161"/>
      <w:r w:rsidRPr="00F377D8">
        <w:lastRenderedPageBreak/>
        <w:t>Architectuur objectnetwerk</w:t>
      </w:r>
      <w:bookmarkEnd w:id="93"/>
      <w:bookmarkEnd w:id="94"/>
      <w:bookmarkEnd w:id="95"/>
      <w:bookmarkEnd w:id="96"/>
    </w:p>
    <w:p w:rsidR="00F41040" w:rsidRPr="00F377D8" w:rsidRDefault="00D113BA" w:rsidP="00F41040">
      <w:pPr>
        <w:pStyle w:val="CSRKop2"/>
      </w:pPr>
      <w:bookmarkStart w:id="97" w:name="_Toc44569612"/>
      <w:r w:rsidRPr="00F377D8">
        <w:t>Doelstelling</w:t>
      </w:r>
      <w:bookmarkStart w:id="98" w:name="_Toc44569613"/>
      <w:bookmarkEnd w:id="97"/>
    </w:p>
    <w:p w:rsidR="00DC24B3" w:rsidRPr="00F377D8" w:rsidRDefault="00DC24B3" w:rsidP="00DC24B3">
      <w:r w:rsidRPr="00F377D8">
        <w:t xml:space="preserve">RWS streeft bij elk van de objecten naar een netwerkinfrastructuur die in lijn is met de te beschermen belangen en de geïdentificeerde risico’s. Middels deze richtlijn wordt richting gegeven aan de cyberweerbaarheid van de objectnetwerken. Om de cyberweerbaarheid van de totale RWS ICT netwerk infrastructuur te waarborgen is het noodzakelijk dat elk te koppelen object dusdanig is ontworpen dat de cyberweerbaarheid gewaarborgd is. De hierbij gemaakte ontwerpkeuzes en bijbehorende maatregelen hebben als doel het object weerbaar te maken tegen cyberdreigingen, met een minimale impact bij een mogelijk cyberincident. </w:t>
      </w:r>
    </w:p>
    <w:p w:rsidR="00DC24B3" w:rsidRPr="00F377D8" w:rsidRDefault="00DC24B3" w:rsidP="00DC24B3"/>
    <w:p w:rsidR="00DC24B3" w:rsidRPr="00F377D8" w:rsidRDefault="00DC24B3" w:rsidP="00DC24B3">
      <w:r w:rsidRPr="00F377D8">
        <w:t>Het is van belang dat de gemaakte architectuurkeuzes van een objectnetwerk de gestelde maatregelen ondersteunen. Dat betreft enerzijds een veilige inrichting van het objectnetwerk zelf en anderzijds een zodanige inrichting dat data op een veilige en betrouwbare wijze ontsloten kan worden.</w:t>
      </w:r>
    </w:p>
    <w:p w:rsidR="00DC24B3" w:rsidRPr="00F377D8" w:rsidRDefault="00DC24B3" w:rsidP="00DC24B3"/>
    <w:p w:rsidR="00F41040" w:rsidRPr="00F377D8" w:rsidRDefault="00DC24B3" w:rsidP="00DC24B3">
      <w:r w:rsidRPr="00F377D8">
        <w:t>Deze richtlijn is bedoeld voor de medewerkers van de opdrachtnemer die tijdens nieuwbouw- of renovatieproject een netwerk voor het object specificeren en ontwerpen.</w:t>
      </w:r>
    </w:p>
    <w:p w:rsidR="00D113BA" w:rsidRPr="00F377D8" w:rsidRDefault="00D113BA" w:rsidP="009829DE">
      <w:pPr>
        <w:pStyle w:val="CSRKop2"/>
      </w:pPr>
      <w:r w:rsidRPr="00F377D8">
        <w:t>Best Practice</w:t>
      </w:r>
      <w:bookmarkEnd w:id="98"/>
    </w:p>
    <w:p w:rsidR="005A3187" w:rsidRPr="00F377D8" w:rsidRDefault="005A3187" w:rsidP="005A3187">
      <w:pPr>
        <w:pStyle w:val="CSRKop3"/>
      </w:pPr>
      <w:r w:rsidRPr="00F377D8">
        <w:t>Inleiding</w:t>
      </w:r>
    </w:p>
    <w:p w:rsidR="00DC24B3" w:rsidRPr="00F377D8" w:rsidRDefault="00DC24B3" w:rsidP="00DC24B3">
      <w:r w:rsidRPr="00F377D8">
        <w:t xml:space="preserve">Binnen Rijkswaterstaat wordt onderscheid gemaakt in de netwerken voor de Informatie Voorziening (IV) en de netwerken voor de Industriële Automatisering (IA) ook wel </w:t>
      </w:r>
      <w:r w:rsidR="004F1A38">
        <w:t>P</w:t>
      </w:r>
      <w:r w:rsidRPr="00F377D8">
        <w:t xml:space="preserve">rocesautomatisering </w:t>
      </w:r>
      <w:r w:rsidR="004F1A38">
        <w:t xml:space="preserve">(PA) of Operationele Technologie (TO) </w:t>
      </w:r>
      <w:r w:rsidRPr="00F377D8">
        <w:t>genoemd.</w:t>
      </w:r>
    </w:p>
    <w:p w:rsidR="00DC24B3" w:rsidRPr="00F377D8" w:rsidRDefault="00DC24B3" w:rsidP="00DC24B3">
      <w:r w:rsidRPr="00F377D8">
        <w:t>Binnen het IV netwerk wordt voor het waarborgen van de vertrouwelijkheid, integriteit en beschikbaarheid gewerkt volgens het RWS zoneringsmodel.  Dit RWS zoneringmodel voor het IV netwerk is gebaseerd op het zoneringsmodel van de NORA</w:t>
      </w:r>
      <w:r w:rsidRPr="00F377D8">
        <w:rPr>
          <w:rStyle w:val="Voetnootmarkering"/>
        </w:rPr>
        <w:footnoteReference w:id="2"/>
      </w:r>
      <w:r w:rsidRPr="00F377D8">
        <w:t xml:space="preserve">.  </w:t>
      </w:r>
    </w:p>
    <w:p w:rsidR="00DC24B3" w:rsidRPr="00F377D8" w:rsidRDefault="00DC24B3" w:rsidP="00DC24B3"/>
    <w:p w:rsidR="00DC24B3" w:rsidRPr="00F377D8" w:rsidRDefault="00D43B7F" w:rsidP="00DC24B3">
      <w:r w:rsidRPr="00F377D8">
        <w:t>Echter v</w:t>
      </w:r>
      <w:r w:rsidR="00DC24B3" w:rsidRPr="00F377D8">
        <w:t xml:space="preserve">oor objectnetwerken wordt </w:t>
      </w:r>
      <w:r w:rsidRPr="00F377D8">
        <w:t xml:space="preserve">deze </w:t>
      </w:r>
      <w:r w:rsidR="00DC24B3" w:rsidRPr="00F377D8">
        <w:t xml:space="preserve">segmentering op basis van vertrouwelijkheidsniveaus niet toegepast. In plaats daarvan wordt een zonering toegepast op basis van een risicobeoordeling van het object. </w:t>
      </w:r>
    </w:p>
    <w:p w:rsidR="00DC24B3" w:rsidRPr="00F377D8" w:rsidRDefault="00DC24B3" w:rsidP="00DC24B3"/>
    <w:p w:rsidR="00DC24B3" w:rsidRPr="00F377D8" w:rsidRDefault="00DC24B3" w:rsidP="00DC24B3">
      <w:r w:rsidRPr="00F377D8">
        <w:t>Voor de segmentering van het objectnetwerk geldt het uitgangspunt: “een apart netwerksegment voor elke onderkende functie voor het functioneren van het object”.</w:t>
      </w:r>
    </w:p>
    <w:p w:rsidR="00DC24B3" w:rsidRPr="00F377D8" w:rsidRDefault="00DC24B3" w:rsidP="00DC24B3"/>
    <w:p w:rsidR="00DC24B3" w:rsidRPr="00F377D8" w:rsidRDefault="00DC24B3" w:rsidP="00DC24B3">
      <w:r w:rsidRPr="00F377D8">
        <w:t>Voor de verschillende netwerksegmenten geldt het volgende:</w:t>
      </w:r>
    </w:p>
    <w:p w:rsidR="00DC24B3" w:rsidRPr="00F377D8" w:rsidRDefault="00DC24B3" w:rsidP="00F377D8">
      <w:pPr>
        <w:pStyle w:val="Lijstalinea"/>
        <w:numPr>
          <w:ilvl w:val="0"/>
          <w:numId w:val="129"/>
        </w:numPr>
        <w:spacing w:line="260" w:lineRule="atLeast"/>
        <w:ind w:left="567" w:hanging="283"/>
        <w:contextualSpacing/>
      </w:pPr>
      <w:r w:rsidRPr="00F377D8">
        <w:t>Netwerksegmenten zijn fysiek of logisch van elkaar, gescheiden (er kan geen verkeer</w:t>
      </w:r>
      <w:r w:rsidR="00D43B7F" w:rsidRPr="00F377D8">
        <w:t xml:space="preserve"> vrij</w:t>
      </w:r>
      <w:r w:rsidRPr="00F377D8">
        <w:t xml:space="preserve"> tussen verschillende segmenten worden uitgewisseld);</w:t>
      </w:r>
    </w:p>
    <w:p w:rsidR="00DC24B3" w:rsidRPr="00F377D8" w:rsidRDefault="00DC24B3" w:rsidP="00F377D8">
      <w:pPr>
        <w:pStyle w:val="Lijstalinea"/>
        <w:numPr>
          <w:ilvl w:val="0"/>
          <w:numId w:val="129"/>
        </w:numPr>
        <w:spacing w:line="260" w:lineRule="atLeast"/>
        <w:ind w:left="567" w:hanging="283"/>
        <w:contextualSpacing/>
      </w:pPr>
      <w:r w:rsidRPr="00F377D8">
        <w:t>Voor de netwerksegmenten is bepaald aan welke zones deze gekoppeld kunnen zijn;</w:t>
      </w:r>
    </w:p>
    <w:p w:rsidR="00DC24B3" w:rsidRPr="00F377D8" w:rsidRDefault="00DC24B3" w:rsidP="00F377D8">
      <w:pPr>
        <w:pStyle w:val="Lijstalinea"/>
        <w:numPr>
          <w:ilvl w:val="0"/>
          <w:numId w:val="129"/>
        </w:numPr>
        <w:spacing w:line="260" w:lineRule="atLeast"/>
        <w:ind w:left="567" w:hanging="283"/>
        <w:contextualSpacing/>
      </w:pPr>
      <w:r w:rsidRPr="00F377D8">
        <w:t>Netwerk toegang door gebruikers is rol gebaseerd en per zone onder controle.</w:t>
      </w:r>
    </w:p>
    <w:p w:rsidR="00DC24B3" w:rsidRPr="00F377D8" w:rsidRDefault="00DC24B3" w:rsidP="00DC24B3"/>
    <w:p w:rsidR="003C4BF4" w:rsidRPr="00F377D8" w:rsidRDefault="00DC24B3" w:rsidP="003C4BF4">
      <w:r w:rsidRPr="00F377D8">
        <w:t>In een verzameling netwerksegmenten over verschillende objecten geld</w:t>
      </w:r>
      <w:r w:rsidR="00D43B7F" w:rsidRPr="00F377D8">
        <w:t>t</w:t>
      </w:r>
      <w:r w:rsidRPr="00F377D8">
        <w:t xml:space="preserve"> een restrictie voor het onderlinge verkeer. Een object mag niet direct verkeer uitwisselen met een object op een andere locatie. Dit mag alleen via een gecontroleerd en gemonitord koppelvlak. Er mag wel verkeer  plaatsvinden tussen het object en de centrale bedienlocatie.</w:t>
      </w:r>
    </w:p>
    <w:p w:rsidR="005A3187" w:rsidRPr="00F377D8" w:rsidRDefault="005A3187" w:rsidP="005A3187">
      <w:pPr>
        <w:pStyle w:val="CSRKop3"/>
      </w:pPr>
      <w:r w:rsidRPr="00F377D8">
        <w:t>Risicobeoordeling</w:t>
      </w:r>
    </w:p>
    <w:p w:rsidR="00DC24B3" w:rsidRPr="00F377D8" w:rsidRDefault="00DC24B3" w:rsidP="00DC24B3">
      <w:r w:rsidRPr="00F377D8">
        <w:t xml:space="preserve">Om tot een juiste netwerksegmentatie te komen wordt van opdrachtnemer verwacht dat er op basis van een risico beoordeling een zoneringsmodel van het objectnetwerk wordt gemaakt. </w:t>
      </w:r>
      <w:r w:rsidR="00976E0C" w:rsidRPr="00F377D8">
        <w:t>In het zoneringsmodel worden</w:t>
      </w:r>
      <w:r w:rsidRPr="00F377D8">
        <w:t xml:space="preserve"> </w:t>
      </w:r>
      <w:r w:rsidR="00976E0C" w:rsidRPr="00F377D8">
        <w:t>(</w:t>
      </w:r>
      <w:r w:rsidRPr="00F377D8">
        <w:t>op basis van een abstracte weergave</w:t>
      </w:r>
      <w:r w:rsidR="00976E0C" w:rsidRPr="00F377D8">
        <w:t>)</w:t>
      </w:r>
      <w:r w:rsidRPr="00F377D8">
        <w:t xml:space="preserve"> afgebakende netwerken met IV en IA voorzieningen weergegeven. Binnen </w:t>
      </w:r>
      <w:r w:rsidR="00976E0C" w:rsidRPr="00F377D8">
        <w:t>een zone</w:t>
      </w:r>
      <w:r w:rsidRPr="00F377D8">
        <w:t xml:space="preserve"> kunnen gegevens vrij worden uitgewisseld. Gegevensuitwisseling met andere zones v</w:t>
      </w:r>
      <w:r w:rsidR="00D43B7F" w:rsidRPr="00F377D8">
        <w:t>erloopt via gedefinieerde koppel</w:t>
      </w:r>
      <w:r w:rsidRPr="00F377D8">
        <w:t xml:space="preserve">vlakken. Het doel van zonering is het isoleren van risico’s zodat bedreigingen en incidenten uit de ene zone niet kunnen doorwerken in de andere zone. </w:t>
      </w:r>
    </w:p>
    <w:p w:rsidR="00DC24B3" w:rsidRPr="00F377D8" w:rsidRDefault="00DC24B3" w:rsidP="00DC24B3"/>
    <w:p w:rsidR="00DC24B3" w:rsidRPr="00F377D8" w:rsidRDefault="00DC24B3" w:rsidP="00DC24B3">
      <w:r w:rsidRPr="00F377D8">
        <w:t>Op basis van een netwerkontwerp met netwerksegmentering wordt invulling gegeven aan het gedefinieerde zoneringsmodel.</w:t>
      </w:r>
    </w:p>
    <w:p w:rsidR="00DC24B3" w:rsidRPr="00F377D8" w:rsidRDefault="00DC24B3" w:rsidP="00DC24B3"/>
    <w:p w:rsidR="00DC24B3" w:rsidRPr="00F377D8" w:rsidRDefault="00DC24B3" w:rsidP="00DC24B3">
      <w:r w:rsidRPr="00F377D8">
        <w:t xml:space="preserve">Hiervoor </w:t>
      </w:r>
      <w:r w:rsidR="00976E0C" w:rsidRPr="00F377D8">
        <w:t>dienen</w:t>
      </w:r>
      <w:r w:rsidRPr="00F377D8">
        <w:t xml:space="preserve"> de volgende stappen </w:t>
      </w:r>
      <w:r w:rsidR="00976E0C" w:rsidRPr="00F377D8">
        <w:t xml:space="preserve">te </w:t>
      </w:r>
      <w:r w:rsidRPr="00F377D8">
        <w:t>worden doorlopen:</w:t>
      </w:r>
    </w:p>
    <w:p w:rsidR="00DC24B3" w:rsidRPr="00F377D8" w:rsidRDefault="00DC24B3" w:rsidP="00F377D8">
      <w:pPr>
        <w:pStyle w:val="Lijstalinea"/>
        <w:numPr>
          <w:ilvl w:val="0"/>
          <w:numId w:val="130"/>
        </w:numPr>
        <w:ind w:left="567" w:hanging="283"/>
      </w:pPr>
      <w:r w:rsidRPr="00F377D8">
        <w:t>Identificeer het totale systeem dat valt onder de opdracht;</w:t>
      </w:r>
    </w:p>
    <w:p w:rsidR="00DC24B3" w:rsidRPr="00F377D8" w:rsidRDefault="00DC24B3" w:rsidP="00F377D8">
      <w:pPr>
        <w:pStyle w:val="Lijstalinea"/>
        <w:numPr>
          <w:ilvl w:val="0"/>
          <w:numId w:val="130"/>
        </w:numPr>
        <w:ind w:left="567" w:hanging="283"/>
      </w:pPr>
      <w:r w:rsidRPr="00F377D8">
        <w:t>Bepaal de cybersecurity risico’s van het systeem en de deelsystemen;</w:t>
      </w:r>
    </w:p>
    <w:p w:rsidR="00DC24B3" w:rsidRPr="00F377D8" w:rsidRDefault="00DC24B3" w:rsidP="00F377D8">
      <w:pPr>
        <w:pStyle w:val="Lijstalinea"/>
        <w:numPr>
          <w:ilvl w:val="0"/>
          <w:numId w:val="130"/>
        </w:numPr>
        <w:ind w:left="567" w:hanging="283"/>
      </w:pPr>
      <w:r w:rsidRPr="00F377D8">
        <w:t>Deel, op basis van de geïdentificeerde risico’s, het systeem op in zones en de benodigde verbindingen tussen de zones;</w:t>
      </w:r>
    </w:p>
    <w:p w:rsidR="00DC24B3" w:rsidRPr="00F377D8" w:rsidRDefault="00DC24B3" w:rsidP="00F377D8">
      <w:pPr>
        <w:pStyle w:val="Lijstalinea"/>
        <w:numPr>
          <w:ilvl w:val="0"/>
          <w:numId w:val="130"/>
        </w:numPr>
        <w:ind w:left="567" w:hanging="283"/>
      </w:pPr>
      <w:r w:rsidRPr="00F377D8">
        <w:t>Pas de maatregelen toe behorende bij het weerstandsniveau van het object;</w:t>
      </w:r>
    </w:p>
    <w:p w:rsidR="00DC24B3" w:rsidRPr="00F377D8" w:rsidRDefault="00DC24B3" w:rsidP="00F377D8">
      <w:pPr>
        <w:pStyle w:val="Lijstalinea"/>
        <w:numPr>
          <w:ilvl w:val="0"/>
          <w:numId w:val="130"/>
        </w:numPr>
        <w:ind w:left="567" w:hanging="283"/>
      </w:pPr>
      <w:r w:rsidRPr="00F377D8">
        <w:t>Bepaal de overgebleven risico’s voor elke zone;</w:t>
      </w:r>
    </w:p>
    <w:p w:rsidR="00DC24B3" w:rsidRPr="00F377D8" w:rsidRDefault="00DC24B3" w:rsidP="00F377D8">
      <w:pPr>
        <w:pStyle w:val="Lijstalinea"/>
        <w:numPr>
          <w:ilvl w:val="0"/>
          <w:numId w:val="130"/>
        </w:numPr>
        <w:ind w:left="567" w:hanging="283"/>
      </w:pPr>
      <w:r w:rsidRPr="00F377D8">
        <w:rPr>
          <w:color w:val="000000"/>
        </w:rPr>
        <w:t>Neem aanvullende cybersecurity maatregelen om de overgebleven risico’s te mitigeren.</w:t>
      </w:r>
    </w:p>
    <w:p w:rsidR="005A3187" w:rsidRPr="00F377D8" w:rsidRDefault="005A3187" w:rsidP="005A3187">
      <w:pPr>
        <w:pStyle w:val="CSRKop3"/>
      </w:pPr>
      <w:r w:rsidRPr="00F377D8">
        <w:t>Uitgangspunten</w:t>
      </w:r>
    </w:p>
    <w:p w:rsidR="00DC24B3" w:rsidRPr="00F377D8" w:rsidRDefault="00DC24B3" w:rsidP="00DC24B3">
      <w:pPr>
        <w:spacing w:line="240" w:lineRule="auto"/>
      </w:pPr>
      <w:r w:rsidRPr="00F377D8">
        <w:t xml:space="preserve">Hierbij </w:t>
      </w:r>
      <w:r w:rsidR="00976E0C" w:rsidRPr="00F377D8">
        <w:t>dienen</w:t>
      </w:r>
      <w:r w:rsidRPr="00F377D8">
        <w:t xml:space="preserve"> de volgende uitgangspunten in acht te worden genomen:</w:t>
      </w:r>
    </w:p>
    <w:p w:rsidR="00DC24B3" w:rsidRPr="00F377D8" w:rsidRDefault="00DC24B3" w:rsidP="00F377D8">
      <w:pPr>
        <w:pStyle w:val="Lijstalinea"/>
        <w:numPr>
          <w:ilvl w:val="0"/>
          <w:numId w:val="131"/>
        </w:numPr>
        <w:ind w:left="567" w:hanging="283"/>
      </w:pPr>
      <w:r w:rsidRPr="00F377D8">
        <w:t>Binnen een object word</w:t>
      </w:r>
      <w:r w:rsidR="00976E0C" w:rsidRPr="00F377D8">
        <w:t>en</w:t>
      </w:r>
      <w:r w:rsidRPr="00F377D8">
        <w:t xml:space="preserve"> op basis van de risico inventarisatie aparte netwerksegmenten ingericht. </w:t>
      </w:r>
    </w:p>
    <w:p w:rsidR="00DC24B3" w:rsidRPr="00F377D8" w:rsidRDefault="00DC24B3" w:rsidP="00F377D8">
      <w:pPr>
        <w:pStyle w:val="Lijstalinea"/>
        <w:numPr>
          <w:ilvl w:val="0"/>
          <w:numId w:val="131"/>
        </w:numPr>
        <w:ind w:left="567" w:hanging="283"/>
      </w:pPr>
      <w:r w:rsidRPr="00F377D8">
        <w:t>Het zoneringsmodel dient te voldoen aan de maatregelen zoals vereist vanuit het weerstandsniveau van het object;</w:t>
      </w:r>
    </w:p>
    <w:p w:rsidR="00DC24B3" w:rsidRPr="00F377D8" w:rsidRDefault="00DC24B3" w:rsidP="00F377D8">
      <w:pPr>
        <w:pStyle w:val="Lijstalinea"/>
        <w:numPr>
          <w:ilvl w:val="0"/>
          <w:numId w:val="131"/>
        </w:numPr>
        <w:ind w:left="567" w:hanging="283"/>
      </w:pPr>
      <w:r w:rsidRPr="00F377D8">
        <w:t>Het objectnetwerk bestaat uit een gelaagde opbouw die aansluit op het Purdue model;</w:t>
      </w:r>
    </w:p>
    <w:p w:rsidR="00DC24B3" w:rsidRPr="00F377D8" w:rsidRDefault="00DC24B3" w:rsidP="00F377D8">
      <w:pPr>
        <w:pStyle w:val="Lijstalinea"/>
        <w:numPr>
          <w:ilvl w:val="0"/>
          <w:numId w:val="131"/>
        </w:numPr>
        <w:ind w:left="567" w:hanging="283"/>
      </w:pPr>
      <w:r w:rsidRPr="00F377D8">
        <w:t xml:space="preserve">Bedreigingen en incidenten uit de ene zone mogen niet doorwerken in de andere zone. </w:t>
      </w:r>
    </w:p>
    <w:p w:rsidR="00DC24B3" w:rsidRPr="00F377D8" w:rsidRDefault="00DC24B3" w:rsidP="00F377D8">
      <w:pPr>
        <w:pStyle w:val="Lijstalinea"/>
        <w:numPr>
          <w:ilvl w:val="0"/>
          <w:numId w:val="131"/>
        </w:numPr>
        <w:ind w:left="567" w:hanging="283"/>
      </w:pPr>
      <w:r w:rsidRPr="00F377D8">
        <w:t>Zones kunnen logisch worden gescheiden door gebruikmaking van routering van datastromen, verificatie van de bron- en de bestemmingsadressen, door toepassing van verschillende protocollen, encryptietechnologie, partitionering of virtualisatie van servers, maar ook door fysieke scheiding;</w:t>
      </w:r>
    </w:p>
    <w:p w:rsidR="00DC24B3" w:rsidRPr="00F377D8" w:rsidRDefault="00DC24B3" w:rsidP="00F377D8">
      <w:pPr>
        <w:pStyle w:val="Lijstalinea"/>
        <w:numPr>
          <w:ilvl w:val="0"/>
          <w:numId w:val="131"/>
        </w:numPr>
        <w:ind w:left="567" w:hanging="283"/>
      </w:pPr>
      <w:r w:rsidRPr="00F377D8">
        <w:t>Uitwisseling van gegevens tussen zones vindt uitsluitend plaats via een gedefinieerd koppelvlak. Deze koppelvlakken staan uitsluitend het noodzakelijke netwerkverkeer toe;</w:t>
      </w:r>
    </w:p>
    <w:p w:rsidR="00DC24B3" w:rsidRPr="00F377D8" w:rsidRDefault="00DC24B3" w:rsidP="00F377D8">
      <w:pPr>
        <w:pStyle w:val="Lijstalinea"/>
        <w:numPr>
          <w:ilvl w:val="0"/>
          <w:numId w:val="131"/>
        </w:numPr>
        <w:ind w:left="567" w:hanging="283"/>
      </w:pPr>
      <w:r w:rsidRPr="00F377D8">
        <w:t>Voor de geïdentificeerd noodzakelijke communicatie tussen segmenten moet een risico beoordeling worden gemaakt en de juiste maatregelen zijn getroffen om de geïdentificeerde risico’s te mitigeren;</w:t>
      </w:r>
    </w:p>
    <w:p w:rsidR="00DC24B3" w:rsidRPr="00F377D8" w:rsidRDefault="00DC24B3" w:rsidP="00F377D8">
      <w:pPr>
        <w:pStyle w:val="Lijstalinea"/>
        <w:numPr>
          <w:ilvl w:val="0"/>
          <w:numId w:val="131"/>
        </w:numPr>
        <w:ind w:left="567" w:hanging="283"/>
      </w:pPr>
      <w:r w:rsidRPr="00F377D8">
        <w:t>Waar mogelijk wordt gebruik gemaakt van de beschikbare RWS bouwblokken;</w:t>
      </w:r>
    </w:p>
    <w:p w:rsidR="00DC24B3" w:rsidRPr="00F377D8" w:rsidRDefault="00DC24B3" w:rsidP="00F377D8">
      <w:pPr>
        <w:pStyle w:val="Lijstalinea"/>
        <w:numPr>
          <w:ilvl w:val="0"/>
          <w:numId w:val="131"/>
        </w:numPr>
        <w:ind w:left="567" w:hanging="283"/>
      </w:pPr>
      <w:r w:rsidRPr="00F377D8">
        <w:t>Als er vereisten zijn vanuit safety dan worden die meegenomen in het netwerkontwerp.</w:t>
      </w:r>
    </w:p>
    <w:p w:rsidR="00DC24B3" w:rsidRPr="00F377D8" w:rsidRDefault="00DC24B3" w:rsidP="00F377D8"/>
    <w:p w:rsidR="005A3187" w:rsidRPr="00F377D8" w:rsidRDefault="005A3187" w:rsidP="005A3187">
      <w:pPr>
        <w:pStyle w:val="CSRKop3"/>
      </w:pPr>
      <w:r w:rsidRPr="00F377D8">
        <w:t>Gelaagde opbouw van het netwerk</w:t>
      </w:r>
    </w:p>
    <w:p w:rsidR="00DC24B3" w:rsidRPr="00F377D8" w:rsidRDefault="00DC24B3" w:rsidP="00DC24B3">
      <w:r w:rsidRPr="00F377D8">
        <w:t xml:space="preserve">In industriële omgevingen wordt voor de gelaagde opbouw van de netwerkinfrastructuur gerefereerd naar het Purdue model. Dit model gaat ervanuit dat er </w:t>
      </w:r>
      <w:r w:rsidR="00976E0C" w:rsidRPr="00F377D8">
        <w:t xml:space="preserve">een aantal </w:t>
      </w:r>
      <w:r w:rsidRPr="00F377D8">
        <w:t>lagen zijn te onderscheiden, waarbij er tussen laag 3 en 4 een DMZ wordt ingericht om communicatie tussen IV en IA op digitaal veilige wijze te laten verlopen</w:t>
      </w:r>
      <w:r w:rsidR="00976E0C" w:rsidRPr="00F377D8">
        <w:t>:</w:t>
      </w:r>
    </w:p>
    <w:p w:rsidR="00DC24B3" w:rsidRPr="00F377D8" w:rsidRDefault="00DC24B3" w:rsidP="00F377D8">
      <w:pPr>
        <w:pStyle w:val="Lijstalinea"/>
        <w:numPr>
          <w:ilvl w:val="0"/>
          <w:numId w:val="132"/>
        </w:numPr>
        <w:spacing w:line="240" w:lineRule="exact"/>
        <w:ind w:left="567" w:hanging="283"/>
      </w:pPr>
      <w:r w:rsidRPr="00F377D8">
        <w:t>Laag 5 is de DMZ tussen het bedrijfsnetwerk en de externe netwerken;</w:t>
      </w:r>
    </w:p>
    <w:p w:rsidR="00DC24B3" w:rsidRPr="00F377D8" w:rsidRDefault="00DC24B3" w:rsidP="00F377D8">
      <w:pPr>
        <w:pStyle w:val="Lijstalinea"/>
        <w:numPr>
          <w:ilvl w:val="0"/>
          <w:numId w:val="132"/>
        </w:numPr>
        <w:spacing w:line="240" w:lineRule="exact"/>
        <w:ind w:left="567" w:hanging="283"/>
      </w:pPr>
      <w:r w:rsidRPr="00F377D8">
        <w:t>Laag 4 is het bedrijfsnetwerk;</w:t>
      </w:r>
    </w:p>
    <w:p w:rsidR="00DC24B3" w:rsidRPr="00F377D8" w:rsidRDefault="00DC24B3" w:rsidP="00F377D8">
      <w:pPr>
        <w:pStyle w:val="Lijstalinea"/>
        <w:numPr>
          <w:ilvl w:val="0"/>
          <w:numId w:val="132"/>
        </w:numPr>
        <w:spacing w:line="240" w:lineRule="exact"/>
        <w:ind w:left="567" w:hanging="283"/>
      </w:pPr>
      <w:r w:rsidRPr="00F377D8">
        <w:t>DMZ om IV en IA netwerken te scheiden (laag 3,5);</w:t>
      </w:r>
    </w:p>
    <w:p w:rsidR="00DC24B3" w:rsidRPr="00F377D8" w:rsidRDefault="00DC24B3" w:rsidP="00F377D8">
      <w:pPr>
        <w:pStyle w:val="Lijstalinea"/>
        <w:numPr>
          <w:ilvl w:val="0"/>
          <w:numId w:val="132"/>
        </w:numPr>
        <w:spacing w:line="240" w:lineRule="exact"/>
        <w:ind w:left="567" w:hanging="283"/>
      </w:pPr>
      <w:r w:rsidRPr="00F377D8">
        <w:t>Laag 3 is gereserveerd voor Operations management;</w:t>
      </w:r>
    </w:p>
    <w:p w:rsidR="00DC24B3" w:rsidRPr="00F377D8" w:rsidRDefault="00DC24B3" w:rsidP="00F377D8">
      <w:pPr>
        <w:pStyle w:val="Lijstalinea"/>
        <w:numPr>
          <w:ilvl w:val="0"/>
          <w:numId w:val="132"/>
        </w:numPr>
        <w:spacing w:line="240" w:lineRule="exact"/>
        <w:ind w:left="567" w:hanging="283"/>
      </w:pPr>
      <w:r w:rsidRPr="00F377D8">
        <w:t>Laag 2 bevat de lokale bediening;</w:t>
      </w:r>
    </w:p>
    <w:p w:rsidR="00DC24B3" w:rsidRPr="00F377D8" w:rsidRDefault="00DC24B3" w:rsidP="00F377D8">
      <w:pPr>
        <w:pStyle w:val="Lijstalinea"/>
        <w:numPr>
          <w:ilvl w:val="0"/>
          <w:numId w:val="132"/>
        </w:numPr>
        <w:spacing w:line="240" w:lineRule="exact"/>
        <w:ind w:left="567" w:hanging="283"/>
      </w:pPr>
      <w:r w:rsidRPr="00F377D8">
        <w:t>Laag 1 bevat de veld controllers;</w:t>
      </w:r>
    </w:p>
    <w:p w:rsidR="00DC24B3" w:rsidRPr="00F377D8" w:rsidRDefault="00DC24B3" w:rsidP="00F377D8">
      <w:pPr>
        <w:pStyle w:val="Lijstalinea"/>
        <w:numPr>
          <w:ilvl w:val="0"/>
          <w:numId w:val="132"/>
        </w:numPr>
        <w:spacing w:line="240" w:lineRule="exact"/>
        <w:ind w:left="567" w:hanging="283"/>
      </w:pPr>
      <w:r w:rsidRPr="00F377D8">
        <w:t>Laag 0 bevat de sensors en actuatoren, ofwel de interface tussen de elektronische wereld en de fysieke wereld.</w:t>
      </w:r>
    </w:p>
    <w:p w:rsidR="00DC24B3" w:rsidRPr="00F377D8" w:rsidRDefault="00DC24B3" w:rsidP="00DC24B3"/>
    <w:p w:rsidR="005A3187" w:rsidRPr="00F377D8" w:rsidRDefault="005A3187" w:rsidP="005A3187">
      <w:pPr>
        <w:pStyle w:val="CSRKop3"/>
      </w:pPr>
      <w:r w:rsidRPr="00F377D8">
        <w:t>Inrichting van het netwerk</w:t>
      </w:r>
    </w:p>
    <w:p w:rsidR="00DC24B3" w:rsidRPr="00F377D8" w:rsidRDefault="00DC24B3" w:rsidP="00DC24B3">
      <w:r w:rsidRPr="00F377D8">
        <w:t>Elke overgang tussen twee segmenten dient zodanig ingericht te zijn dat (in beide richtingen) geen verkeer wordt doorgelaten tenzij het noodzakelijk is (“deny by default”)</w:t>
      </w:r>
      <w:r w:rsidR="00976E0C" w:rsidRPr="00F377D8">
        <w:t xml:space="preserve"> voor het veilig functioneren van het object</w:t>
      </w:r>
      <w:r w:rsidRPr="00F377D8">
        <w:t>. Daarnaast dient het objectnetwerk functioneel autonoom te zijn en derhalve zodanig te zijn ingericht en uitgerust dat het object ook op basis van lokale bediening kan functioneren. De werking van het object mag niet afhankelijk zijn van de beschikbaarheid van externe netwerken (island mode functie).</w:t>
      </w:r>
    </w:p>
    <w:p w:rsidR="00DC24B3" w:rsidRPr="00F377D8" w:rsidRDefault="00DC24B3" w:rsidP="005A3187"/>
    <w:p w:rsidR="00DC24B3" w:rsidRPr="00F377D8" w:rsidRDefault="00DC24B3" w:rsidP="005A3187"/>
    <w:p w:rsidR="005A3187" w:rsidRPr="00F377D8" w:rsidRDefault="005A3187" w:rsidP="005A3187">
      <w:pPr>
        <w:spacing w:line="240" w:lineRule="auto"/>
        <w:rPr>
          <w:rFonts w:eastAsiaTheme="majorEastAsia" w:cstheme="majorBidi"/>
          <w:bCs/>
          <w:i/>
        </w:rPr>
      </w:pPr>
      <w:r w:rsidRPr="00F377D8">
        <w:rPr>
          <w:noProof/>
        </w:rPr>
        <w:lastRenderedPageBreak/>
        <w:drawing>
          <wp:anchor distT="0" distB="0" distL="114300" distR="114300" simplePos="0" relativeHeight="251668480" behindDoc="0" locked="0" layoutInCell="1" allowOverlap="1" wp14:anchorId="3B901F2F" wp14:editId="23092751">
            <wp:simplePos x="0" y="0"/>
            <wp:positionH relativeFrom="margin">
              <wp:align>left</wp:align>
            </wp:positionH>
            <wp:positionV relativeFrom="paragraph">
              <wp:posOffset>580</wp:posOffset>
            </wp:positionV>
            <wp:extent cx="5925820" cy="6755130"/>
            <wp:effectExtent l="0" t="0" r="0" b="762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25820" cy="6755130"/>
                    </a:xfrm>
                    <a:prstGeom prst="rect">
                      <a:avLst/>
                    </a:prstGeom>
                    <a:noFill/>
                  </pic:spPr>
                </pic:pic>
              </a:graphicData>
            </a:graphic>
          </wp:anchor>
        </w:drawing>
      </w:r>
    </w:p>
    <w:p w:rsidR="005A3187" w:rsidRPr="00F377D8" w:rsidRDefault="005A3187" w:rsidP="005A3187">
      <w:pPr>
        <w:pStyle w:val="CSRKop3"/>
      </w:pPr>
      <w:r w:rsidRPr="00F377D8">
        <w:t>Koppelvlakken</w:t>
      </w:r>
    </w:p>
    <w:p w:rsidR="00DC24B3" w:rsidRPr="00F377D8" w:rsidRDefault="00DC24B3" w:rsidP="00DC24B3">
      <w:r w:rsidRPr="00F377D8">
        <w:t>Bijzondere aandacht dient besteed te worden aan de koppelvlakken tussen de verschillende segmenten. Daarbij zijn de volgende situaties te onderscheiden:</w:t>
      </w:r>
    </w:p>
    <w:p w:rsidR="00DC24B3" w:rsidRPr="00F377D8" w:rsidRDefault="00DC24B3" w:rsidP="00F377D8">
      <w:pPr>
        <w:pStyle w:val="Lijstalinea"/>
        <w:numPr>
          <w:ilvl w:val="0"/>
          <w:numId w:val="133"/>
        </w:numPr>
        <w:spacing w:line="240" w:lineRule="exact"/>
        <w:ind w:left="567" w:hanging="283"/>
      </w:pPr>
      <w:r w:rsidRPr="00F377D8">
        <w:t>Koppelvlakken tussen segmenten binnen het object:</w:t>
      </w:r>
      <w:r w:rsidRPr="00F377D8">
        <w:br/>
        <w:t>De beveiliging van deze koppelvlakken wordt bepaald door een risicobeoordeling op de verschillende zones van het object.</w:t>
      </w:r>
    </w:p>
    <w:p w:rsidR="00DC24B3" w:rsidRPr="00F377D8" w:rsidRDefault="00DC24B3" w:rsidP="00F377D8">
      <w:pPr>
        <w:pStyle w:val="Lijstalinea"/>
        <w:numPr>
          <w:ilvl w:val="0"/>
          <w:numId w:val="133"/>
        </w:numPr>
        <w:spacing w:line="240" w:lineRule="exact"/>
        <w:ind w:left="567" w:hanging="283"/>
      </w:pPr>
      <w:r w:rsidRPr="00F377D8">
        <w:t>Koppelvlakken met het DMZ:</w:t>
      </w:r>
      <w:r w:rsidRPr="00F377D8">
        <w:br/>
        <w:t>De beveiliging van deze koppelvlakken wordt bepaald door een risicobeoordeling met expliciet aandacht voor de koppeling met het DMZ en externe netwerken.</w:t>
      </w:r>
    </w:p>
    <w:p w:rsidR="005A3187" w:rsidRPr="00F377D8" w:rsidRDefault="005A3187" w:rsidP="005A3187"/>
    <w:p w:rsidR="00D113BA" w:rsidRPr="00F377D8" w:rsidRDefault="00D113BA" w:rsidP="009829DE">
      <w:pPr>
        <w:pStyle w:val="CSRKop1"/>
      </w:pPr>
      <w:bookmarkStart w:id="99" w:name="_Toc42693894"/>
      <w:bookmarkStart w:id="100" w:name="_Toc43733750"/>
      <w:bookmarkStart w:id="101" w:name="_Toc44569614"/>
      <w:bookmarkStart w:id="102" w:name="_Toc69672162"/>
      <w:r w:rsidRPr="00F377D8">
        <w:lastRenderedPageBreak/>
        <w:t>Het veilig koppelen van beheer- en onderhoudsapparatuur aan ICT- en IA-systemen</w:t>
      </w:r>
      <w:bookmarkEnd w:id="99"/>
      <w:bookmarkEnd w:id="100"/>
      <w:bookmarkEnd w:id="101"/>
      <w:bookmarkEnd w:id="102"/>
    </w:p>
    <w:p w:rsidR="00D113BA" w:rsidRPr="00F377D8" w:rsidRDefault="00D113BA" w:rsidP="009829DE">
      <w:pPr>
        <w:pStyle w:val="CSRKop2"/>
      </w:pPr>
      <w:bookmarkStart w:id="103" w:name="_Toc44569615"/>
      <w:r w:rsidRPr="00F377D8">
        <w:t>Doelstelling</w:t>
      </w:r>
      <w:bookmarkEnd w:id="103"/>
    </w:p>
    <w:p w:rsidR="00D113BA" w:rsidRPr="00F377D8" w:rsidRDefault="00D113BA" w:rsidP="00D113BA"/>
    <w:p w:rsidR="00D113BA" w:rsidRPr="00F377D8" w:rsidRDefault="00D113BA" w:rsidP="00D113BA">
      <w:r w:rsidRPr="00F377D8">
        <w:t>Tijdens het verrichten van beheer- onderhoudswerkzaamheden wordt door medewerkers van de Opdrachtnemer soms tijdelijk apparatuur (bijvoorbeeld draagbare media, waaronder USB-sticks, externe disks, laptop, tablet, CD’s, DVD’s, enz.)gekoppeld aan de ICT- en IA-omgeving (PLC’s, servers, routers, switches, enz.) van Rijkswaterstaat. Hierdoor ontstaan cybersecurity risico’s zoals b.v. malwarebesmetting of binnendringing van het netwerk. De Opdrachtnemer dient deze risico’s te mitigeren.</w:t>
      </w:r>
    </w:p>
    <w:p w:rsidR="00D113BA" w:rsidRPr="00F377D8" w:rsidRDefault="00D113BA" w:rsidP="009829DE">
      <w:pPr>
        <w:pStyle w:val="CSRKop2"/>
      </w:pPr>
      <w:bookmarkStart w:id="104" w:name="_Toc44569616"/>
      <w:r w:rsidRPr="00F377D8">
        <w:t>Best practice</w:t>
      </w:r>
      <w:bookmarkEnd w:id="104"/>
    </w:p>
    <w:p w:rsidR="00D113BA" w:rsidRPr="00F377D8" w:rsidRDefault="00D113BA" w:rsidP="009829DE">
      <w:pPr>
        <w:pStyle w:val="CSRKop3"/>
      </w:pPr>
      <w:r w:rsidRPr="00F377D8">
        <w:t>Soorten apparatuur</w:t>
      </w:r>
    </w:p>
    <w:p w:rsidR="00D113BA" w:rsidRPr="00F377D8" w:rsidRDefault="00D113BA" w:rsidP="00D113BA">
      <w:r w:rsidRPr="00F377D8">
        <w:t>Met betrekking tot het koppelen van apparatuur wordt er onderscheid gemaakt tussen een tweetal soorten apparaten:</w:t>
      </w:r>
    </w:p>
    <w:p w:rsidR="00D113BA" w:rsidRPr="00F377D8" w:rsidRDefault="00D113BA" w:rsidP="001151F0">
      <w:pPr>
        <w:numPr>
          <w:ilvl w:val="0"/>
          <w:numId w:val="44"/>
        </w:numPr>
        <w:ind w:left="567" w:hanging="283"/>
      </w:pPr>
      <w:r w:rsidRPr="00F377D8">
        <w:t>Actieve apparaten;</w:t>
      </w:r>
    </w:p>
    <w:p w:rsidR="00D113BA" w:rsidRPr="00F377D8" w:rsidRDefault="00D113BA" w:rsidP="001151F0">
      <w:pPr>
        <w:numPr>
          <w:ilvl w:val="0"/>
          <w:numId w:val="44"/>
        </w:numPr>
        <w:ind w:left="567" w:hanging="283"/>
      </w:pPr>
      <w:r w:rsidRPr="00F377D8">
        <w:t>Passieve apparaten.</w:t>
      </w:r>
    </w:p>
    <w:p w:rsidR="00D113BA" w:rsidRPr="00F377D8" w:rsidRDefault="00D113BA" w:rsidP="00D113BA"/>
    <w:p w:rsidR="00D113BA" w:rsidRPr="00F377D8" w:rsidRDefault="00D113BA" w:rsidP="00D113BA">
      <w:pPr>
        <w:rPr>
          <w:b/>
        </w:rPr>
      </w:pPr>
      <w:r w:rsidRPr="00F377D8">
        <w:rPr>
          <w:b/>
        </w:rPr>
        <w:t>Actieve apparaten</w:t>
      </w:r>
    </w:p>
    <w:p w:rsidR="00D113BA" w:rsidRPr="00F377D8" w:rsidRDefault="00D113BA" w:rsidP="00D113BA">
      <w:r w:rsidRPr="00F377D8">
        <w:t>Onder actieve apparaten wordt verstaan apparaten die zelfstandig kunnen opereren en over een Operating System beschikken, zoals b.v. een laptop of tablet.</w:t>
      </w:r>
    </w:p>
    <w:p w:rsidR="00D113BA" w:rsidRPr="00F377D8" w:rsidRDefault="00D113BA" w:rsidP="00D113BA"/>
    <w:p w:rsidR="00D113BA" w:rsidRPr="00F377D8" w:rsidRDefault="00D113BA" w:rsidP="00D113BA">
      <w:pPr>
        <w:rPr>
          <w:b/>
        </w:rPr>
      </w:pPr>
      <w:r w:rsidRPr="00F377D8">
        <w:rPr>
          <w:b/>
        </w:rPr>
        <w:t>Passieve apparaten</w:t>
      </w:r>
    </w:p>
    <w:p w:rsidR="00D113BA" w:rsidRPr="00F377D8" w:rsidRDefault="00D113BA" w:rsidP="00D113BA">
      <w:r w:rsidRPr="00F377D8">
        <w:t xml:space="preserve">Onder passieve apparaten wordt verstaan apparaten die een actief apparaat nodig hebben voor informatie-uitwisseling. Dit zijn gegevensdragers en opslagmedia, zoals b.v. USB-sticks, externe disks, DVD’s, CD-ROM’s. </w:t>
      </w:r>
    </w:p>
    <w:p w:rsidR="00D113BA" w:rsidRPr="00F377D8" w:rsidRDefault="00D113BA" w:rsidP="009829DE">
      <w:pPr>
        <w:pStyle w:val="CSRKop3"/>
      </w:pPr>
      <w:r w:rsidRPr="00F377D8">
        <w:t>Instructies voor gebruik van actieve apparaten</w:t>
      </w:r>
    </w:p>
    <w:p w:rsidR="00D113BA" w:rsidRPr="00F377D8" w:rsidRDefault="00D113BA" w:rsidP="00D113BA">
      <w:pPr>
        <w:rPr>
          <w:b/>
        </w:rPr>
      </w:pPr>
      <w:r w:rsidRPr="00F377D8">
        <w:rPr>
          <w:b/>
        </w:rPr>
        <w:t>Initieel</w:t>
      </w:r>
    </w:p>
    <w:p w:rsidR="00D113BA" w:rsidRPr="00F377D8" w:rsidRDefault="00D113BA" w:rsidP="001151F0">
      <w:pPr>
        <w:pStyle w:val="Lijstalinea"/>
        <w:numPr>
          <w:ilvl w:val="0"/>
          <w:numId w:val="45"/>
        </w:numPr>
        <w:ind w:left="567" w:hanging="283"/>
      </w:pPr>
      <w:r w:rsidRPr="00F377D8">
        <w:t>Zorg dat het apparaat gehardend is;</w:t>
      </w:r>
    </w:p>
    <w:p w:rsidR="00D113BA" w:rsidRPr="00F377D8" w:rsidRDefault="00D113BA" w:rsidP="001151F0">
      <w:pPr>
        <w:pStyle w:val="Lijstalinea"/>
        <w:numPr>
          <w:ilvl w:val="0"/>
          <w:numId w:val="45"/>
        </w:numPr>
        <w:ind w:left="567" w:hanging="283"/>
      </w:pPr>
      <w:r w:rsidRPr="00F377D8">
        <w:t>Versleutel de harde schijf van het apparaat;</w:t>
      </w:r>
    </w:p>
    <w:p w:rsidR="00D113BA" w:rsidRPr="00F377D8" w:rsidRDefault="00D113BA" w:rsidP="001151F0">
      <w:pPr>
        <w:pStyle w:val="Lijstalinea"/>
        <w:numPr>
          <w:ilvl w:val="0"/>
          <w:numId w:val="45"/>
        </w:numPr>
        <w:ind w:left="567" w:hanging="283"/>
      </w:pPr>
      <w:r w:rsidRPr="00F377D8">
        <w:t>Beveilig de toegang tot het apparaat met een sterk wachtwoord;</w:t>
      </w:r>
    </w:p>
    <w:p w:rsidR="00D113BA" w:rsidRPr="00F377D8" w:rsidRDefault="00D113BA" w:rsidP="001151F0">
      <w:pPr>
        <w:pStyle w:val="Lijstalinea"/>
        <w:numPr>
          <w:ilvl w:val="0"/>
          <w:numId w:val="45"/>
        </w:numPr>
        <w:ind w:left="567" w:hanging="283"/>
      </w:pPr>
      <w:r w:rsidRPr="00F377D8">
        <w:t>Installeer een malwarescanner;</w:t>
      </w:r>
    </w:p>
    <w:p w:rsidR="00D113BA" w:rsidRPr="00F377D8" w:rsidRDefault="00D113BA" w:rsidP="001151F0">
      <w:pPr>
        <w:pStyle w:val="Lijstalinea"/>
        <w:numPr>
          <w:ilvl w:val="0"/>
          <w:numId w:val="45"/>
        </w:numPr>
        <w:ind w:left="567" w:hanging="283"/>
      </w:pPr>
      <w:r w:rsidRPr="00F377D8">
        <w:t>Zet de interne firewall aan op het apparaat.</w:t>
      </w:r>
    </w:p>
    <w:p w:rsidR="00D113BA" w:rsidRPr="00F377D8" w:rsidRDefault="00D113BA" w:rsidP="00D113BA"/>
    <w:p w:rsidR="00D113BA" w:rsidRPr="00F377D8" w:rsidRDefault="00D113BA" w:rsidP="00D113BA">
      <w:pPr>
        <w:rPr>
          <w:b/>
        </w:rPr>
      </w:pPr>
      <w:r w:rsidRPr="00F377D8">
        <w:rPr>
          <w:b/>
        </w:rPr>
        <w:t>Vóór en tijdens elk gebruik</w:t>
      </w:r>
    </w:p>
    <w:p w:rsidR="00D113BA" w:rsidRPr="00F377D8" w:rsidRDefault="00D113BA" w:rsidP="001151F0">
      <w:pPr>
        <w:pStyle w:val="Lijstalinea"/>
        <w:numPr>
          <w:ilvl w:val="0"/>
          <w:numId w:val="46"/>
        </w:numPr>
        <w:ind w:left="567" w:hanging="283"/>
      </w:pPr>
      <w:r w:rsidRPr="00F377D8">
        <w:t>Gebruik het apparaat uitsluitend voor beheer en onderhoud van IA systemen van Rijkswaterstaat;</w:t>
      </w:r>
    </w:p>
    <w:p w:rsidR="00D113BA" w:rsidRPr="00F377D8" w:rsidRDefault="00D113BA" w:rsidP="001151F0">
      <w:pPr>
        <w:pStyle w:val="Lijstalinea"/>
        <w:numPr>
          <w:ilvl w:val="0"/>
          <w:numId w:val="46"/>
        </w:numPr>
        <w:ind w:left="567" w:hanging="283"/>
      </w:pPr>
      <w:r w:rsidRPr="00F377D8">
        <w:t>Alvorens verbinding te maken met het IA netwerk op de objecten, installeer de laatste updates en patches;</w:t>
      </w:r>
    </w:p>
    <w:p w:rsidR="00D113BA" w:rsidRPr="00F377D8" w:rsidRDefault="00D113BA" w:rsidP="001151F0">
      <w:pPr>
        <w:pStyle w:val="Lijstalinea"/>
        <w:numPr>
          <w:ilvl w:val="0"/>
          <w:numId w:val="46"/>
        </w:numPr>
        <w:ind w:left="567" w:hanging="283"/>
      </w:pPr>
      <w:r w:rsidRPr="00F377D8">
        <w:t>Alvorens verbinding te maken met het IA netwerk op de objecten, installeer de laatste updates van de malwarescanner en scan het apparaat;</w:t>
      </w:r>
    </w:p>
    <w:p w:rsidR="00D113BA" w:rsidRPr="00F377D8" w:rsidRDefault="00D113BA" w:rsidP="001151F0">
      <w:pPr>
        <w:pStyle w:val="Lijstalinea"/>
        <w:numPr>
          <w:ilvl w:val="0"/>
          <w:numId w:val="46"/>
        </w:numPr>
        <w:ind w:left="567" w:hanging="283"/>
      </w:pPr>
      <w:r w:rsidRPr="00F377D8">
        <w:t>Alvorens verbinding te maken met het IA netwerk op de objecten, download de benodigde updates en patches voor ICT en IA systemen;</w:t>
      </w:r>
    </w:p>
    <w:p w:rsidR="00D113BA" w:rsidRPr="00F377D8" w:rsidRDefault="00D113BA" w:rsidP="001151F0">
      <w:pPr>
        <w:pStyle w:val="Lijstalinea"/>
        <w:numPr>
          <w:ilvl w:val="0"/>
          <w:numId w:val="46"/>
        </w:numPr>
        <w:ind w:left="567" w:hanging="283"/>
      </w:pPr>
      <w:r w:rsidRPr="00F377D8">
        <w:t>Alvorens verbinding te maken met het IA netwerk op de objecten, download ICT of IA-software (updates en patches) uitsluitend vanaf een betrouwbare bron en via een beveiligde verbinding;</w:t>
      </w:r>
    </w:p>
    <w:p w:rsidR="00D113BA" w:rsidRPr="00F377D8" w:rsidRDefault="00D113BA" w:rsidP="001151F0">
      <w:pPr>
        <w:pStyle w:val="Lijstalinea"/>
        <w:numPr>
          <w:ilvl w:val="0"/>
          <w:numId w:val="46"/>
        </w:numPr>
        <w:ind w:left="567" w:hanging="283"/>
      </w:pPr>
      <w:r w:rsidRPr="00F377D8">
        <w:t>Alvorens verbinding te maken met het IA netwerk op de objecten, controleer de integriteit van downloads van ICT en IA software met de meegeleverde hashcode;</w:t>
      </w:r>
    </w:p>
    <w:p w:rsidR="00D113BA" w:rsidRPr="00F377D8" w:rsidRDefault="00D113BA" w:rsidP="001151F0">
      <w:pPr>
        <w:pStyle w:val="Lijstalinea"/>
        <w:numPr>
          <w:ilvl w:val="0"/>
          <w:numId w:val="46"/>
        </w:numPr>
        <w:ind w:left="567" w:hanging="283"/>
      </w:pPr>
      <w:r w:rsidRPr="00F377D8">
        <w:t>Alvorens verbinding te maken met het IA netwerk op de objecten, controleer de downloads op malware voordat deze worden geïnstalleerd binnen de ICT of IA omgeving;</w:t>
      </w:r>
    </w:p>
    <w:p w:rsidR="00D113BA" w:rsidRPr="00F377D8" w:rsidRDefault="00D113BA" w:rsidP="001151F0">
      <w:pPr>
        <w:pStyle w:val="Lijstalinea"/>
        <w:numPr>
          <w:ilvl w:val="0"/>
          <w:numId w:val="46"/>
        </w:numPr>
        <w:ind w:left="567" w:hanging="283"/>
      </w:pPr>
      <w:r w:rsidRPr="00F377D8">
        <w:t>Alvorens verbinding te maken met het IA netwerk op de objecten, zet 3G, 4G, 5G, WiFi, Bluetooth uit (koppelingen tussen IA en andere netwerken zijn niet toegestaan) en laat deze gedurende de koppeling met het IA netwerk uit staan;</w:t>
      </w:r>
    </w:p>
    <w:p w:rsidR="00D113BA" w:rsidRPr="00A27291" w:rsidRDefault="00D113BA" w:rsidP="001151F0">
      <w:pPr>
        <w:pStyle w:val="Lijstalinea"/>
        <w:numPr>
          <w:ilvl w:val="0"/>
          <w:numId w:val="46"/>
        </w:numPr>
        <w:ind w:left="567" w:hanging="283"/>
      </w:pPr>
      <w:r w:rsidRPr="00A27291">
        <w:t xml:space="preserve">Alvorens verbinding te maken met het IA netwerk op de objecten, </w:t>
      </w:r>
      <w:r w:rsidR="00DF7C23" w:rsidRPr="00A27291">
        <w:t>dienen</w:t>
      </w:r>
      <w:r w:rsidRPr="00A27291">
        <w:t xml:space="preserve"> </w:t>
      </w:r>
      <w:r w:rsidR="00DB28A7">
        <w:t xml:space="preserve">mobiele </w:t>
      </w:r>
      <w:r w:rsidR="000209F7" w:rsidRPr="00A27291">
        <w:t xml:space="preserve">gegevensdragers </w:t>
      </w:r>
      <w:r w:rsidRPr="00A27291">
        <w:t>door Opdracht</w:t>
      </w:r>
      <w:r w:rsidR="00DF7C23" w:rsidRPr="00A27291">
        <w:t xml:space="preserve">nemer </w:t>
      </w:r>
      <w:r w:rsidRPr="00A27291">
        <w:t xml:space="preserve">ter controle </w:t>
      </w:r>
      <w:r w:rsidR="00DF7C23" w:rsidRPr="00A27291">
        <w:t>ges</w:t>
      </w:r>
      <w:r w:rsidRPr="00A27291">
        <w:t>can</w:t>
      </w:r>
      <w:r w:rsidR="00DF7C23" w:rsidRPr="00A27291">
        <w:t xml:space="preserve">d te worden op </w:t>
      </w:r>
      <w:r w:rsidRPr="00A27291">
        <w:t>malware.</w:t>
      </w:r>
    </w:p>
    <w:p w:rsidR="00D113BA" w:rsidRPr="00A27291" w:rsidRDefault="00D113BA" w:rsidP="009829DE">
      <w:pPr>
        <w:pStyle w:val="CSRKop3"/>
      </w:pPr>
      <w:r w:rsidRPr="00A27291">
        <w:lastRenderedPageBreak/>
        <w:t>Instructies voor gebruik van passieve apparaten</w:t>
      </w:r>
    </w:p>
    <w:p w:rsidR="00D113BA" w:rsidRPr="00A27291" w:rsidRDefault="00D113BA" w:rsidP="00D113BA">
      <w:r w:rsidRPr="00A27291">
        <w:t>Gebruik uitsluitend de voorgeschreven opslagmedia voor de koppeling met ICT- of IA-systemen;</w:t>
      </w:r>
    </w:p>
    <w:p w:rsidR="00D113BA" w:rsidRPr="00A27291" w:rsidRDefault="00D113BA" w:rsidP="00D113BA">
      <w:r w:rsidRPr="00A27291">
        <w:t>Zorg dat alle gegevens op USB-sticks en externe harde schijven versleuteld zijn, volgens de richtlijn voor het omgaan met vertrouwelijke gegevens;</w:t>
      </w:r>
    </w:p>
    <w:p w:rsidR="00D113BA" w:rsidRPr="00A27291" w:rsidRDefault="00D113BA" w:rsidP="00D113BA">
      <w:r w:rsidRPr="00A27291">
        <w:t>Scan gegevensdragers zoals b.v. USB-sticks, externe harde schijven, CD-ROM’s, DVD’s en diskettes elke keer vóór gebruik binnen de ICT- of IA-omgeving op malware;</w:t>
      </w:r>
    </w:p>
    <w:p w:rsidR="00D113BA" w:rsidRPr="00A27291" w:rsidRDefault="00D113BA" w:rsidP="00D113BA">
      <w:r w:rsidRPr="00A27291">
        <w:t>Vervang een gegevensdrager waarop malware is ontdekt door een nieuwe gegevensdrager;</w:t>
      </w:r>
    </w:p>
    <w:p w:rsidR="00D113BA" w:rsidRPr="00F377D8" w:rsidRDefault="00D113BA" w:rsidP="00D113BA">
      <w:r w:rsidRPr="00A27291">
        <w:t xml:space="preserve">Alvorens verbinding te maken met het IA netwerk op de objecten, </w:t>
      </w:r>
      <w:r w:rsidR="00DF7C23" w:rsidRPr="00A27291">
        <w:t xml:space="preserve">dienen </w:t>
      </w:r>
      <w:r w:rsidR="000209F7" w:rsidRPr="00A27291">
        <w:t>gegevensdragers</w:t>
      </w:r>
      <w:r w:rsidRPr="00A27291">
        <w:t xml:space="preserve"> door Opdracht</w:t>
      </w:r>
      <w:r w:rsidR="00DF7C23" w:rsidRPr="00A27291">
        <w:t xml:space="preserve">nemer </w:t>
      </w:r>
      <w:r w:rsidRPr="00A27291">
        <w:t xml:space="preserve">ter controle </w:t>
      </w:r>
      <w:r w:rsidR="00DF7C23" w:rsidRPr="00A27291">
        <w:t>ge</w:t>
      </w:r>
      <w:r w:rsidRPr="00A27291">
        <w:t>scan</w:t>
      </w:r>
      <w:r w:rsidR="00DF7C23" w:rsidRPr="00A27291">
        <w:t xml:space="preserve">d te worden </w:t>
      </w:r>
      <w:r w:rsidRPr="00A27291">
        <w:t>op malware.</w:t>
      </w:r>
    </w:p>
    <w:p w:rsidR="00D113BA" w:rsidRPr="00F377D8" w:rsidRDefault="00D113BA" w:rsidP="009829DE">
      <w:pPr>
        <w:pStyle w:val="CSRKop3"/>
      </w:pPr>
      <w:r w:rsidRPr="00F377D8">
        <w:t>Smartphones</w:t>
      </w:r>
      <w:r w:rsidR="004D4720">
        <w:t xml:space="preserve"> en Tablets</w:t>
      </w:r>
    </w:p>
    <w:p w:rsidR="00D113BA" w:rsidRPr="00F377D8" w:rsidRDefault="00D113BA" w:rsidP="00D113BA">
      <w:r w:rsidRPr="00F377D8">
        <w:t xml:space="preserve">Smartphones </w:t>
      </w:r>
      <w:r w:rsidR="004D4720">
        <w:t xml:space="preserve">en Tablets </w:t>
      </w:r>
      <w:r w:rsidRPr="00F377D8">
        <w:t xml:space="preserve">mogen niet worden ingezet voor bediening. Bij voorkeur ook niet voor beheer en onderhoudswerkzaamheden, aangezien deze niet kan voldoen aan de gestelde veiligheidseisen. </w:t>
      </w:r>
    </w:p>
    <w:p w:rsidR="00D113BA" w:rsidRPr="00F377D8" w:rsidRDefault="00D113BA" w:rsidP="00D113BA"/>
    <w:p w:rsidR="00D113BA" w:rsidRPr="00F377D8" w:rsidRDefault="00D113BA" w:rsidP="00D113BA">
      <w:pPr>
        <w:rPr>
          <w:b/>
        </w:rPr>
      </w:pPr>
      <w:r w:rsidRPr="00F377D8">
        <w:rPr>
          <w:b/>
        </w:rPr>
        <w:br w:type="page"/>
      </w:r>
    </w:p>
    <w:p w:rsidR="00D113BA" w:rsidRPr="00F377D8" w:rsidRDefault="00D113BA" w:rsidP="009829DE">
      <w:pPr>
        <w:pStyle w:val="CSRKop1"/>
      </w:pPr>
      <w:bookmarkStart w:id="105" w:name="_Toc42693895"/>
      <w:bookmarkStart w:id="106" w:name="_Toc43733751"/>
      <w:bookmarkStart w:id="107" w:name="_Toc44569617"/>
      <w:bookmarkStart w:id="108" w:name="_Toc69672163"/>
      <w:r w:rsidRPr="00F377D8">
        <w:lastRenderedPageBreak/>
        <w:t>Draadloze netwerken</w:t>
      </w:r>
      <w:bookmarkEnd w:id="105"/>
      <w:bookmarkEnd w:id="106"/>
      <w:bookmarkEnd w:id="107"/>
      <w:bookmarkEnd w:id="108"/>
    </w:p>
    <w:p w:rsidR="00D113BA" w:rsidRPr="00F377D8" w:rsidRDefault="00D113BA" w:rsidP="009829DE">
      <w:pPr>
        <w:pStyle w:val="CSRKop2"/>
      </w:pPr>
      <w:bookmarkStart w:id="109" w:name="_Toc44569618"/>
      <w:r w:rsidRPr="00F377D8">
        <w:t>Doelstelling</w:t>
      </w:r>
      <w:bookmarkEnd w:id="109"/>
    </w:p>
    <w:p w:rsidR="00D113BA" w:rsidRPr="00F377D8" w:rsidRDefault="00D113BA" w:rsidP="00D113BA"/>
    <w:p w:rsidR="00D113BA" w:rsidRPr="00F377D8" w:rsidRDefault="00D113BA" w:rsidP="00D113BA">
      <w:r w:rsidRPr="00F377D8">
        <w:t>Middels draadloze communicatie is het mogelijk om op afstand te communiceren met een ander apparaat. WIFI, infrarood, Bluetooth, LoRa, 4G en 5G zijn enkele methoden voor draadloze communicatie. In tegenstelling tot bedrade communicatie hoeft een aanvaller geen fysieke toegang te hebben tot het netwerk of de apparatuur. Doelstelling is draadloze communicatie zo veel mogelijk te beperken en (waar gebruikt) te beveiligen tegen binnendringing en/of manipulatie.</w:t>
      </w:r>
    </w:p>
    <w:p w:rsidR="00D113BA" w:rsidRPr="00F377D8" w:rsidRDefault="00D113BA" w:rsidP="009829DE">
      <w:pPr>
        <w:pStyle w:val="CSRKop2"/>
      </w:pPr>
      <w:bookmarkStart w:id="110" w:name="_Toc44569619"/>
      <w:r w:rsidRPr="00F377D8">
        <w:t>Best practices</w:t>
      </w:r>
      <w:bookmarkEnd w:id="110"/>
    </w:p>
    <w:p w:rsidR="00D113BA" w:rsidRPr="00F377D8" w:rsidRDefault="00D113BA" w:rsidP="00D113BA">
      <w:r w:rsidRPr="00F377D8">
        <w:t>Basisuitgangspunt is dat de draadloze interfaces in apparaten en systemen zijn uitgeschakeld. Waar draadloze communicatie toch wor</w:t>
      </w:r>
      <w:r w:rsidR="00F41040" w:rsidRPr="00F377D8">
        <w:t>dt ingezet, geldt het volgende:</w:t>
      </w:r>
    </w:p>
    <w:p w:rsidR="00D113BA" w:rsidRPr="00F377D8" w:rsidRDefault="00D113BA" w:rsidP="001151F0">
      <w:pPr>
        <w:numPr>
          <w:ilvl w:val="0"/>
          <w:numId w:val="47"/>
        </w:numPr>
        <w:ind w:left="567" w:hanging="283"/>
      </w:pPr>
      <w:r w:rsidRPr="00F377D8">
        <w:t>Het gebruik van draadloze communicatie voor besturing en bediening van een object i</w:t>
      </w:r>
      <w:r w:rsidR="00F41040" w:rsidRPr="00F377D8">
        <w:t>s niet toegestaan;</w:t>
      </w:r>
    </w:p>
    <w:p w:rsidR="00D113BA" w:rsidRPr="00F377D8" w:rsidRDefault="00D113BA" w:rsidP="001151F0">
      <w:pPr>
        <w:numPr>
          <w:ilvl w:val="0"/>
          <w:numId w:val="47"/>
        </w:numPr>
        <w:ind w:left="567" w:hanging="283"/>
      </w:pPr>
      <w:r w:rsidRPr="00F377D8">
        <w:t>Het gebruik van draadloze communicatie voor het doorgeven van meetinformatie voor meten is uitsluitend toegestaan als het communicatiekanaal niet gebruikt kan worden voor configuratie, herstarten, uitschakelen of op enige andere wijze ma</w:t>
      </w:r>
      <w:r w:rsidR="00F41040" w:rsidRPr="00F377D8">
        <w:t>nipuleren van de meeteenheid;</w:t>
      </w:r>
    </w:p>
    <w:p w:rsidR="00D113BA" w:rsidRPr="00F377D8" w:rsidRDefault="00D113BA" w:rsidP="001151F0">
      <w:pPr>
        <w:numPr>
          <w:ilvl w:val="0"/>
          <w:numId w:val="47"/>
        </w:numPr>
        <w:ind w:left="567" w:hanging="283"/>
      </w:pPr>
      <w:r w:rsidRPr="00F377D8">
        <w:t xml:space="preserve">Het gebruik van draadloze communicatie (o.a. WIFI, Bluetooth, IR, maar niet beperkt hiertoe) voor configuratie van apparatuur is uitsluitend toegestaan als de </w:t>
      </w:r>
      <w:r w:rsidR="00E60EC4">
        <w:t xml:space="preserve">mogelijkheid tot </w:t>
      </w:r>
      <w:r w:rsidRPr="00F377D8">
        <w:t>draadloze communicatie na co</w:t>
      </w:r>
      <w:r w:rsidR="00F41040" w:rsidRPr="00F377D8">
        <w:t>nfiguratie wordt uitgeschakeld;</w:t>
      </w:r>
    </w:p>
    <w:p w:rsidR="00D113BA" w:rsidRPr="00F377D8" w:rsidRDefault="00D113BA" w:rsidP="001151F0">
      <w:pPr>
        <w:numPr>
          <w:ilvl w:val="0"/>
          <w:numId w:val="47"/>
        </w:numPr>
        <w:ind w:left="567" w:hanging="283"/>
      </w:pPr>
      <w:r w:rsidRPr="00F377D8">
        <w:t>Het draadloze netwerksegment is (bij voorkeur fysiek) ges</w:t>
      </w:r>
      <w:r w:rsidR="00F41040" w:rsidRPr="00F377D8">
        <w:t>cheiden van het overige netwerk;</w:t>
      </w:r>
    </w:p>
    <w:p w:rsidR="00D113BA" w:rsidRPr="00F377D8" w:rsidRDefault="00D113BA" w:rsidP="001151F0">
      <w:pPr>
        <w:numPr>
          <w:ilvl w:val="0"/>
          <w:numId w:val="47"/>
        </w:numPr>
        <w:ind w:left="567" w:hanging="283"/>
      </w:pPr>
      <w:r w:rsidRPr="00F377D8">
        <w:t>Communicatie tussen het draadloze netwerk en het vaste IA netwerk loo</w:t>
      </w:r>
      <w:r w:rsidR="00F41040" w:rsidRPr="00F377D8">
        <w:t>pt via een beveiligd koppelvlak;</w:t>
      </w:r>
    </w:p>
    <w:p w:rsidR="00AE6BD8" w:rsidRPr="00F377D8" w:rsidRDefault="00AE6BD8" w:rsidP="001151F0">
      <w:pPr>
        <w:numPr>
          <w:ilvl w:val="0"/>
          <w:numId w:val="47"/>
        </w:numPr>
        <w:ind w:left="567" w:hanging="283"/>
      </w:pPr>
      <w:r w:rsidRPr="00F377D8">
        <w:t>Bij draadloze verbindingen wordt gebruik gemaakt van encryptie middelen waarvoor het NBV een positief inzetadvies heeft afgegeven;</w:t>
      </w:r>
    </w:p>
    <w:p w:rsidR="00D113BA" w:rsidRPr="00F377D8" w:rsidRDefault="00D113BA" w:rsidP="001151F0">
      <w:pPr>
        <w:numPr>
          <w:ilvl w:val="0"/>
          <w:numId w:val="47"/>
        </w:numPr>
        <w:ind w:left="567" w:hanging="283"/>
      </w:pPr>
      <w:r w:rsidRPr="00F377D8">
        <w:t>Voor de inzet van draadloze communicatie dient een risicoanalyse en afweging gemaakt te worden waarin ook de restrisico’s en compensere</w:t>
      </w:r>
      <w:r w:rsidR="00F41040" w:rsidRPr="00F377D8">
        <w:t>nde maatregelen zijn uitgewerkt;</w:t>
      </w:r>
    </w:p>
    <w:p w:rsidR="00D113BA" w:rsidRPr="00F377D8" w:rsidRDefault="00D113BA" w:rsidP="001151F0">
      <w:pPr>
        <w:numPr>
          <w:ilvl w:val="0"/>
          <w:numId w:val="47"/>
        </w:numPr>
        <w:ind w:left="567" w:hanging="283"/>
      </w:pPr>
      <w:r w:rsidRPr="00F377D8">
        <w:t>Daar waar draadloze communicatie wordt toegepast dient dit te worde</w:t>
      </w:r>
      <w:r w:rsidR="00F41040" w:rsidRPr="00F377D8">
        <w:t>n gedocumenteerd en onderhouden;</w:t>
      </w:r>
    </w:p>
    <w:p w:rsidR="00D113BA" w:rsidRPr="00F377D8" w:rsidRDefault="00D113BA" w:rsidP="001151F0">
      <w:pPr>
        <w:numPr>
          <w:ilvl w:val="0"/>
          <w:numId w:val="47"/>
        </w:numPr>
        <w:ind w:left="567" w:hanging="283"/>
      </w:pPr>
      <w:r w:rsidRPr="00F377D8">
        <w:t xml:space="preserve">Telemetriesystemen o.b.v. GPRS, 4G, </w:t>
      </w:r>
      <w:r w:rsidR="00612371">
        <w:t xml:space="preserve">5G </w:t>
      </w:r>
      <w:r w:rsidRPr="00F377D8">
        <w:t>enz. dienen koppelingen tussen SIM-kaart ID en Mac-adres van het bijbe</w:t>
      </w:r>
      <w:r w:rsidR="00F41040" w:rsidRPr="00F377D8">
        <w:t>horende apparaat vast te leggen;</w:t>
      </w:r>
    </w:p>
    <w:p w:rsidR="00D113BA" w:rsidRPr="00F377D8" w:rsidRDefault="00D113BA" w:rsidP="001151F0">
      <w:pPr>
        <w:numPr>
          <w:ilvl w:val="0"/>
          <w:numId w:val="47"/>
        </w:numPr>
        <w:ind w:left="567" w:hanging="283"/>
      </w:pPr>
      <w:r w:rsidRPr="00F377D8">
        <w:t>De risicoanalyse en –afweging dient voorgelegd te worden aan het Security Cent</w:t>
      </w:r>
      <w:r w:rsidR="00F41040" w:rsidRPr="00F377D8">
        <w:t>re van RWS/CIV voor goedkeuring;</w:t>
      </w:r>
    </w:p>
    <w:p w:rsidR="00D113BA" w:rsidRPr="00F377D8" w:rsidRDefault="00D113BA" w:rsidP="001151F0">
      <w:pPr>
        <w:numPr>
          <w:ilvl w:val="0"/>
          <w:numId w:val="47"/>
        </w:numPr>
        <w:ind w:left="567" w:hanging="283"/>
      </w:pPr>
      <w:r w:rsidRPr="00F377D8">
        <w:t>Draag zorg voor passende fysieke beveiliging van de draadloze netwerkcomponenten om te voorkomen dat kwaadwillenden toega</w:t>
      </w:r>
      <w:r w:rsidR="00F41040" w:rsidRPr="00F377D8">
        <w:t>ng hebben tot de infrastructuur;</w:t>
      </w:r>
    </w:p>
    <w:p w:rsidR="00D113BA" w:rsidRPr="00F377D8" w:rsidRDefault="00D113BA" w:rsidP="001151F0">
      <w:pPr>
        <w:numPr>
          <w:ilvl w:val="0"/>
          <w:numId w:val="47"/>
        </w:numPr>
        <w:ind w:left="567" w:hanging="283"/>
      </w:pPr>
      <w:r w:rsidRPr="00F377D8">
        <w:t>Draadloze communicatie dient op een veilige</w:t>
      </w:r>
      <w:r w:rsidR="00F41040" w:rsidRPr="00F377D8">
        <w:t xml:space="preserve"> wijze geconfigureerd te worden;</w:t>
      </w:r>
    </w:p>
    <w:p w:rsidR="00D113BA" w:rsidRPr="00F377D8" w:rsidRDefault="00D113BA" w:rsidP="001151F0">
      <w:pPr>
        <w:numPr>
          <w:ilvl w:val="0"/>
          <w:numId w:val="47"/>
        </w:numPr>
        <w:ind w:left="567" w:hanging="283"/>
      </w:pPr>
      <w:r w:rsidRPr="00F377D8">
        <w:t>Draadloze communicatie dient te worden gelogd in overeenstemming met de logging richtlijn</w:t>
      </w:r>
      <w:r w:rsidR="00F41040" w:rsidRPr="00F377D8">
        <w:t>.</w:t>
      </w:r>
    </w:p>
    <w:p w:rsidR="00D113BA" w:rsidRPr="00F377D8" w:rsidRDefault="00D113BA" w:rsidP="00D113BA">
      <w:r w:rsidRPr="00F377D8">
        <w:t xml:space="preserve"> </w:t>
      </w:r>
    </w:p>
    <w:p w:rsidR="00D113BA" w:rsidRPr="00F377D8" w:rsidRDefault="00D113BA" w:rsidP="00D113BA">
      <w:r w:rsidRPr="00F377D8">
        <w:br w:type="page"/>
      </w:r>
    </w:p>
    <w:p w:rsidR="00D113BA" w:rsidRPr="00152FA8" w:rsidRDefault="00D113BA" w:rsidP="009829DE">
      <w:pPr>
        <w:pStyle w:val="CSRKop1"/>
      </w:pPr>
      <w:bookmarkStart w:id="111" w:name="_Toc41482255"/>
      <w:bookmarkStart w:id="112" w:name="_Toc41483095"/>
      <w:bookmarkStart w:id="113" w:name="_Toc42683982"/>
      <w:bookmarkStart w:id="114" w:name="_Toc42693066"/>
      <w:bookmarkStart w:id="115" w:name="_Toc42693898"/>
      <w:bookmarkStart w:id="116" w:name="_Toc42694701"/>
      <w:bookmarkStart w:id="117" w:name="_Toc42695504"/>
      <w:bookmarkStart w:id="118" w:name="_Toc42696307"/>
      <w:bookmarkStart w:id="119" w:name="_Toc42697110"/>
      <w:bookmarkStart w:id="120" w:name="_Toc42697913"/>
      <w:bookmarkStart w:id="121" w:name="_Toc42698716"/>
      <w:bookmarkStart w:id="122" w:name="_Toc42699519"/>
      <w:bookmarkStart w:id="123" w:name="_Toc43733754"/>
      <w:bookmarkStart w:id="124" w:name="_Toc41482256"/>
      <w:bookmarkStart w:id="125" w:name="_Toc41483096"/>
      <w:bookmarkStart w:id="126" w:name="_Toc42683983"/>
      <w:bookmarkStart w:id="127" w:name="_Toc42693067"/>
      <w:bookmarkStart w:id="128" w:name="_Toc42693899"/>
      <w:bookmarkStart w:id="129" w:name="_Toc42694702"/>
      <w:bookmarkStart w:id="130" w:name="_Toc42695505"/>
      <w:bookmarkStart w:id="131" w:name="_Toc42696308"/>
      <w:bookmarkStart w:id="132" w:name="_Toc42697111"/>
      <w:bookmarkStart w:id="133" w:name="_Toc42697914"/>
      <w:bookmarkStart w:id="134" w:name="_Toc42698717"/>
      <w:bookmarkStart w:id="135" w:name="_Toc42699520"/>
      <w:bookmarkStart w:id="136" w:name="_Toc43733755"/>
      <w:bookmarkStart w:id="137" w:name="_Toc41482259"/>
      <w:bookmarkStart w:id="138" w:name="_Toc41483099"/>
      <w:bookmarkStart w:id="139" w:name="_Toc42683986"/>
      <w:bookmarkStart w:id="140" w:name="_Toc42693070"/>
      <w:bookmarkStart w:id="141" w:name="_Toc42693902"/>
      <w:bookmarkStart w:id="142" w:name="_Toc42694705"/>
      <w:bookmarkStart w:id="143" w:name="_Toc42695508"/>
      <w:bookmarkStart w:id="144" w:name="_Toc42696311"/>
      <w:bookmarkStart w:id="145" w:name="_Toc42697114"/>
      <w:bookmarkStart w:id="146" w:name="_Toc42697917"/>
      <w:bookmarkStart w:id="147" w:name="_Toc42698720"/>
      <w:bookmarkStart w:id="148" w:name="_Toc42699523"/>
      <w:bookmarkStart w:id="149" w:name="_Toc43733758"/>
      <w:bookmarkStart w:id="150" w:name="_Toc41482260"/>
      <w:bookmarkStart w:id="151" w:name="_Toc41483100"/>
      <w:bookmarkStart w:id="152" w:name="_Toc42683987"/>
      <w:bookmarkStart w:id="153" w:name="_Toc42693071"/>
      <w:bookmarkStart w:id="154" w:name="_Toc42693903"/>
      <w:bookmarkStart w:id="155" w:name="_Toc42694706"/>
      <w:bookmarkStart w:id="156" w:name="_Toc42695509"/>
      <w:bookmarkStart w:id="157" w:name="_Toc42696312"/>
      <w:bookmarkStart w:id="158" w:name="_Toc42697115"/>
      <w:bookmarkStart w:id="159" w:name="_Toc42697918"/>
      <w:bookmarkStart w:id="160" w:name="_Toc42698721"/>
      <w:bookmarkStart w:id="161" w:name="_Toc42699524"/>
      <w:bookmarkStart w:id="162" w:name="_Toc43733759"/>
      <w:bookmarkStart w:id="163" w:name="_Toc41482261"/>
      <w:bookmarkStart w:id="164" w:name="_Toc41483101"/>
      <w:bookmarkStart w:id="165" w:name="_Toc42683988"/>
      <w:bookmarkStart w:id="166" w:name="_Toc42693072"/>
      <w:bookmarkStart w:id="167" w:name="_Toc42693904"/>
      <w:bookmarkStart w:id="168" w:name="_Toc42694707"/>
      <w:bookmarkStart w:id="169" w:name="_Toc42695510"/>
      <w:bookmarkStart w:id="170" w:name="_Toc42696313"/>
      <w:bookmarkStart w:id="171" w:name="_Toc42697116"/>
      <w:bookmarkStart w:id="172" w:name="_Toc42697919"/>
      <w:bookmarkStart w:id="173" w:name="_Toc42698722"/>
      <w:bookmarkStart w:id="174" w:name="_Toc42699525"/>
      <w:bookmarkStart w:id="175" w:name="_Toc43733760"/>
      <w:bookmarkStart w:id="176" w:name="_Toc41482262"/>
      <w:bookmarkStart w:id="177" w:name="_Toc41483102"/>
      <w:bookmarkStart w:id="178" w:name="_Toc42683989"/>
      <w:bookmarkStart w:id="179" w:name="_Toc42693073"/>
      <w:bookmarkStart w:id="180" w:name="_Toc42693905"/>
      <w:bookmarkStart w:id="181" w:name="_Toc42694708"/>
      <w:bookmarkStart w:id="182" w:name="_Toc42695511"/>
      <w:bookmarkStart w:id="183" w:name="_Toc42696314"/>
      <w:bookmarkStart w:id="184" w:name="_Toc42697117"/>
      <w:bookmarkStart w:id="185" w:name="_Toc42697920"/>
      <w:bookmarkStart w:id="186" w:name="_Toc42698723"/>
      <w:bookmarkStart w:id="187" w:name="_Toc42699526"/>
      <w:bookmarkStart w:id="188" w:name="_Toc43733761"/>
      <w:bookmarkStart w:id="189" w:name="_Toc41482263"/>
      <w:bookmarkStart w:id="190" w:name="_Toc41483103"/>
      <w:bookmarkStart w:id="191" w:name="_Toc42683990"/>
      <w:bookmarkStart w:id="192" w:name="_Toc42693074"/>
      <w:bookmarkStart w:id="193" w:name="_Toc42693906"/>
      <w:bookmarkStart w:id="194" w:name="_Toc42694709"/>
      <w:bookmarkStart w:id="195" w:name="_Toc42695512"/>
      <w:bookmarkStart w:id="196" w:name="_Toc42696315"/>
      <w:bookmarkStart w:id="197" w:name="_Toc42697118"/>
      <w:bookmarkStart w:id="198" w:name="_Toc42697921"/>
      <w:bookmarkStart w:id="199" w:name="_Toc42698724"/>
      <w:bookmarkStart w:id="200" w:name="_Toc42699527"/>
      <w:bookmarkStart w:id="201" w:name="_Toc43733762"/>
      <w:bookmarkStart w:id="202" w:name="_Toc41482264"/>
      <w:bookmarkStart w:id="203" w:name="_Toc41483104"/>
      <w:bookmarkStart w:id="204" w:name="_Toc42683991"/>
      <w:bookmarkStart w:id="205" w:name="_Toc42693075"/>
      <w:bookmarkStart w:id="206" w:name="_Toc42693907"/>
      <w:bookmarkStart w:id="207" w:name="_Toc42694710"/>
      <w:bookmarkStart w:id="208" w:name="_Toc42695513"/>
      <w:bookmarkStart w:id="209" w:name="_Toc42696316"/>
      <w:bookmarkStart w:id="210" w:name="_Toc42697119"/>
      <w:bookmarkStart w:id="211" w:name="_Toc42697922"/>
      <w:bookmarkStart w:id="212" w:name="_Toc42698725"/>
      <w:bookmarkStart w:id="213" w:name="_Toc42699528"/>
      <w:bookmarkStart w:id="214" w:name="_Toc43733763"/>
      <w:bookmarkStart w:id="215" w:name="_Toc41482265"/>
      <w:bookmarkStart w:id="216" w:name="_Toc41483105"/>
      <w:bookmarkStart w:id="217" w:name="_Toc42683992"/>
      <w:bookmarkStart w:id="218" w:name="_Toc42693076"/>
      <w:bookmarkStart w:id="219" w:name="_Toc42693908"/>
      <w:bookmarkStart w:id="220" w:name="_Toc42694711"/>
      <w:bookmarkStart w:id="221" w:name="_Toc42695514"/>
      <w:bookmarkStart w:id="222" w:name="_Toc42696317"/>
      <w:bookmarkStart w:id="223" w:name="_Toc42697120"/>
      <w:bookmarkStart w:id="224" w:name="_Toc42697923"/>
      <w:bookmarkStart w:id="225" w:name="_Toc42698726"/>
      <w:bookmarkStart w:id="226" w:name="_Toc42699529"/>
      <w:bookmarkStart w:id="227" w:name="_Toc43733764"/>
      <w:bookmarkStart w:id="228" w:name="_Toc41482267"/>
      <w:bookmarkStart w:id="229" w:name="_Toc41483107"/>
      <w:bookmarkStart w:id="230" w:name="_Toc42683994"/>
      <w:bookmarkStart w:id="231" w:name="_Toc42693078"/>
      <w:bookmarkStart w:id="232" w:name="_Toc42693910"/>
      <w:bookmarkStart w:id="233" w:name="_Toc42694713"/>
      <w:bookmarkStart w:id="234" w:name="_Toc42695516"/>
      <w:bookmarkStart w:id="235" w:name="_Toc42696319"/>
      <w:bookmarkStart w:id="236" w:name="_Toc42697122"/>
      <w:bookmarkStart w:id="237" w:name="_Toc42697925"/>
      <w:bookmarkStart w:id="238" w:name="_Toc42698728"/>
      <w:bookmarkStart w:id="239" w:name="_Toc42699531"/>
      <w:bookmarkStart w:id="240" w:name="_Toc43733766"/>
      <w:bookmarkStart w:id="241" w:name="_Toc41482269"/>
      <w:bookmarkStart w:id="242" w:name="_Toc41483109"/>
      <w:bookmarkStart w:id="243" w:name="_Toc42683996"/>
      <w:bookmarkStart w:id="244" w:name="_Toc42693080"/>
      <w:bookmarkStart w:id="245" w:name="_Toc42693912"/>
      <w:bookmarkStart w:id="246" w:name="_Toc42694715"/>
      <w:bookmarkStart w:id="247" w:name="_Toc42695518"/>
      <w:bookmarkStart w:id="248" w:name="_Toc42696321"/>
      <w:bookmarkStart w:id="249" w:name="_Toc42697124"/>
      <w:bookmarkStart w:id="250" w:name="_Toc42697927"/>
      <w:bookmarkStart w:id="251" w:name="_Toc42698730"/>
      <w:bookmarkStart w:id="252" w:name="_Toc42699533"/>
      <w:bookmarkStart w:id="253" w:name="_Toc43733768"/>
      <w:bookmarkStart w:id="254" w:name="_Toc41482271"/>
      <w:bookmarkStart w:id="255" w:name="_Toc41483111"/>
      <w:bookmarkStart w:id="256" w:name="_Toc42683998"/>
      <w:bookmarkStart w:id="257" w:name="_Toc42693082"/>
      <w:bookmarkStart w:id="258" w:name="_Toc42693914"/>
      <w:bookmarkStart w:id="259" w:name="_Toc42694717"/>
      <w:bookmarkStart w:id="260" w:name="_Toc42695520"/>
      <w:bookmarkStart w:id="261" w:name="_Toc42696323"/>
      <w:bookmarkStart w:id="262" w:name="_Toc42697126"/>
      <w:bookmarkStart w:id="263" w:name="_Toc42697929"/>
      <w:bookmarkStart w:id="264" w:name="_Toc42698732"/>
      <w:bookmarkStart w:id="265" w:name="_Toc42699535"/>
      <w:bookmarkStart w:id="266" w:name="_Toc43733770"/>
      <w:bookmarkStart w:id="267" w:name="_Toc41482272"/>
      <w:bookmarkStart w:id="268" w:name="_Toc41483112"/>
      <w:bookmarkStart w:id="269" w:name="_Toc42683999"/>
      <w:bookmarkStart w:id="270" w:name="_Toc42693083"/>
      <w:bookmarkStart w:id="271" w:name="_Toc42693915"/>
      <w:bookmarkStart w:id="272" w:name="_Toc42694718"/>
      <w:bookmarkStart w:id="273" w:name="_Toc42695521"/>
      <w:bookmarkStart w:id="274" w:name="_Toc42696324"/>
      <w:bookmarkStart w:id="275" w:name="_Toc42697127"/>
      <w:bookmarkStart w:id="276" w:name="_Toc42697930"/>
      <w:bookmarkStart w:id="277" w:name="_Toc42698733"/>
      <w:bookmarkStart w:id="278" w:name="_Toc42699536"/>
      <w:bookmarkStart w:id="279" w:name="_Toc43733771"/>
      <w:bookmarkStart w:id="280" w:name="_Toc41482273"/>
      <w:bookmarkStart w:id="281" w:name="_Toc41483113"/>
      <w:bookmarkStart w:id="282" w:name="_Toc42684000"/>
      <w:bookmarkStart w:id="283" w:name="_Toc42693084"/>
      <w:bookmarkStart w:id="284" w:name="_Toc42693916"/>
      <w:bookmarkStart w:id="285" w:name="_Toc42694719"/>
      <w:bookmarkStart w:id="286" w:name="_Toc42695522"/>
      <w:bookmarkStart w:id="287" w:name="_Toc42696325"/>
      <w:bookmarkStart w:id="288" w:name="_Toc42697128"/>
      <w:bookmarkStart w:id="289" w:name="_Toc42697931"/>
      <w:bookmarkStart w:id="290" w:name="_Toc42698734"/>
      <w:bookmarkStart w:id="291" w:name="_Toc42699537"/>
      <w:bookmarkStart w:id="292" w:name="_Toc43733772"/>
      <w:bookmarkStart w:id="293" w:name="_Toc41482274"/>
      <w:bookmarkStart w:id="294" w:name="_Toc41483114"/>
      <w:bookmarkStart w:id="295" w:name="_Toc42684001"/>
      <w:bookmarkStart w:id="296" w:name="_Toc42693085"/>
      <w:bookmarkStart w:id="297" w:name="_Toc42693917"/>
      <w:bookmarkStart w:id="298" w:name="_Toc42694720"/>
      <w:bookmarkStart w:id="299" w:name="_Toc42695523"/>
      <w:bookmarkStart w:id="300" w:name="_Toc42696326"/>
      <w:bookmarkStart w:id="301" w:name="_Toc42697129"/>
      <w:bookmarkStart w:id="302" w:name="_Toc42697932"/>
      <w:bookmarkStart w:id="303" w:name="_Toc42698735"/>
      <w:bookmarkStart w:id="304" w:name="_Toc42699538"/>
      <w:bookmarkStart w:id="305" w:name="_Toc43733773"/>
      <w:bookmarkStart w:id="306" w:name="_Toc41482275"/>
      <w:bookmarkStart w:id="307" w:name="_Toc41483115"/>
      <w:bookmarkStart w:id="308" w:name="_Toc42684002"/>
      <w:bookmarkStart w:id="309" w:name="_Toc42693086"/>
      <w:bookmarkStart w:id="310" w:name="_Toc42693918"/>
      <w:bookmarkStart w:id="311" w:name="_Toc42694721"/>
      <w:bookmarkStart w:id="312" w:name="_Toc42695524"/>
      <w:bookmarkStart w:id="313" w:name="_Toc42696327"/>
      <w:bookmarkStart w:id="314" w:name="_Toc42697130"/>
      <w:bookmarkStart w:id="315" w:name="_Toc42697933"/>
      <w:bookmarkStart w:id="316" w:name="_Toc42698736"/>
      <w:bookmarkStart w:id="317" w:name="_Toc42699539"/>
      <w:bookmarkStart w:id="318" w:name="_Toc43733774"/>
      <w:bookmarkStart w:id="319" w:name="_Toc41482276"/>
      <w:bookmarkStart w:id="320" w:name="_Toc41483116"/>
      <w:bookmarkStart w:id="321" w:name="_Toc42684003"/>
      <w:bookmarkStart w:id="322" w:name="_Toc42693087"/>
      <w:bookmarkStart w:id="323" w:name="_Toc42693919"/>
      <w:bookmarkStart w:id="324" w:name="_Toc42694722"/>
      <w:bookmarkStart w:id="325" w:name="_Toc42695525"/>
      <w:bookmarkStart w:id="326" w:name="_Toc42696328"/>
      <w:bookmarkStart w:id="327" w:name="_Toc42697131"/>
      <w:bookmarkStart w:id="328" w:name="_Toc42697934"/>
      <w:bookmarkStart w:id="329" w:name="_Toc42698737"/>
      <w:bookmarkStart w:id="330" w:name="_Toc42699540"/>
      <w:bookmarkStart w:id="331" w:name="_Toc43733775"/>
      <w:bookmarkStart w:id="332" w:name="_Toc41482278"/>
      <w:bookmarkStart w:id="333" w:name="_Toc41483118"/>
      <w:bookmarkStart w:id="334" w:name="_Toc42684005"/>
      <w:bookmarkStart w:id="335" w:name="_Toc42693089"/>
      <w:bookmarkStart w:id="336" w:name="_Toc42693921"/>
      <w:bookmarkStart w:id="337" w:name="_Toc42694724"/>
      <w:bookmarkStart w:id="338" w:name="_Toc42695527"/>
      <w:bookmarkStart w:id="339" w:name="_Toc42696330"/>
      <w:bookmarkStart w:id="340" w:name="_Toc42697133"/>
      <w:bookmarkStart w:id="341" w:name="_Toc42697936"/>
      <w:bookmarkStart w:id="342" w:name="_Toc42698739"/>
      <w:bookmarkStart w:id="343" w:name="_Toc42699542"/>
      <w:bookmarkStart w:id="344" w:name="_Toc43733777"/>
      <w:bookmarkStart w:id="345" w:name="_Toc41482279"/>
      <w:bookmarkStart w:id="346" w:name="_Toc41483119"/>
      <w:bookmarkStart w:id="347" w:name="_Toc42684006"/>
      <w:bookmarkStart w:id="348" w:name="_Toc42693090"/>
      <w:bookmarkStart w:id="349" w:name="_Toc42693922"/>
      <w:bookmarkStart w:id="350" w:name="_Toc42694725"/>
      <w:bookmarkStart w:id="351" w:name="_Toc42695528"/>
      <w:bookmarkStart w:id="352" w:name="_Toc42696331"/>
      <w:bookmarkStart w:id="353" w:name="_Toc42697134"/>
      <w:bookmarkStart w:id="354" w:name="_Toc42697937"/>
      <w:bookmarkStart w:id="355" w:name="_Toc42698740"/>
      <w:bookmarkStart w:id="356" w:name="_Toc42699543"/>
      <w:bookmarkStart w:id="357" w:name="_Toc43733778"/>
      <w:bookmarkStart w:id="358" w:name="_Toc41482281"/>
      <w:bookmarkStart w:id="359" w:name="_Toc41483121"/>
      <w:bookmarkStart w:id="360" w:name="_Toc42684008"/>
      <w:bookmarkStart w:id="361" w:name="_Toc42693092"/>
      <w:bookmarkStart w:id="362" w:name="_Toc42693924"/>
      <w:bookmarkStart w:id="363" w:name="_Toc42694727"/>
      <w:bookmarkStart w:id="364" w:name="_Toc42695530"/>
      <w:bookmarkStart w:id="365" w:name="_Toc42696333"/>
      <w:bookmarkStart w:id="366" w:name="_Toc42697136"/>
      <w:bookmarkStart w:id="367" w:name="_Toc42697939"/>
      <w:bookmarkStart w:id="368" w:name="_Toc42698742"/>
      <w:bookmarkStart w:id="369" w:name="_Toc42699545"/>
      <w:bookmarkStart w:id="370" w:name="_Toc43733780"/>
      <w:bookmarkStart w:id="371" w:name="_Toc41482282"/>
      <w:bookmarkStart w:id="372" w:name="_Toc41483122"/>
      <w:bookmarkStart w:id="373" w:name="_Toc42684009"/>
      <w:bookmarkStart w:id="374" w:name="_Toc42693093"/>
      <w:bookmarkStart w:id="375" w:name="_Toc42693925"/>
      <w:bookmarkStart w:id="376" w:name="_Toc42694728"/>
      <w:bookmarkStart w:id="377" w:name="_Toc42695531"/>
      <w:bookmarkStart w:id="378" w:name="_Toc42696334"/>
      <w:bookmarkStart w:id="379" w:name="_Toc42697137"/>
      <w:bookmarkStart w:id="380" w:name="_Toc42697940"/>
      <w:bookmarkStart w:id="381" w:name="_Toc42698743"/>
      <w:bookmarkStart w:id="382" w:name="_Toc42699546"/>
      <w:bookmarkStart w:id="383" w:name="_Toc43733781"/>
      <w:bookmarkStart w:id="384" w:name="_Toc41482283"/>
      <w:bookmarkStart w:id="385" w:name="_Toc41483123"/>
      <w:bookmarkStart w:id="386" w:name="_Toc42684010"/>
      <w:bookmarkStart w:id="387" w:name="_Toc42693094"/>
      <w:bookmarkStart w:id="388" w:name="_Toc42693926"/>
      <w:bookmarkStart w:id="389" w:name="_Toc42694729"/>
      <w:bookmarkStart w:id="390" w:name="_Toc42695532"/>
      <w:bookmarkStart w:id="391" w:name="_Toc42696335"/>
      <w:bookmarkStart w:id="392" w:name="_Toc42697138"/>
      <w:bookmarkStart w:id="393" w:name="_Toc42697941"/>
      <w:bookmarkStart w:id="394" w:name="_Toc42698744"/>
      <w:bookmarkStart w:id="395" w:name="_Toc42699547"/>
      <w:bookmarkStart w:id="396" w:name="_Toc43733782"/>
      <w:bookmarkStart w:id="397" w:name="_Toc41482284"/>
      <w:bookmarkStart w:id="398" w:name="_Toc41483124"/>
      <w:bookmarkStart w:id="399" w:name="_Toc42684011"/>
      <w:bookmarkStart w:id="400" w:name="_Toc42693095"/>
      <w:bookmarkStart w:id="401" w:name="_Toc42693927"/>
      <w:bookmarkStart w:id="402" w:name="_Toc42694730"/>
      <w:bookmarkStart w:id="403" w:name="_Toc42695533"/>
      <w:bookmarkStart w:id="404" w:name="_Toc42696336"/>
      <w:bookmarkStart w:id="405" w:name="_Toc42697139"/>
      <w:bookmarkStart w:id="406" w:name="_Toc42697942"/>
      <w:bookmarkStart w:id="407" w:name="_Toc42698745"/>
      <w:bookmarkStart w:id="408" w:name="_Toc42699548"/>
      <w:bookmarkStart w:id="409" w:name="_Toc43733783"/>
      <w:bookmarkStart w:id="410" w:name="_Toc41482287"/>
      <w:bookmarkStart w:id="411" w:name="_Toc41483127"/>
      <w:bookmarkStart w:id="412" w:name="_Toc42684014"/>
      <w:bookmarkStart w:id="413" w:name="_Toc42693098"/>
      <w:bookmarkStart w:id="414" w:name="_Toc42693930"/>
      <w:bookmarkStart w:id="415" w:name="_Toc42694733"/>
      <w:bookmarkStart w:id="416" w:name="_Toc42695536"/>
      <w:bookmarkStart w:id="417" w:name="_Toc42696339"/>
      <w:bookmarkStart w:id="418" w:name="_Toc42697142"/>
      <w:bookmarkStart w:id="419" w:name="_Toc42697945"/>
      <w:bookmarkStart w:id="420" w:name="_Toc42698748"/>
      <w:bookmarkStart w:id="421" w:name="_Toc42699551"/>
      <w:bookmarkStart w:id="422" w:name="_Toc43733786"/>
      <w:bookmarkStart w:id="423" w:name="_Toc41482292"/>
      <w:bookmarkStart w:id="424" w:name="_Toc41483132"/>
      <w:bookmarkStart w:id="425" w:name="_Toc42684019"/>
      <w:bookmarkStart w:id="426" w:name="_Toc42693103"/>
      <w:bookmarkStart w:id="427" w:name="_Toc42693935"/>
      <w:bookmarkStart w:id="428" w:name="_Toc42694738"/>
      <w:bookmarkStart w:id="429" w:name="_Toc42695541"/>
      <w:bookmarkStart w:id="430" w:name="_Toc42696344"/>
      <w:bookmarkStart w:id="431" w:name="_Toc42697147"/>
      <w:bookmarkStart w:id="432" w:name="_Toc42697950"/>
      <w:bookmarkStart w:id="433" w:name="_Toc42698753"/>
      <w:bookmarkStart w:id="434" w:name="_Toc42699556"/>
      <w:bookmarkStart w:id="435" w:name="_Toc43733791"/>
      <w:bookmarkStart w:id="436" w:name="_Toc41482293"/>
      <w:bookmarkStart w:id="437" w:name="_Toc41483133"/>
      <w:bookmarkStart w:id="438" w:name="_Toc42684020"/>
      <w:bookmarkStart w:id="439" w:name="_Toc42693104"/>
      <w:bookmarkStart w:id="440" w:name="_Toc42693936"/>
      <w:bookmarkStart w:id="441" w:name="_Toc42694739"/>
      <w:bookmarkStart w:id="442" w:name="_Toc42695542"/>
      <w:bookmarkStart w:id="443" w:name="_Toc42696345"/>
      <w:bookmarkStart w:id="444" w:name="_Toc42697148"/>
      <w:bookmarkStart w:id="445" w:name="_Toc42697951"/>
      <w:bookmarkStart w:id="446" w:name="_Toc42698754"/>
      <w:bookmarkStart w:id="447" w:name="_Toc42699557"/>
      <w:bookmarkStart w:id="448" w:name="_Toc43733792"/>
      <w:bookmarkStart w:id="449" w:name="_Toc41482295"/>
      <w:bookmarkStart w:id="450" w:name="_Toc41483135"/>
      <w:bookmarkStart w:id="451" w:name="_Toc42684022"/>
      <w:bookmarkStart w:id="452" w:name="_Toc42693106"/>
      <w:bookmarkStart w:id="453" w:name="_Toc42693938"/>
      <w:bookmarkStart w:id="454" w:name="_Toc42694741"/>
      <w:bookmarkStart w:id="455" w:name="_Toc42695544"/>
      <w:bookmarkStart w:id="456" w:name="_Toc42696347"/>
      <w:bookmarkStart w:id="457" w:name="_Toc42697150"/>
      <w:bookmarkStart w:id="458" w:name="_Toc42697953"/>
      <w:bookmarkStart w:id="459" w:name="_Toc42698756"/>
      <w:bookmarkStart w:id="460" w:name="_Toc42699559"/>
      <w:bookmarkStart w:id="461" w:name="_Toc43733794"/>
      <w:bookmarkStart w:id="462" w:name="_Toc41482297"/>
      <w:bookmarkStart w:id="463" w:name="_Toc41483137"/>
      <w:bookmarkStart w:id="464" w:name="_Toc42684024"/>
      <w:bookmarkStart w:id="465" w:name="_Toc42693108"/>
      <w:bookmarkStart w:id="466" w:name="_Toc42693940"/>
      <w:bookmarkStart w:id="467" w:name="_Toc42694743"/>
      <w:bookmarkStart w:id="468" w:name="_Toc42695546"/>
      <w:bookmarkStart w:id="469" w:name="_Toc42696349"/>
      <w:bookmarkStart w:id="470" w:name="_Toc42697152"/>
      <w:bookmarkStart w:id="471" w:name="_Toc42697955"/>
      <w:bookmarkStart w:id="472" w:name="_Toc42698758"/>
      <w:bookmarkStart w:id="473" w:name="_Toc42699561"/>
      <w:bookmarkStart w:id="474" w:name="_Toc43733796"/>
      <w:bookmarkStart w:id="475" w:name="_Toc41482299"/>
      <w:bookmarkStart w:id="476" w:name="_Toc41483139"/>
      <w:bookmarkStart w:id="477" w:name="_Toc42684026"/>
      <w:bookmarkStart w:id="478" w:name="_Toc42693110"/>
      <w:bookmarkStart w:id="479" w:name="_Toc42693942"/>
      <w:bookmarkStart w:id="480" w:name="_Toc42694745"/>
      <w:bookmarkStart w:id="481" w:name="_Toc42695548"/>
      <w:bookmarkStart w:id="482" w:name="_Toc42696351"/>
      <w:bookmarkStart w:id="483" w:name="_Toc42697154"/>
      <w:bookmarkStart w:id="484" w:name="_Toc42697957"/>
      <w:bookmarkStart w:id="485" w:name="_Toc42698760"/>
      <w:bookmarkStart w:id="486" w:name="_Toc42699563"/>
      <w:bookmarkStart w:id="487" w:name="_Toc43733798"/>
      <w:bookmarkStart w:id="488" w:name="_Toc41482300"/>
      <w:bookmarkStart w:id="489" w:name="_Toc41483140"/>
      <w:bookmarkStart w:id="490" w:name="_Toc42684027"/>
      <w:bookmarkStart w:id="491" w:name="_Toc42693111"/>
      <w:bookmarkStart w:id="492" w:name="_Toc42693943"/>
      <w:bookmarkStart w:id="493" w:name="_Toc42694746"/>
      <w:bookmarkStart w:id="494" w:name="_Toc42695549"/>
      <w:bookmarkStart w:id="495" w:name="_Toc42696352"/>
      <w:bookmarkStart w:id="496" w:name="_Toc42697155"/>
      <w:bookmarkStart w:id="497" w:name="_Toc42697958"/>
      <w:bookmarkStart w:id="498" w:name="_Toc42698761"/>
      <w:bookmarkStart w:id="499" w:name="_Toc42699564"/>
      <w:bookmarkStart w:id="500" w:name="_Toc43733799"/>
      <w:bookmarkStart w:id="501" w:name="_Toc41482301"/>
      <w:bookmarkStart w:id="502" w:name="_Toc41483141"/>
      <w:bookmarkStart w:id="503" w:name="_Toc42684028"/>
      <w:bookmarkStart w:id="504" w:name="_Toc42693112"/>
      <w:bookmarkStart w:id="505" w:name="_Toc42693944"/>
      <w:bookmarkStart w:id="506" w:name="_Toc42694747"/>
      <w:bookmarkStart w:id="507" w:name="_Toc42695550"/>
      <w:bookmarkStart w:id="508" w:name="_Toc42696353"/>
      <w:bookmarkStart w:id="509" w:name="_Toc42697156"/>
      <w:bookmarkStart w:id="510" w:name="_Toc42697959"/>
      <w:bookmarkStart w:id="511" w:name="_Toc42698762"/>
      <w:bookmarkStart w:id="512" w:name="_Toc42699565"/>
      <w:bookmarkStart w:id="513" w:name="_Toc43733800"/>
      <w:bookmarkStart w:id="514" w:name="_Toc41482302"/>
      <w:bookmarkStart w:id="515" w:name="_Toc41483142"/>
      <w:bookmarkStart w:id="516" w:name="_Toc42684029"/>
      <w:bookmarkStart w:id="517" w:name="_Toc42693113"/>
      <w:bookmarkStart w:id="518" w:name="_Toc42693945"/>
      <w:bookmarkStart w:id="519" w:name="_Toc42694748"/>
      <w:bookmarkStart w:id="520" w:name="_Toc42695551"/>
      <w:bookmarkStart w:id="521" w:name="_Toc42696354"/>
      <w:bookmarkStart w:id="522" w:name="_Toc42697157"/>
      <w:bookmarkStart w:id="523" w:name="_Toc42697960"/>
      <w:bookmarkStart w:id="524" w:name="_Toc42698763"/>
      <w:bookmarkStart w:id="525" w:name="_Toc42699566"/>
      <w:bookmarkStart w:id="526" w:name="_Toc43733801"/>
      <w:bookmarkStart w:id="527" w:name="_Toc41482303"/>
      <w:bookmarkStart w:id="528" w:name="_Toc41483143"/>
      <w:bookmarkStart w:id="529" w:name="_Toc42684030"/>
      <w:bookmarkStart w:id="530" w:name="_Toc42693114"/>
      <w:bookmarkStart w:id="531" w:name="_Toc42693946"/>
      <w:bookmarkStart w:id="532" w:name="_Toc42694749"/>
      <w:bookmarkStart w:id="533" w:name="_Toc42695552"/>
      <w:bookmarkStart w:id="534" w:name="_Toc42696355"/>
      <w:bookmarkStart w:id="535" w:name="_Toc42697158"/>
      <w:bookmarkStart w:id="536" w:name="_Toc42697961"/>
      <w:bookmarkStart w:id="537" w:name="_Toc42698764"/>
      <w:bookmarkStart w:id="538" w:name="_Toc42699567"/>
      <w:bookmarkStart w:id="539" w:name="_Toc43733802"/>
      <w:bookmarkStart w:id="540" w:name="_Toc41482308"/>
      <w:bookmarkStart w:id="541" w:name="_Toc41483148"/>
      <w:bookmarkStart w:id="542" w:name="_Toc42684035"/>
      <w:bookmarkStart w:id="543" w:name="_Toc42693119"/>
      <w:bookmarkStart w:id="544" w:name="_Toc42693951"/>
      <w:bookmarkStart w:id="545" w:name="_Toc42694754"/>
      <w:bookmarkStart w:id="546" w:name="_Toc42695557"/>
      <w:bookmarkStart w:id="547" w:name="_Toc42696360"/>
      <w:bookmarkStart w:id="548" w:name="_Toc42697163"/>
      <w:bookmarkStart w:id="549" w:name="_Toc42697966"/>
      <w:bookmarkStart w:id="550" w:name="_Toc42698769"/>
      <w:bookmarkStart w:id="551" w:name="_Toc42699572"/>
      <w:bookmarkStart w:id="552" w:name="_Toc43733807"/>
      <w:bookmarkStart w:id="553" w:name="_Toc41482309"/>
      <w:bookmarkStart w:id="554" w:name="_Toc41483149"/>
      <w:bookmarkStart w:id="555" w:name="_Toc42684036"/>
      <w:bookmarkStart w:id="556" w:name="_Toc42693120"/>
      <w:bookmarkStart w:id="557" w:name="_Toc42693952"/>
      <w:bookmarkStart w:id="558" w:name="_Toc42694755"/>
      <w:bookmarkStart w:id="559" w:name="_Toc42695558"/>
      <w:bookmarkStart w:id="560" w:name="_Toc42696361"/>
      <w:bookmarkStart w:id="561" w:name="_Toc42697164"/>
      <w:bookmarkStart w:id="562" w:name="_Toc42697967"/>
      <w:bookmarkStart w:id="563" w:name="_Toc42698770"/>
      <w:bookmarkStart w:id="564" w:name="_Toc42699573"/>
      <w:bookmarkStart w:id="565" w:name="_Toc43733808"/>
      <w:bookmarkStart w:id="566" w:name="_Toc41482312"/>
      <w:bookmarkStart w:id="567" w:name="_Toc41483152"/>
      <w:bookmarkStart w:id="568" w:name="_Toc42684039"/>
      <w:bookmarkStart w:id="569" w:name="_Toc42693123"/>
      <w:bookmarkStart w:id="570" w:name="_Toc42693955"/>
      <w:bookmarkStart w:id="571" w:name="_Toc42694758"/>
      <w:bookmarkStart w:id="572" w:name="_Toc42695561"/>
      <w:bookmarkStart w:id="573" w:name="_Toc42696364"/>
      <w:bookmarkStart w:id="574" w:name="_Toc42697167"/>
      <w:bookmarkStart w:id="575" w:name="_Toc42697970"/>
      <w:bookmarkStart w:id="576" w:name="_Toc42698773"/>
      <w:bookmarkStart w:id="577" w:name="_Toc42699576"/>
      <w:bookmarkStart w:id="578" w:name="_Toc43733811"/>
      <w:bookmarkStart w:id="579" w:name="_Toc41482313"/>
      <w:bookmarkStart w:id="580" w:name="_Toc41483153"/>
      <w:bookmarkStart w:id="581" w:name="_Toc42684040"/>
      <w:bookmarkStart w:id="582" w:name="_Toc42693124"/>
      <w:bookmarkStart w:id="583" w:name="_Toc42693956"/>
      <w:bookmarkStart w:id="584" w:name="_Toc42694759"/>
      <w:bookmarkStart w:id="585" w:name="_Toc42695562"/>
      <w:bookmarkStart w:id="586" w:name="_Toc42696365"/>
      <w:bookmarkStart w:id="587" w:name="_Toc42697168"/>
      <w:bookmarkStart w:id="588" w:name="_Toc42697971"/>
      <w:bookmarkStart w:id="589" w:name="_Toc42698774"/>
      <w:bookmarkStart w:id="590" w:name="_Toc42699577"/>
      <w:bookmarkStart w:id="591" w:name="_Toc43733812"/>
      <w:bookmarkStart w:id="592" w:name="_Toc41482314"/>
      <w:bookmarkStart w:id="593" w:name="_Toc41483154"/>
      <w:bookmarkStart w:id="594" w:name="_Toc42684041"/>
      <w:bookmarkStart w:id="595" w:name="_Toc42693125"/>
      <w:bookmarkStart w:id="596" w:name="_Toc42693957"/>
      <w:bookmarkStart w:id="597" w:name="_Toc42694760"/>
      <w:bookmarkStart w:id="598" w:name="_Toc42695563"/>
      <w:bookmarkStart w:id="599" w:name="_Toc42696366"/>
      <w:bookmarkStart w:id="600" w:name="_Toc42697169"/>
      <w:bookmarkStart w:id="601" w:name="_Toc42697972"/>
      <w:bookmarkStart w:id="602" w:name="_Toc42698775"/>
      <w:bookmarkStart w:id="603" w:name="_Toc42699578"/>
      <w:bookmarkStart w:id="604" w:name="_Toc43733813"/>
      <w:bookmarkStart w:id="605" w:name="_Toc41482318"/>
      <w:bookmarkStart w:id="606" w:name="_Toc41483158"/>
      <w:bookmarkStart w:id="607" w:name="_Toc42684045"/>
      <w:bookmarkStart w:id="608" w:name="_Toc42693129"/>
      <w:bookmarkStart w:id="609" w:name="_Toc42693961"/>
      <w:bookmarkStart w:id="610" w:name="_Toc42694764"/>
      <w:bookmarkStart w:id="611" w:name="_Toc42695567"/>
      <w:bookmarkStart w:id="612" w:name="_Toc42696370"/>
      <w:bookmarkStart w:id="613" w:name="_Toc42697173"/>
      <w:bookmarkStart w:id="614" w:name="_Toc42697976"/>
      <w:bookmarkStart w:id="615" w:name="_Toc42698779"/>
      <w:bookmarkStart w:id="616" w:name="_Toc42699582"/>
      <w:bookmarkStart w:id="617" w:name="_Toc43733817"/>
      <w:bookmarkStart w:id="618" w:name="_Toc41482319"/>
      <w:bookmarkStart w:id="619" w:name="_Toc41483159"/>
      <w:bookmarkStart w:id="620" w:name="_Toc42684046"/>
      <w:bookmarkStart w:id="621" w:name="_Toc42693130"/>
      <w:bookmarkStart w:id="622" w:name="_Toc42693962"/>
      <w:bookmarkStart w:id="623" w:name="_Toc42694765"/>
      <w:bookmarkStart w:id="624" w:name="_Toc42695568"/>
      <w:bookmarkStart w:id="625" w:name="_Toc42696371"/>
      <w:bookmarkStart w:id="626" w:name="_Toc42697174"/>
      <w:bookmarkStart w:id="627" w:name="_Toc42697977"/>
      <w:bookmarkStart w:id="628" w:name="_Toc42698780"/>
      <w:bookmarkStart w:id="629" w:name="_Toc42699583"/>
      <w:bookmarkStart w:id="630" w:name="_Toc43733818"/>
      <w:bookmarkStart w:id="631" w:name="_Toc41482320"/>
      <w:bookmarkStart w:id="632" w:name="_Toc41483160"/>
      <w:bookmarkStart w:id="633" w:name="_Toc42684047"/>
      <w:bookmarkStart w:id="634" w:name="_Toc42693131"/>
      <w:bookmarkStart w:id="635" w:name="_Toc42693963"/>
      <w:bookmarkStart w:id="636" w:name="_Toc42694766"/>
      <w:bookmarkStart w:id="637" w:name="_Toc42695569"/>
      <w:bookmarkStart w:id="638" w:name="_Toc42696372"/>
      <w:bookmarkStart w:id="639" w:name="_Toc42697175"/>
      <w:bookmarkStart w:id="640" w:name="_Toc42697978"/>
      <w:bookmarkStart w:id="641" w:name="_Toc42698781"/>
      <w:bookmarkStart w:id="642" w:name="_Toc42699584"/>
      <w:bookmarkStart w:id="643" w:name="_Toc43733819"/>
      <w:bookmarkStart w:id="644" w:name="_Toc41482321"/>
      <w:bookmarkStart w:id="645" w:name="_Toc41483161"/>
      <w:bookmarkStart w:id="646" w:name="_Toc42684048"/>
      <w:bookmarkStart w:id="647" w:name="_Toc42693132"/>
      <w:bookmarkStart w:id="648" w:name="_Toc42693964"/>
      <w:bookmarkStart w:id="649" w:name="_Toc42694767"/>
      <w:bookmarkStart w:id="650" w:name="_Toc42695570"/>
      <w:bookmarkStart w:id="651" w:name="_Toc42696373"/>
      <w:bookmarkStart w:id="652" w:name="_Toc42697176"/>
      <w:bookmarkStart w:id="653" w:name="_Toc42697979"/>
      <w:bookmarkStart w:id="654" w:name="_Toc42698782"/>
      <w:bookmarkStart w:id="655" w:name="_Toc42699585"/>
      <w:bookmarkStart w:id="656" w:name="_Toc43733820"/>
      <w:bookmarkStart w:id="657" w:name="_Toc41482322"/>
      <w:bookmarkStart w:id="658" w:name="_Toc41483162"/>
      <w:bookmarkStart w:id="659" w:name="_Toc42684049"/>
      <w:bookmarkStart w:id="660" w:name="_Toc42693133"/>
      <w:bookmarkStart w:id="661" w:name="_Toc42693965"/>
      <w:bookmarkStart w:id="662" w:name="_Toc42694768"/>
      <w:bookmarkStart w:id="663" w:name="_Toc42695571"/>
      <w:bookmarkStart w:id="664" w:name="_Toc42696374"/>
      <w:bookmarkStart w:id="665" w:name="_Toc42697177"/>
      <w:bookmarkStart w:id="666" w:name="_Toc42697980"/>
      <w:bookmarkStart w:id="667" w:name="_Toc42698783"/>
      <w:bookmarkStart w:id="668" w:name="_Toc42699586"/>
      <w:bookmarkStart w:id="669" w:name="_Toc43733821"/>
      <w:bookmarkStart w:id="670" w:name="_Toc41482323"/>
      <w:bookmarkStart w:id="671" w:name="_Toc41483163"/>
      <w:bookmarkStart w:id="672" w:name="_Toc42684050"/>
      <w:bookmarkStart w:id="673" w:name="_Toc42693134"/>
      <w:bookmarkStart w:id="674" w:name="_Toc42693966"/>
      <w:bookmarkStart w:id="675" w:name="_Toc42694769"/>
      <w:bookmarkStart w:id="676" w:name="_Toc42695572"/>
      <w:bookmarkStart w:id="677" w:name="_Toc42696375"/>
      <w:bookmarkStart w:id="678" w:name="_Toc42697178"/>
      <w:bookmarkStart w:id="679" w:name="_Toc42697981"/>
      <w:bookmarkStart w:id="680" w:name="_Toc42698784"/>
      <w:bookmarkStart w:id="681" w:name="_Toc42699587"/>
      <w:bookmarkStart w:id="682" w:name="_Toc43733822"/>
      <w:bookmarkStart w:id="683" w:name="_Toc41482324"/>
      <w:bookmarkStart w:id="684" w:name="_Toc41483164"/>
      <w:bookmarkStart w:id="685" w:name="_Toc42684051"/>
      <w:bookmarkStart w:id="686" w:name="_Toc42693135"/>
      <w:bookmarkStart w:id="687" w:name="_Toc42693967"/>
      <w:bookmarkStart w:id="688" w:name="_Toc42694770"/>
      <w:bookmarkStart w:id="689" w:name="_Toc42695573"/>
      <w:bookmarkStart w:id="690" w:name="_Toc42696376"/>
      <w:bookmarkStart w:id="691" w:name="_Toc42697179"/>
      <w:bookmarkStart w:id="692" w:name="_Toc42697982"/>
      <w:bookmarkStart w:id="693" w:name="_Toc42698785"/>
      <w:bookmarkStart w:id="694" w:name="_Toc42699588"/>
      <w:bookmarkStart w:id="695" w:name="_Toc43733823"/>
      <w:bookmarkStart w:id="696" w:name="_Toc41482325"/>
      <w:bookmarkStart w:id="697" w:name="_Toc41483165"/>
      <w:bookmarkStart w:id="698" w:name="_Toc42684052"/>
      <w:bookmarkStart w:id="699" w:name="_Toc42693136"/>
      <w:bookmarkStart w:id="700" w:name="_Toc42693968"/>
      <w:bookmarkStart w:id="701" w:name="_Toc42694771"/>
      <w:bookmarkStart w:id="702" w:name="_Toc42695574"/>
      <w:bookmarkStart w:id="703" w:name="_Toc42696377"/>
      <w:bookmarkStart w:id="704" w:name="_Toc42697180"/>
      <w:bookmarkStart w:id="705" w:name="_Toc42697983"/>
      <w:bookmarkStart w:id="706" w:name="_Toc42698786"/>
      <w:bookmarkStart w:id="707" w:name="_Toc42699589"/>
      <w:bookmarkStart w:id="708" w:name="_Toc43733824"/>
      <w:bookmarkStart w:id="709" w:name="_Toc41482326"/>
      <w:bookmarkStart w:id="710" w:name="_Toc41483166"/>
      <w:bookmarkStart w:id="711" w:name="_Toc42684053"/>
      <w:bookmarkStart w:id="712" w:name="_Toc42693137"/>
      <w:bookmarkStart w:id="713" w:name="_Toc42693969"/>
      <w:bookmarkStart w:id="714" w:name="_Toc42694772"/>
      <w:bookmarkStart w:id="715" w:name="_Toc42695575"/>
      <w:bookmarkStart w:id="716" w:name="_Toc42696378"/>
      <w:bookmarkStart w:id="717" w:name="_Toc42697181"/>
      <w:bookmarkStart w:id="718" w:name="_Toc42697984"/>
      <w:bookmarkStart w:id="719" w:name="_Toc42698787"/>
      <w:bookmarkStart w:id="720" w:name="_Toc42699590"/>
      <w:bookmarkStart w:id="721" w:name="_Toc43733825"/>
      <w:bookmarkStart w:id="722" w:name="_Toc41482328"/>
      <w:bookmarkStart w:id="723" w:name="_Toc41483168"/>
      <w:bookmarkStart w:id="724" w:name="_Toc42684055"/>
      <w:bookmarkStart w:id="725" w:name="_Toc42693139"/>
      <w:bookmarkStart w:id="726" w:name="_Toc42693971"/>
      <w:bookmarkStart w:id="727" w:name="_Toc42694774"/>
      <w:bookmarkStart w:id="728" w:name="_Toc42695577"/>
      <w:bookmarkStart w:id="729" w:name="_Toc42696380"/>
      <w:bookmarkStart w:id="730" w:name="_Toc42697183"/>
      <w:bookmarkStart w:id="731" w:name="_Toc42697986"/>
      <w:bookmarkStart w:id="732" w:name="_Toc42698789"/>
      <w:bookmarkStart w:id="733" w:name="_Toc42699592"/>
      <w:bookmarkStart w:id="734" w:name="_Toc43733827"/>
      <w:bookmarkStart w:id="735" w:name="_Toc41482330"/>
      <w:bookmarkStart w:id="736" w:name="_Toc41483170"/>
      <w:bookmarkStart w:id="737" w:name="_Toc42684057"/>
      <w:bookmarkStart w:id="738" w:name="_Toc42693141"/>
      <w:bookmarkStart w:id="739" w:name="_Toc42693973"/>
      <w:bookmarkStart w:id="740" w:name="_Toc42694776"/>
      <w:bookmarkStart w:id="741" w:name="_Toc42695579"/>
      <w:bookmarkStart w:id="742" w:name="_Toc42696382"/>
      <w:bookmarkStart w:id="743" w:name="_Toc42697185"/>
      <w:bookmarkStart w:id="744" w:name="_Toc42697988"/>
      <w:bookmarkStart w:id="745" w:name="_Toc42698791"/>
      <w:bookmarkStart w:id="746" w:name="_Toc42699594"/>
      <w:bookmarkStart w:id="747" w:name="_Toc43733829"/>
      <w:bookmarkStart w:id="748" w:name="_Toc41482331"/>
      <w:bookmarkStart w:id="749" w:name="_Toc41483171"/>
      <w:bookmarkStart w:id="750" w:name="_Toc42684058"/>
      <w:bookmarkStart w:id="751" w:name="_Toc42693142"/>
      <w:bookmarkStart w:id="752" w:name="_Toc42693974"/>
      <w:bookmarkStart w:id="753" w:name="_Toc42694777"/>
      <w:bookmarkStart w:id="754" w:name="_Toc42695580"/>
      <w:bookmarkStart w:id="755" w:name="_Toc42696383"/>
      <w:bookmarkStart w:id="756" w:name="_Toc42697186"/>
      <w:bookmarkStart w:id="757" w:name="_Toc42697989"/>
      <w:bookmarkStart w:id="758" w:name="_Toc42698792"/>
      <w:bookmarkStart w:id="759" w:name="_Toc42699595"/>
      <w:bookmarkStart w:id="760" w:name="_Toc43733830"/>
      <w:bookmarkStart w:id="761" w:name="_Toc41482333"/>
      <w:bookmarkStart w:id="762" w:name="_Toc41483173"/>
      <w:bookmarkStart w:id="763" w:name="_Toc42684060"/>
      <w:bookmarkStart w:id="764" w:name="_Toc42693144"/>
      <w:bookmarkStart w:id="765" w:name="_Toc42693976"/>
      <w:bookmarkStart w:id="766" w:name="_Toc42694779"/>
      <w:bookmarkStart w:id="767" w:name="_Toc42695582"/>
      <w:bookmarkStart w:id="768" w:name="_Toc42696385"/>
      <w:bookmarkStart w:id="769" w:name="_Toc42697188"/>
      <w:bookmarkStart w:id="770" w:name="_Toc42697991"/>
      <w:bookmarkStart w:id="771" w:name="_Toc42698794"/>
      <w:bookmarkStart w:id="772" w:name="_Toc42699597"/>
      <w:bookmarkStart w:id="773" w:name="_Toc43733832"/>
      <w:bookmarkStart w:id="774" w:name="_Toc41482334"/>
      <w:bookmarkStart w:id="775" w:name="_Toc41483174"/>
      <w:bookmarkStart w:id="776" w:name="_Toc42684061"/>
      <w:bookmarkStart w:id="777" w:name="_Toc42693145"/>
      <w:bookmarkStart w:id="778" w:name="_Toc42693977"/>
      <w:bookmarkStart w:id="779" w:name="_Toc42694780"/>
      <w:bookmarkStart w:id="780" w:name="_Toc42695583"/>
      <w:bookmarkStart w:id="781" w:name="_Toc42696386"/>
      <w:bookmarkStart w:id="782" w:name="_Toc42697189"/>
      <w:bookmarkStart w:id="783" w:name="_Toc42697992"/>
      <w:bookmarkStart w:id="784" w:name="_Toc42698795"/>
      <w:bookmarkStart w:id="785" w:name="_Toc42699598"/>
      <w:bookmarkStart w:id="786" w:name="_Toc43733833"/>
      <w:bookmarkStart w:id="787" w:name="_Toc41482335"/>
      <w:bookmarkStart w:id="788" w:name="_Toc41483175"/>
      <w:bookmarkStart w:id="789" w:name="_Toc42684062"/>
      <w:bookmarkStart w:id="790" w:name="_Toc42693146"/>
      <w:bookmarkStart w:id="791" w:name="_Toc42693978"/>
      <w:bookmarkStart w:id="792" w:name="_Toc42694781"/>
      <w:bookmarkStart w:id="793" w:name="_Toc42695584"/>
      <w:bookmarkStart w:id="794" w:name="_Toc42696387"/>
      <w:bookmarkStart w:id="795" w:name="_Toc42697190"/>
      <w:bookmarkStart w:id="796" w:name="_Toc42697993"/>
      <w:bookmarkStart w:id="797" w:name="_Toc42698796"/>
      <w:bookmarkStart w:id="798" w:name="_Toc42699599"/>
      <w:bookmarkStart w:id="799" w:name="_Toc43733834"/>
      <w:bookmarkStart w:id="800" w:name="_Toc41482336"/>
      <w:bookmarkStart w:id="801" w:name="_Toc41483176"/>
      <w:bookmarkStart w:id="802" w:name="_Toc42684063"/>
      <w:bookmarkStart w:id="803" w:name="_Toc42693147"/>
      <w:bookmarkStart w:id="804" w:name="_Toc42693979"/>
      <w:bookmarkStart w:id="805" w:name="_Toc42694782"/>
      <w:bookmarkStart w:id="806" w:name="_Toc42695585"/>
      <w:bookmarkStart w:id="807" w:name="_Toc42696388"/>
      <w:bookmarkStart w:id="808" w:name="_Toc42697191"/>
      <w:bookmarkStart w:id="809" w:name="_Toc42697994"/>
      <w:bookmarkStart w:id="810" w:name="_Toc42698797"/>
      <w:bookmarkStart w:id="811" w:name="_Toc42699600"/>
      <w:bookmarkStart w:id="812" w:name="_Toc43733835"/>
      <w:bookmarkStart w:id="813" w:name="_Toc41482337"/>
      <w:bookmarkStart w:id="814" w:name="_Toc41483177"/>
      <w:bookmarkStart w:id="815" w:name="_Toc42684064"/>
      <w:bookmarkStart w:id="816" w:name="_Toc42693148"/>
      <w:bookmarkStart w:id="817" w:name="_Toc42693980"/>
      <w:bookmarkStart w:id="818" w:name="_Toc42694783"/>
      <w:bookmarkStart w:id="819" w:name="_Toc42695586"/>
      <w:bookmarkStart w:id="820" w:name="_Toc42696389"/>
      <w:bookmarkStart w:id="821" w:name="_Toc42697192"/>
      <w:bookmarkStart w:id="822" w:name="_Toc42697995"/>
      <w:bookmarkStart w:id="823" w:name="_Toc42698798"/>
      <w:bookmarkStart w:id="824" w:name="_Toc42699601"/>
      <w:bookmarkStart w:id="825" w:name="_Toc43733836"/>
      <w:bookmarkStart w:id="826" w:name="_Toc41482340"/>
      <w:bookmarkStart w:id="827" w:name="_Toc41483180"/>
      <w:bookmarkStart w:id="828" w:name="_Toc42684067"/>
      <w:bookmarkStart w:id="829" w:name="_Toc42693151"/>
      <w:bookmarkStart w:id="830" w:name="_Toc42693983"/>
      <w:bookmarkStart w:id="831" w:name="_Toc42694786"/>
      <w:bookmarkStart w:id="832" w:name="_Toc42695589"/>
      <w:bookmarkStart w:id="833" w:name="_Toc42696392"/>
      <w:bookmarkStart w:id="834" w:name="_Toc42697195"/>
      <w:bookmarkStart w:id="835" w:name="_Toc42697998"/>
      <w:bookmarkStart w:id="836" w:name="_Toc42698801"/>
      <w:bookmarkStart w:id="837" w:name="_Toc42699604"/>
      <w:bookmarkStart w:id="838" w:name="_Toc43733839"/>
      <w:bookmarkStart w:id="839" w:name="_Toc41482342"/>
      <w:bookmarkStart w:id="840" w:name="_Toc41483182"/>
      <w:bookmarkStart w:id="841" w:name="_Toc42684069"/>
      <w:bookmarkStart w:id="842" w:name="_Toc42693153"/>
      <w:bookmarkStart w:id="843" w:name="_Toc42693985"/>
      <w:bookmarkStart w:id="844" w:name="_Toc42694788"/>
      <w:bookmarkStart w:id="845" w:name="_Toc42695591"/>
      <w:bookmarkStart w:id="846" w:name="_Toc42696394"/>
      <w:bookmarkStart w:id="847" w:name="_Toc42697197"/>
      <w:bookmarkStart w:id="848" w:name="_Toc42698000"/>
      <w:bookmarkStart w:id="849" w:name="_Toc42698803"/>
      <w:bookmarkStart w:id="850" w:name="_Toc42699606"/>
      <w:bookmarkStart w:id="851" w:name="_Toc43733841"/>
      <w:bookmarkStart w:id="852" w:name="_Toc41482343"/>
      <w:bookmarkStart w:id="853" w:name="_Toc41483183"/>
      <w:bookmarkStart w:id="854" w:name="_Toc42684070"/>
      <w:bookmarkStart w:id="855" w:name="_Toc42693154"/>
      <w:bookmarkStart w:id="856" w:name="_Toc42693986"/>
      <w:bookmarkStart w:id="857" w:name="_Toc42694789"/>
      <w:bookmarkStart w:id="858" w:name="_Toc42695592"/>
      <w:bookmarkStart w:id="859" w:name="_Toc42696395"/>
      <w:bookmarkStart w:id="860" w:name="_Toc42697198"/>
      <w:bookmarkStart w:id="861" w:name="_Toc42698001"/>
      <w:bookmarkStart w:id="862" w:name="_Toc42698804"/>
      <w:bookmarkStart w:id="863" w:name="_Toc42699607"/>
      <w:bookmarkStart w:id="864" w:name="_Toc43733842"/>
      <w:bookmarkStart w:id="865" w:name="_Toc41482344"/>
      <w:bookmarkStart w:id="866" w:name="_Toc41483184"/>
      <w:bookmarkStart w:id="867" w:name="_Toc42684071"/>
      <w:bookmarkStart w:id="868" w:name="_Toc42693155"/>
      <w:bookmarkStart w:id="869" w:name="_Toc42693987"/>
      <w:bookmarkStart w:id="870" w:name="_Toc42694790"/>
      <w:bookmarkStart w:id="871" w:name="_Toc42695593"/>
      <w:bookmarkStart w:id="872" w:name="_Toc42696396"/>
      <w:bookmarkStart w:id="873" w:name="_Toc42697199"/>
      <w:bookmarkStart w:id="874" w:name="_Toc42698002"/>
      <w:bookmarkStart w:id="875" w:name="_Toc42698805"/>
      <w:bookmarkStart w:id="876" w:name="_Toc42699608"/>
      <w:bookmarkStart w:id="877" w:name="_Toc43733843"/>
      <w:bookmarkStart w:id="878" w:name="_Toc41482345"/>
      <w:bookmarkStart w:id="879" w:name="_Toc41483185"/>
      <w:bookmarkStart w:id="880" w:name="_Toc42684072"/>
      <w:bookmarkStart w:id="881" w:name="_Toc42693156"/>
      <w:bookmarkStart w:id="882" w:name="_Toc42693988"/>
      <w:bookmarkStart w:id="883" w:name="_Toc42694791"/>
      <w:bookmarkStart w:id="884" w:name="_Toc42695594"/>
      <w:bookmarkStart w:id="885" w:name="_Toc42696397"/>
      <w:bookmarkStart w:id="886" w:name="_Toc42697200"/>
      <w:bookmarkStart w:id="887" w:name="_Toc42698003"/>
      <w:bookmarkStart w:id="888" w:name="_Toc42698806"/>
      <w:bookmarkStart w:id="889" w:name="_Toc42699609"/>
      <w:bookmarkStart w:id="890" w:name="_Toc43733844"/>
      <w:bookmarkStart w:id="891" w:name="_Toc41482346"/>
      <w:bookmarkStart w:id="892" w:name="_Toc41483186"/>
      <w:bookmarkStart w:id="893" w:name="_Toc42684073"/>
      <w:bookmarkStart w:id="894" w:name="_Toc42693157"/>
      <w:bookmarkStart w:id="895" w:name="_Toc42693989"/>
      <w:bookmarkStart w:id="896" w:name="_Toc42694792"/>
      <w:bookmarkStart w:id="897" w:name="_Toc42695595"/>
      <w:bookmarkStart w:id="898" w:name="_Toc42696398"/>
      <w:bookmarkStart w:id="899" w:name="_Toc42697201"/>
      <w:bookmarkStart w:id="900" w:name="_Toc42698004"/>
      <w:bookmarkStart w:id="901" w:name="_Toc42698807"/>
      <w:bookmarkStart w:id="902" w:name="_Toc42699610"/>
      <w:bookmarkStart w:id="903" w:name="_Toc43733845"/>
      <w:bookmarkStart w:id="904" w:name="_Toc41482347"/>
      <w:bookmarkStart w:id="905" w:name="_Toc41483187"/>
      <w:bookmarkStart w:id="906" w:name="_Toc42684074"/>
      <w:bookmarkStart w:id="907" w:name="_Toc42693158"/>
      <w:bookmarkStart w:id="908" w:name="_Toc42693990"/>
      <w:bookmarkStart w:id="909" w:name="_Toc42694793"/>
      <w:bookmarkStart w:id="910" w:name="_Toc42695596"/>
      <w:bookmarkStart w:id="911" w:name="_Toc42696399"/>
      <w:bookmarkStart w:id="912" w:name="_Toc42697202"/>
      <w:bookmarkStart w:id="913" w:name="_Toc42698005"/>
      <w:bookmarkStart w:id="914" w:name="_Toc42698808"/>
      <w:bookmarkStart w:id="915" w:name="_Toc42699611"/>
      <w:bookmarkStart w:id="916" w:name="_Toc43733846"/>
      <w:bookmarkStart w:id="917" w:name="_Toc41482350"/>
      <w:bookmarkStart w:id="918" w:name="_Toc41483190"/>
      <w:bookmarkStart w:id="919" w:name="_Toc42684077"/>
      <w:bookmarkStart w:id="920" w:name="_Toc42693161"/>
      <w:bookmarkStart w:id="921" w:name="_Toc42693993"/>
      <w:bookmarkStart w:id="922" w:name="_Toc42694796"/>
      <w:bookmarkStart w:id="923" w:name="_Toc42695599"/>
      <w:bookmarkStart w:id="924" w:name="_Toc42696402"/>
      <w:bookmarkStart w:id="925" w:name="_Toc42697205"/>
      <w:bookmarkStart w:id="926" w:name="_Toc42698008"/>
      <w:bookmarkStart w:id="927" w:name="_Toc42698811"/>
      <w:bookmarkStart w:id="928" w:name="_Toc42699614"/>
      <w:bookmarkStart w:id="929" w:name="_Toc43733849"/>
      <w:bookmarkStart w:id="930" w:name="_Toc41482351"/>
      <w:bookmarkStart w:id="931" w:name="_Toc41483191"/>
      <w:bookmarkStart w:id="932" w:name="_Toc42684078"/>
      <w:bookmarkStart w:id="933" w:name="_Toc42693162"/>
      <w:bookmarkStart w:id="934" w:name="_Toc42693994"/>
      <w:bookmarkStart w:id="935" w:name="_Toc42694797"/>
      <w:bookmarkStart w:id="936" w:name="_Toc42695600"/>
      <w:bookmarkStart w:id="937" w:name="_Toc42696403"/>
      <w:bookmarkStart w:id="938" w:name="_Toc42697206"/>
      <w:bookmarkStart w:id="939" w:name="_Toc42698009"/>
      <w:bookmarkStart w:id="940" w:name="_Toc42698812"/>
      <w:bookmarkStart w:id="941" w:name="_Toc42699615"/>
      <w:bookmarkStart w:id="942" w:name="_Toc43733850"/>
      <w:bookmarkStart w:id="943" w:name="_Toc41482352"/>
      <w:bookmarkStart w:id="944" w:name="_Toc41483192"/>
      <w:bookmarkStart w:id="945" w:name="_Toc42684079"/>
      <w:bookmarkStart w:id="946" w:name="_Toc42693163"/>
      <w:bookmarkStart w:id="947" w:name="_Toc42693995"/>
      <w:bookmarkStart w:id="948" w:name="_Toc42694798"/>
      <w:bookmarkStart w:id="949" w:name="_Toc42695601"/>
      <w:bookmarkStart w:id="950" w:name="_Toc42696404"/>
      <w:bookmarkStart w:id="951" w:name="_Toc42697207"/>
      <w:bookmarkStart w:id="952" w:name="_Toc42698010"/>
      <w:bookmarkStart w:id="953" w:name="_Toc42698813"/>
      <w:bookmarkStart w:id="954" w:name="_Toc42699616"/>
      <w:bookmarkStart w:id="955" w:name="_Toc43733851"/>
      <w:bookmarkStart w:id="956" w:name="_Toc41482353"/>
      <w:bookmarkStart w:id="957" w:name="_Toc41483193"/>
      <w:bookmarkStart w:id="958" w:name="_Toc42684080"/>
      <w:bookmarkStart w:id="959" w:name="_Toc42693164"/>
      <w:bookmarkStart w:id="960" w:name="_Toc42693996"/>
      <w:bookmarkStart w:id="961" w:name="_Toc42694799"/>
      <w:bookmarkStart w:id="962" w:name="_Toc42695602"/>
      <w:bookmarkStart w:id="963" w:name="_Toc42696405"/>
      <w:bookmarkStart w:id="964" w:name="_Toc42697208"/>
      <w:bookmarkStart w:id="965" w:name="_Toc42698011"/>
      <w:bookmarkStart w:id="966" w:name="_Toc42698814"/>
      <w:bookmarkStart w:id="967" w:name="_Toc42699617"/>
      <w:bookmarkStart w:id="968" w:name="_Toc43733852"/>
      <w:bookmarkStart w:id="969" w:name="_Toc43733853"/>
      <w:bookmarkStart w:id="970" w:name="_Toc43733856"/>
      <w:bookmarkStart w:id="971" w:name="_Toc43733858"/>
      <w:bookmarkStart w:id="972" w:name="_Toc43733859"/>
      <w:bookmarkStart w:id="973" w:name="_Toc43733860"/>
      <w:bookmarkStart w:id="974" w:name="_Toc43733861"/>
      <w:bookmarkStart w:id="975" w:name="_Toc43733862"/>
      <w:bookmarkStart w:id="976" w:name="_Toc43733869"/>
      <w:bookmarkStart w:id="977" w:name="_Toc43733870"/>
      <w:bookmarkStart w:id="978" w:name="_Toc41576405"/>
      <w:bookmarkStart w:id="979" w:name="_Toc42684084"/>
      <w:bookmarkStart w:id="980" w:name="_Toc42693168"/>
      <w:bookmarkStart w:id="981" w:name="_Toc42693998"/>
      <w:bookmarkStart w:id="982" w:name="_Toc42694801"/>
      <w:bookmarkStart w:id="983" w:name="_Toc42695604"/>
      <w:bookmarkStart w:id="984" w:name="_Toc42696407"/>
      <w:bookmarkStart w:id="985" w:name="_Toc42697210"/>
      <w:bookmarkStart w:id="986" w:name="_Toc42698013"/>
      <w:bookmarkStart w:id="987" w:name="_Toc42698816"/>
      <w:bookmarkStart w:id="988" w:name="_Toc42699619"/>
      <w:bookmarkStart w:id="989" w:name="_Toc43733871"/>
      <w:bookmarkStart w:id="990" w:name="_Toc41576408"/>
      <w:bookmarkStart w:id="991" w:name="_Toc42684087"/>
      <w:bookmarkStart w:id="992" w:name="_Toc42693171"/>
      <w:bookmarkStart w:id="993" w:name="_Toc42694001"/>
      <w:bookmarkStart w:id="994" w:name="_Toc42694804"/>
      <w:bookmarkStart w:id="995" w:name="_Toc42695607"/>
      <w:bookmarkStart w:id="996" w:name="_Toc42696410"/>
      <w:bookmarkStart w:id="997" w:name="_Toc42697213"/>
      <w:bookmarkStart w:id="998" w:name="_Toc42698016"/>
      <w:bookmarkStart w:id="999" w:name="_Toc42698819"/>
      <w:bookmarkStart w:id="1000" w:name="_Toc42699622"/>
      <w:bookmarkStart w:id="1001" w:name="_Toc43733874"/>
      <w:bookmarkStart w:id="1002" w:name="_Toc42684088"/>
      <w:bookmarkStart w:id="1003" w:name="_Toc42693172"/>
      <w:bookmarkStart w:id="1004" w:name="_Toc42694002"/>
      <w:bookmarkStart w:id="1005" w:name="_Toc42694805"/>
      <w:bookmarkStart w:id="1006" w:name="_Toc42695608"/>
      <w:bookmarkStart w:id="1007" w:name="_Toc42696411"/>
      <w:bookmarkStart w:id="1008" w:name="_Toc42697214"/>
      <w:bookmarkStart w:id="1009" w:name="_Toc42698017"/>
      <w:bookmarkStart w:id="1010" w:name="_Toc42698820"/>
      <w:bookmarkStart w:id="1011" w:name="_Toc42699623"/>
      <w:bookmarkStart w:id="1012" w:name="_Toc43733875"/>
      <w:bookmarkStart w:id="1013" w:name="_Toc41576410"/>
      <w:bookmarkStart w:id="1014" w:name="_Toc42684089"/>
      <w:bookmarkStart w:id="1015" w:name="_Toc42693173"/>
      <w:bookmarkStart w:id="1016" w:name="_Toc42694003"/>
      <w:bookmarkStart w:id="1017" w:name="_Toc42694806"/>
      <w:bookmarkStart w:id="1018" w:name="_Toc42695609"/>
      <w:bookmarkStart w:id="1019" w:name="_Toc42696412"/>
      <w:bookmarkStart w:id="1020" w:name="_Toc42697215"/>
      <w:bookmarkStart w:id="1021" w:name="_Toc42698018"/>
      <w:bookmarkStart w:id="1022" w:name="_Toc42698821"/>
      <w:bookmarkStart w:id="1023" w:name="_Toc42699624"/>
      <w:bookmarkStart w:id="1024" w:name="_Toc43733876"/>
      <w:bookmarkStart w:id="1025" w:name="_Toc41576412"/>
      <w:bookmarkStart w:id="1026" w:name="_Toc42684091"/>
      <w:bookmarkStart w:id="1027" w:name="_Toc42693175"/>
      <w:bookmarkStart w:id="1028" w:name="_Toc42694005"/>
      <w:bookmarkStart w:id="1029" w:name="_Toc42694808"/>
      <w:bookmarkStart w:id="1030" w:name="_Toc42695611"/>
      <w:bookmarkStart w:id="1031" w:name="_Toc42696414"/>
      <w:bookmarkStart w:id="1032" w:name="_Toc42697217"/>
      <w:bookmarkStart w:id="1033" w:name="_Toc42698020"/>
      <w:bookmarkStart w:id="1034" w:name="_Toc42698823"/>
      <w:bookmarkStart w:id="1035" w:name="_Toc42699626"/>
      <w:bookmarkStart w:id="1036" w:name="_Toc43733878"/>
      <w:bookmarkStart w:id="1037" w:name="_Toc42684092"/>
      <w:bookmarkStart w:id="1038" w:name="_Toc42693176"/>
      <w:bookmarkStart w:id="1039" w:name="_Toc42694006"/>
      <w:bookmarkStart w:id="1040" w:name="_Toc42694809"/>
      <w:bookmarkStart w:id="1041" w:name="_Toc42695612"/>
      <w:bookmarkStart w:id="1042" w:name="_Toc42696415"/>
      <w:bookmarkStart w:id="1043" w:name="_Toc42697218"/>
      <w:bookmarkStart w:id="1044" w:name="_Toc42698021"/>
      <w:bookmarkStart w:id="1045" w:name="_Toc42698824"/>
      <w:bookmarkStart w:id="1046" w:name="_Toc42699627"/>
      <w:bookmarkStart w:id="1047" w:name="_Toc43733879"/>
      <w:bookmarkStart w:id="1048" w:name="_Toc42684093"/>
      <w:bookmarkStart w:id="1049" w:name="_Toc42693177"/>
      <w:bookmarkStart w:id="1050" w:name="_Toc42694007"/>
      <w:bookmarkStart w:id="1051" w:name="_Toc42694810"/>
      <w:bookmarkStart w:id="1052" w:name="_Toc42695613"/>
      <w:bookmarkStart w:id="1053" w:name="_Toc42696416"/>
      <w:bookmarkStart w:id="1054" w:name="_Toc42697219"/>
      <w:bookmarkStart w:id="1055" w:name="_Toc42698022"/>
      <w:bookmarkStart w:id="1056" w:name="_Toc42698825"/>
      <w:bookmarkStart w:id="1057" w:name="_Toc42699628"/>
      <w:bookmarkStart w:id="1058" w:name="_Toc43733880"/>
      <w:bookmarkStart w:id="1059" w:name="_Toc41576415"/>
      <w:bookmarkStart w:id="1060" w:name="_Toc42684094"/>
      <w:bookmarkStart w:id="1061" w:name="_Toc42693178"/>
      <w:bookmarkStart w:id="1062" w:name="_Toc42694008"/>
      <w:bookmarkStart w:id="1063" w:name="_Toc42694811"/>
      <w:bookmarkStart w:id="1064" w:name="_Toc42695614"/>
      <w:bookmarkStart w:id="1065" w:name="_Toc42696417"/>
      <w:bookmarkStart w:id="1066" w:name="_Toc42697220"/>
      <w:bookmarkStart w:id="1067" w:name="_Toc42698023"/>
      <w:bookmarkStart w:id="1068" w:name="_Toc42698826"/>
      <w:bookmarkStart w:id="1069" w:name="_Toc42699629"/>
      <w:bookmarkStart w:id="1070" w:name="_Toc43733881"/>
      <w:bookmarkStart w:id="1071" w:name="_Toc41576416"/>
      <w:bookmarkStart w:id="1072" w:name="_Toc42684095"/>
      <w:bookmarkStart w:id="1073" w:name="_Toc42693179"/>
      <w:bookmarkStart w:id="1074" w:name="_Toc42694009"/>
      <w:bookmarkStart w:id="1075" w:name="_Toc42694812"/>
      <w:bookmarkStart w:id="1076" w:name="_Toc42695615"/>
      <w:bookmarkStart w:id="1077" w:name="_Toc42696418"/>
      <w:bookmarkStart w:id="1078" w:name="_Toc42697221"/>
      <w:bookmarkStart w:id="1079" w:name="_Toc42698024"/>
      <w:bookmarkStart w:id="1080" w:name="_Toc42698827"/>
      <w:bookmarkStart w:id="1081" w:name="_Toc42699630"/>
      <w:bookmarkStart w:id="1082" w:name="_Toc43733882"/>
      <w:bookmarkStart w:id="1083" w:name="_Toc41576417"/>
      <w:bookmarkStart w:id="1084" w:name="_Toc42684096"/>
      <w:bookmarkStart w:id="1085" w:name="_Toc42693180"/>
      <w:bookmarkStart w:id="1086" w:name="_Toc42694010"/>
      <w:bookmarkStart w:id="1087" w:name="_Toc42694813"/>
      <w:bookmarkStart w:id="1088" w:name="_Toc42695616"/>
      <w:bookmarkStart w:id="1089" w:name="_Toc42696419"/>
      <w:bookmarkStart w:id="1090" w:name="_Toc42697222"/>
      <w:bookmarkStart w:id="1091" w:name="_Toc42698025"/>
      <w:bookmarkStart w:id="1092" w:name="_Toc42698828"/>
      <w:bookmarkStart w:id="1093" w:name="_Toc42699631"/>
      <w:bookmarkStart w:id="1094" w:name="_Toc43733883"/>
      <w:bookmarkStart w:id="1095" w:name="_Toc42694011"/>
      <w:bookmarkStart w:id="1096" w:name="_Toc43733884"/>
      <w:bookmarkStart w:id="1097" w:name="_Toc44569620"/>
      <w:bookmarkStart w:id="1098" w:name="_Toc6967216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rsidRPr="00152FA8">
        <w:lastRenderedPageBreak/>
        <w:t>I</w:t>
      </w:r>
      <w:r w:rsidR="009F1695" w:rsidRPr="00152FA8">
        <w:t>o</w:t>
      </w:r>
      <w:r w:rsidRPr="00152FA8">
        <w:t>T</w:t>
      </w:r>
      <w:bookmarkEnd w:id="1095"/>
      <w:bookmarkEnd w:id="1096"/>
      <w:bookmarkEnd w:id="1097"/>
      <w:bookmarkEnd w:id="1098"/>
    </w:p>
    <w:p w:rsidR="00D113BA" w:rsidRPr="00152FA8" w:rsidRDefault="00D113BA" w:rsidP="009829DE">
      <w:pPr>
        <w:pStyle w:val="CSRKop2"/>
      </w:pPr>
      <w:bookmarkStart w:id="1099" w:name="_Toc44569621"/>
      <w:r w:rsidRPr="00152FA8">
        <w:t>Doelstelling</w:t>
      </w:r>
      <w:bookmarkEnd w:id="1099"/>
    </w:p>
    <w:p w:rsidR="00D113BA" w:rsidRPr="00152FA8" w:rsidRDefault="00D113BA" w:rsidP="00D113BA">
      <w:r w:rsidRPr="00152FA8">
        <w:t xml:space="preserve">Internet </w:t>
      </w:r>
      <w:r w:rsidR="009F1695" w:rsidRPr="00152FA8">
        <w:t>o</w:t>
      </w:r>
      <w:r w:rsidRPr="00152FA8">
        <w:t>f Things (I</w:t>
      </w:r>
      <w:r w:rsidR="009F1695" w:rsidRPr="00152FA8">
        <w:t>o</w:t>
      </w:r>
      <w:r w:rsidRPr="00152FA8">
        <w:t xml:space="preserve">T) apparatuur vindt ook binnen de IA steeds meer zijn weg. Het is van belang om deze apparatuur op een cyberveilige wijze te gebruiken. </w:t>
      </w:r>
    </w:p>
    <w:p w:rsidR="00D113BA" w:rsidRPr="00152FA8" w:rsidRDefault="00D113BA" w:rsidP="00D113BA"/>
    <w:p w:rsidR="00D113BA" w:rsidRPr="00152FA8" w:rsidRDefault="00D113BA" w:rsidP="009829DE">
      <w:pPr>
        <w:pStyle w:val="CSRKop2"/>
      </w:pPr>
      <w:bookmarkStart w:id="1100" w:name="_Toc44569622"/>
      <w:r w:rsidRPr="00152FA8">
        <w:t>Best practices</w:t>
      </w:r>
      <w:bookmarkEnd w:id="1100"/>
    </w:p>
    <w:p w:rsidR="00820697" w:rsidRPr="003C7A88" w:rsidRDefault="00820697" w:rsidP="00820697">
      <w:r w:rsidRPr="003C7A88">
        <w:t>Voor gebruik van IoT apparatuur binnen de IA-omgeving dient tenminste te worden voldaan aan het volgende:</w:t>
      </w:r>
    </w:p>
    <w:p w:rsidR="00820697" w:rsidRPr="003C7A88" w:rsidRDefault="00820697" w:rsidP="00820697">
      <w:pPr>
        <w:numPr>
          <w:ilvl w:val="0"/>
          <w:numId w:val="48"/>
        </w:numPr>
        <w:ind w:left="709" w:hanging="425"/>
      </w:pPr>
      <w:r w:rsidRPr="003C7A88">
        <w:t>Voordat IoT wordt ingezet dient een risico en privacy assessment te zijn uitgevoerd en zijn waar relevant mitigerende maatregelen getroffen;</w:t>
      </w:r>
    </w:p>
    <w:p w:rsidR="00820697" w:rsidRPr="003C7A88" w:rsidRDefault="00820697" w:rsidP="00820697">
      <w:pPr>
        <w:numPr>
          <w:ilvl w:val="0"/>
          <w:numId w:val="48"/>
        </w:numPr>
        <w:ind w:left="709" w:hanging="425"/>
      </w:pPr>
      <w:r w:rsidRPr="003C7A88">
        <w:t>IoT toepassingen worden net als IA toepassingen beheerd en onderhouden en zijn derhalve opgenomen in het asset management CMDB, waarbij alle mogelijkheden om gegevens te verzamelen zijn gedocumenteerd;</w:t>
      </w:r>
    </w:p>
    <w:p w:rsidR="00820697" w:rsidRPr="003C7A88" w:rsidRDefault="00820697" w:rsidP="00820697">
      <w:pPr>
        <w:numPr>
          <w:ilvl w:val="0"/>
          <w:numId w:val="48"/>
        </w:numPr>
        <w:ind w:left="709" w:hanging="425"/>
      </w:pPr>
      <w:r w:rsidRPr="003C7A88">
        <w:t>IoT mag uitsluitend worden gebruikt voor het verzamelen van (meet)gegevens of telemetrie, niet voor het sturen of besturen van installaties;</w:t>
      </w:r>
    </w:p>
    <w:p w:rsidR="00820697" w:rsidRPr="003C7A88" w:rsidRDefault="00820697" w:rsidP="00820697">
      <w:pPr>
        <w:numPr>
          <w:ilvl w:val="0"/>
          <w:numId w:val="48"/>
        </w:numPr>
        <w:ind w:left="709" w:hanging="425"/>
      </w:pPr>
      <w:r w:rsidRPr="003C7A88">
        <w:t>IoT apparaten dienen in een apart netwerksegment te worden geplaatst dat is gescheiden middels een firewall die uitsluitend de noodzakelijke communicatie doorlaat;</w:t>
      </w:r>
    </w:p>
    <w:p w:rsidR="00820697" w:rsidRPr="003C7A88" w:rsidRDefault="00820697" w:rsidP="00820697">
      <w:pPr>
        <w:numPr>
          <w:ilvl w:val="0"/>
          <w:numId w:val="48"/>
        </w:numPr>
        <w:ind w:left="709" w:hanging="425"/>
      </w:pPr>
      <w:r w:rsidRPr="003C7A88">
        <w:t>Verschillende IoT systemen worden van elkaar geïsoleerd;</w:t>
      </w:r>
    </w:p>
    <w:p w:rsidR="00820697" w:rsidRPr="003C7A88" w:rsidRDefault="00820697" w:rsidP="00820697">
      <w:pPr>
        <w:numPr>
          <w:ilvl w:val="0"/>
          <w:numId w:val="48"/>
        </w:numPr>
        <w:ind w:left="709" w:hanging="425"/>
      </w:pPr>
      <w:r w:rsidRPr="003C7A88">
        <w:t>Principes van least privileges en hardening (uitschakelen debug interfaces, software services en andere niet gebruikte functionaliteit) worden toegepast;</w:t>
      </w:r>
    </w:p>
    <w:p w:rsidR="00820697" w:rsidRPr="003D233E" w:rsidRDefault="007056D0" w:rsidP="00820697">
      <w:pPr>
        <w:numPr>
          <w:ilvl w:val="0"/>
          <w:numId w:val="48"/>
        </w:numPr>
        <w:ind w:left="709" w:hanging="425"/>
      </w:pPr>
      <w:r w:rsidRPr="003D233E">
        <w:t>Risico</w:t>
      </w:r>
      <w:r w:rsidR="003D233E">
        <w:t xml:space="preserve"> </w:t>
      </w:r>
      <w:r w:rsidRPr="003D233E">
        <w:t xml:space="preserve">gestuurd dienen </w:t>
      </w:r>
      <w:r w:rsidR="00820697" w:rsidRPr="003D233E">
        <w:t xml:space="preserve">kwetsbaarhedenscans uitgevoerd </w:t>
      </w:r>
      <w:r w:rsidRPr="003D233E">
        <w:t xml:space="preserve">te worden </w:t>
      </w:r>
      <w:r w:rsidR="00820697" w:rsidRPr="003D233E">
        <w:t>voor de gebruikte IoT apparatuur. Hierbij is aandacht voor kwetsbaarhedenscans, netwerk en penetratietesten;</w:t>
      </w:r>
    </w:p>
    <w:p w:rsidR="00820697" w:rsidRPr="003C7A88" w:rsidRDefault="00820697" w:rsidP="00820697">
      <w:pPr>
        <w:numPr>
          <w:ilvl w:val="0"/>
          <w:numId w:val="48"/>
        </w:numPr>
        <w:ind w:left="709" w:hanging="425"/>
      </w:pPr>
      <w:r w:rsidRPr="003C7A88">
        <w:t>IoT apparaten dienen gebruik te maken van wachtwoorden die voldoen aan de gestelde vereisten voor wachtwoord;</w:t>
      </w:r>
    </w:p>
    <w:p w:rsidR="00820697" w:rsidRPr="003C7A88" w:rsidRDefault="00820697" w:rsidP="00820697">
      <w:pPr>
        <w:numPr>
          <w:ilvl w:val="0"/>
          <w:numId w:val="48"/>
        </w:numPr>
        <w:ind w:left="709" w:hanging="425"/>
      </w:pPr>
      <w:r w:rsidRPr="003C7A88">
        <w:t>Elk IoT apparaat heeft een uniek, sterk wachtwoord dat niet af te leiden is uit andere wachtwoorden, device naam of gebruikersnaam. Hierbij dient de wachtwoordrichtlijn te worden gevolgd;</w:t>
      </w:r>
    </w:p>
    <w:p w:rsidR="00820697" w:rsidRPr="003C7A88" w:rsidRDefault="00820697" w:rsidP="005824D2">
      <w:pPr>
        <w:numPr>
          <w:ilvl w:val="0"/>
          <w:numId w:val="48"/>
        </w:numPr>
        <w:ind w:left="709" w:hanging="425"/>
      </w:pPr>
      <w:r w:rsidRPr="003C7A88">
        <w:t>Pas waar mogelijk, en in overeenstemming met het weerstandsniveau van het object en de te beschermen functionaliteit, two-factor authenticatie toe;</w:t>
      </w:r>
    </w:p>
    <w:p w:rsidR="00820697" w:rsidRPr="003C7A88" w:rsidRDefault="00820697" w:rsidP="00820697">
      <w:pPr>
        <w:numPr>
          <w:ilvl w:val="0"/>
          <w:numId w:val="48"/>
        </w:numPr>
        <w:ind w:left="709" w:hanging="425"/>
      </w:pPr>
      <w:r w:rsidRPr="003C7A88">
        <w:t>Alle niet gebruikte protocollen dienen te worden uitgeschakeld;</w:t>
      </w:r>
    </w:p>
    <w:p w:rsidR="00820697" w:rsidRPr="003C7A88" w:rsidRDefault="00820697" w:rsidP="00820697">
      <w:pPr>
        <w:numPr>
          <w:ilvl w:val="0"/>
          <w:numId w:val="48"/>
        </w:numPr>
        <w:ind w:left="709" w:hanging="425"/>
      </w:pPr>
      <w:r w:rsidRPr="003C7A88">
        <w:t>Niet gebruikte (logische en fysieke) poorten dienen te worden uitgeschakeld of afgesloten;</w:t>
      </w:r>
    </w:p>
    <w:p w:rsidR="00820697" w:rsidRPr="003D233E" w:rsidRDefault="00820697" w:rsidP="00820697">
      <w:pPr>
        <w:numPr>
          <w:ilvl w:val="0"/>
          <w:numId w:val="48"/>
        </w:numPr>
        <w:ind w:left="709" w:hanging="425"/>
      </w:pPr>
      <w:r w:rsidRPr="003D233E">
        <w:t xml:space="preserve">IoT toepassingen worden </w:t>
      </w:r>
      <w:r w:rsidR="007C0DDD" w:rsidRPr="003D233E">
        <w:t>risico gestuurd</w:t>
      </w:r>
      <w:r w:rsidR="007056D0" w:rsidRPr="003D233E">
        <w:t xml:space="preserve"> </w:t>
      </w:r>
      <w:r w:rsidRPr="003D233E">
        <w:t>technisch gemonitord;</w:t>
      </w:r>
    </w:p>
    <w:p w:rsidR="00820697" w:rsidRPr="003D233E" w:rsidRDefault="00820697" w:rsidP="00820697">
      <w:pPr>
        <w:numPr>
          <w:ilvl w:val="0"/>
          <w:numId w:val="48"/>
        </w:numPr>
        <w:ind w:left="709" w:hanging="425"/>
      </w:pPr>
      <w:r w:rsidRPr="003D233E">
        <w:t>Foutieve inlogpogingen worden gelogd;</w:t>
      </w:r>
    </w:p>
    <w:p w:rsidR="00820697" w:rsidRPr="003C7A88" w:rsidRDefault="00820697" w:rsidP="00820697">
      <w:pPr>
        <w:numPr>
          <w:ilvl w:val="0"/>
          <w:numId w:val="48"/>
        </w:numPr>
        <w:ind w:left="709" w:hanging="425"/>
      </w:pPr>
      <w:r w:rsidRPr="003C7A88">
        <w:t>H</w:t>
      </w:r>
      <w:r w:rsidRPr="003C7A88">
        <w:rPr>
          <w:vanish/>
        </w:rPr>
        <w:cr/>
        <w:t>waarbij ook foutieve inlogpogingen worden gelogderstandsniveau van het object, 2-factor authenticatie toepromittering)ikersnaa</w:t>
      </w:r>
      <w:r w:rsidRPr="003C7A88">
        <w:t xml:space="preserve">et aantal foutieve inlogpogingen wordt </w:t>
      </w:r>
      <w:r w:rsidR="00D215E5">
        <w:t>b</w:t>
      </w:r>
      <w:r w:rsidRPr="003C7A88">
        <w:t>eperkt;</w:t>
      </w:r>
    </w:p>
    <w:p w:rsidR="00820697" w:rsidRPr="003D233E" w:rsidRDefault="00820697" w:rsidP="00820697">
      <w:pPr>
        <w:numPr>
          <w:ilvl w:val="0"/>
          <w:numId w:val="48"/>
        </w:numPr>
        <w:ind w:left="709" w:hanging="425"/>
      </w:pPr>
      <w:r w:rsidRPr="003D233E">
        <w:t xml:space="preserve">IoT toepassingen worden voor ingebruikname afdoende getest. </w:t>
      </w:r>
    </w:p>
    <w:p w:rsidR="00820697" w:rsidRPr="003C7A88" w:rsidRDefault="00820697" w:rsidP="00820697">
      <w:pPr>
        <w:numPr>
          <w:ilvl w:val="0"/>
          <w:numId w:val="48"/>
        </w:numPr>
        <w:ind w:left="709" w:hanging="425"/>
      </w:pPr>
      <w:r w:rsidRPr="003C7A88">
        <w:t>IoT systemen vallen ook onder het regime  van incident management, patchmanagement, configuratiemanagement en changemanagement;</w:t>
      </w:r>
    </w:p>
    <w:p w:rsidR="00820697" w:rsidRPr="003C7A88" w:rsidRDefault="00820697" w:rsidP="00820697">
      <w:pPr>
        <w:numPr>
          <w:ilvl w:val="0"/>
          <w:numId w:val="48"/>
        </w:numPr>
        <w:ind w:left="709" w:hanging="425"/>
      </w:pPr>
      <w:r w:rsidRPr="003C7A88">
        <w:t>De gebruikte IoT apparatuur dient voordat deze kan worden gebruikt, voldoende authenticatie te bieden, die in overeenstemming is met het weerstandsniveau van het object;</w:t>
      </w:r>
    </w:p>
    <w:p w:rsidR="00820697" w:rsidRPr="003C7A88" w:rsidRDefault="00820697" w:rsidP="00820697">
      <w:pPr>
        <w:numPr>
          <w:ilvl w:val="0"/>
          <w:numId w:val="48"/>
        </w:numPr>
        <w:ind w:left="709" w:hanging="425"/>
        <w:rPr>
          <w:lang w:val="en-US"/>
        </w:rPr>
      </w:pPr>
      <w:r w:rsidRPr="003C7A88">
        <w:rPr>
          <w:lang w:val="en-US"/>
        </w:rPr>
        <w:t>Security by design principes en secure development processes worden opgevolgd;</w:t>
      </w:r>
    </w:p>
    <w:p w:rsidR="00820697" w:rsidRPr="003C7A88" w:rsidRDefault="00820697" w:rsidP="00820697">
      <w:pPr>
        <w:numPr>
          <w:ilvl w:val="0"/>
          <w:numId w:val="48"/>
        </w:numPr>
        <w:ind w:left="709" w:hanging="425"/>
      </w:pPr>
      <w:r w:rsidRPr="003C7A88">
        <w:t>De life cycle van IoT apparatuur is vastgelegd en wordt nageleefd;</w:t>
      </w:r>
    </w:p>
    <w:p w:rsidR="00820697" w:rsidRPr="003C7A88" w:rsidRDefault="00820697" w:rsidP="00820697">
      <w:pPr>
        <w:numPr>
          <w:ilvl w:val="0"/>
          <w:numId w:val="48"/>
        </w:numPr>
        <w:ind w:left="709" w:hanging="425"/>
      </w:pPr>
      <w:r w:rsidRPr="003C7A88">
        <w:t>Vermijdt het gebruik van proprietary protocollen en versleutelingsalgoritmen, en pas uitsluitend bekende, gedocumenteerde en updatebare protocollen en versleutelingsalgoritmen toe;</w:t>
      </w:r>
    </w:p>
    <w:p w:rsidR="00820697" w:rsidRPr="003C7A88" w:rsidRDefault="00820697" w:rsidP="00820697">
      <w:pPr>
        <w:numPr>
          <w:ilvl w:val="0"/>
          <w:numId w:val="48"/>
        </w:numPr>
        <w:ind w:left="709" w:hanging="425"/>
      </w:pPr>
      <w:r w:rsidRPr="003C7A88">
        <w:t>IoT apparaten dienen te kunnen herstarten vanaf een vooraf gedefinieerde en beveiligde configuratie en daarbij de integriteit van de software te kunnen controleren;</w:t>
      </w:r>
    </w:p>
    <w:p w:rsidR="00820697" w:rsidRPr="003C7A88" w:rsidRDefault="00820697" w:rsidP="00820697">
      <w:pPr>
        <w:numPr>
          <w:ilvl w:val="0"/>
          <w:numId w:val="48"/>
        </w:numPr>
        <w:ind w:left="709" w:hanging="425"/>
      </w:pPr>
      <w:r w:rsidRPr="003C7A88">
        <w:t>Alle beschikbare beveiligingsmaatregelen op de IoT apparaten staan standaard aan;</w:t>
      </w:r>
    </w:p>
    <w:p w:rsidR="00820697" w:rsidRPr="003C7A88" w:rsidRDefault="00820697" w:rsidP="00820697">
      <w:pPr>
        <w:numPr>
          <w:ilvl w:val="0"/>
          <w:numId w:val="48"/>
        </w:numPr>
        <w:ind w:left="709" w:hanging="425"/>
      </w:pPr>
      <w:r w:rsidRPr="003C7A88">
        <w:t>Bij verwerking van persoonsgegevens dient te worden voldaan aan de AVG;</w:t>
      </w:r>
    </w:p>
    <w:p w:rsidR="00820697" w:rsidRPr="003C7A88" w:rsidRDefault="00820697" w:rsidP="00820697">
      <w:pPr>
        <w:numPr>
          <w:ilvl w:val="0"/>
          <w:numId w:val="48"/>
        </w:numPr>
        <w:ind w:left="709" w:hanging="425"/>
      </w:pPr>
      <w:r w:rsidRPr="003C7A88">
        <w:t>Inzet van IoT apparatuur dient zodanig te zijn ontworpen en geïmplementeerd dat grootschalige uitval ervan (door onbeschikbaarheid of compromittering) niet kan leiden tot uitval of onbeheersbaarheid van het object, of waardoor onacceptabele risico’s ontstaan;</w:t>
      </w:r>
    </w:p>
    <w:p w:rsidR="00820697" w:rsidRPr="003C7A88" w:rsidRDefault="00820697" w:rsidP="00820697">
      <w:pPr>
        <w:numPr>
          <w:ilvl w:val="0"/>
          <w:numId w:val="48"/>
        </w:numPr>
        <w:ind w:left="709" w:hanging="425"/>
      </w:pPr>
      <w:r w:rsidRPr="003C7A88">
        <w:t>IoT apparaten kunnen zelfstandig herstellen van tijdelijke uitval van netwerkfunctionaliteit en/of stroomuitval en hun functie hervatten;</w:t>
      </w:r>
    </w:p>
    <w:p w:rsidR="00820697" w:rsidRPr="003C7A88" w:rsidRDefault="00820697" w:rsidP="00820697">
      <w:pPr>
        <w:numPr>
          <w:ilvl w:val="0"/>
          <w:numId w:val="48"/>
        </w:numPr>
        <w:ind w:left="709" w:hanging="425"/>
      </w:pPr>
      <w:r w:rsidRPr="003C7A88">
        <w:lastRenderedPageBreak/>
        <w:t>Het is op eenvoudige en gedocumenteerde wijze mogelijk om (vertrouwelijke of persoonlijke) informatie van het IoT apparaat te verwijderen;</w:t>
      </w:r>
    </w:p>
    <w:p w:rsidR="00820697" w:rsidRPr="003C7A88" w:rsidRDefault="00820697" w:rsidP="00820697">
      <w:pPr>
        <w:numPr>
          <w:ilvl w:val="0"/>
          <w:numId w:val="48"/>
        </w:numPr>
        <w:ind w:left="709" w:hanging="425"/>
      </w:pPr>
      <w:r w:rsidRPr="003C7A88">
        <w:t>Secure setup en validatie daarvan is gedocumenteerd;</w:t>
      </w:r>
    </w:p>
    <w:p w:rsidR="00820697" w:rsidRDefault="00820697" w:rsidP="00576CD0">
      <w:pPr>
        <w:pStyle w:val="Lijstalinea"/>
        <w:numPr>
          <w:ilvl w:val="0"/>
          <w:numId w:val="48"/>
        </w:numPr>
      </w:pPr>
      <w:r w:rsidRPr="003C7A88">
        <w:t>Er is een</w:t>
      </w:r>
      <w:r w:rsidR="00576CD0" w:rsidRPr="00576CD0">
        <w:t xml:space="preserve"> Coordinated Vulnerability Disclosure (CVD</w:t>
      </w:r>
      <w:r w:rsidR="00576CD0">
        <w:t>)</w:t>
      </w:r>
      <w:r w:rsidRPr="003C7A88">
        <w:t xml:space="preserve"> policy voor de IoT apparatuur</w:t>
      </w:r>
      <w:r>
        <w:t>;</w:t>
      </w:r>
    </w:p>
    <w:p w:rsidR="00820697" w:rsidRDefault="00820697" w:rsidP="00850F93">
      <w:pPr>
        <w:pStyle w:val="Lijstalinea"/>
        <w:numPr>
          <w:ilvl w:val="0"/>
          <w:numId w:val="48"/>
        </w:numPr>
        <w:ind w:left="709" w:hanging="425"/>
      </w:pPr>
      <w:r w:rsidRPr="003C7A88">
        <w:t xml:space="preserve">Alle security parameters dienen op een veilige en versleutelde wijze te worden opgeslagen op het apparaat. </w:t>
      </w:r>
    </w:p>
    <w:p w:rsidR="00D113BA" w:rsidRPr="00F377D8" w:rsidRDefault="00D113BA" w:rsidP="00D113BA"/>
    <w:p w:rsidR="00D113BA" w:rsidRPr="00F377D8" w:rsidRDefault="00D113BA" w:rsidP="00D113BA"/>
    <w:p w:rsidR="00D113BA" w:rsidRPr="00F377D8" w:rsidRDefault="00D113BA" w:rsidP="00D113BA">
      <w:bookmarkStart w:id="1101" w:name="_Toc42694012"/>
      <w:bookmarkStart w:id="1102" w:name="_Toc43733885"/>
      <w:r w:rsidRPr="00F377D8">
        <w:br w:type="page"/>
      </w:r>
    </w:p>
    <w:p w:rsidR="00D113BA" w:rsidRPr="00F377D8" w:rsidRDefault="00D113BA" w:rsidP="009829DE">
      <w:pPr>
        <w:pStyle w:val="CSRKop1"/>
      </w:pPr>
      <w:bookmarkStart w:id="1103" w:name="_Toc44569623"/>
      <w:bookmarkStart w:id="1104" w:name="_Toc69672165"/>
      <w:r w:rsidRPr="00F377D8">
        <w:lastRenderedPageBreak/>
        <w:t>Wachtwoorden</w:t>
      </w:r>
      <w:bookmarkEnd w:id="1101"/>
      <w:bookmarkEnd w:id="1102"/>
      <w:bookmarkEnd w:id="1103"/>
      <w:bookmarkEnd w:id="1104"/>
      <w:r w:rsidRPr="00F377D8">
        <w:t xml:space="preserve"> </w:t>
      </w:r>
    </w:p>
    <w:p w:rsidR="00D113BA" w:rsidRPr="00F377D8" w:rsidRDefault="00D113BA" w:rsidP="009829DE">
      <w:pPr>
        <w:pStyle w:val="CSRKop2"/>
      </w:pPr>
      <w:bookmarkStart w:id="1105" w:name="_Toc44569624"/>
      <w:r w:rsidRPr="00F377D8">
        <w:t>Doelstelling</w:t>
      </w:r>
      <w:bookmarkEnd w:id="1105"/>
    </w:p>
    <w:p w:rsidR="00D113BA" w:rsidRPr="00F377D8" w:rsidRDefault="00D113BA" w:rsidP="00D113BA">
      <w:r w:rsidRPr="00F377D8">
        <w:t>Wachtwoorden zijn een essentiële authenticatiemethode om personen, assets of processen toegang te geven tot die functionaliteit en gegevens die noodzakelijk zijn voor het uitvoeren van de beoogde functie, alsook om deze te beschermen tegen oneigenlijk gebruik door anderen. In deze richtlijn zijn de minimale best practices opgenomen, die binnen Rijkswaterstaat gelden voor het gebruik, wijzigen en beschermen van wachtwoorden in IA systemen.</w:t>
      </w:r>
    </w:p>
    <w:p w:rsidR="00D113BA" w:rsidRPr="00F377D8" w:rsidRDefault="00D113BA" w:rsidP="00D113BA"/>
    <w:p w:rsidR="00D113BA" w:rsidRPr="00F377D8" w:rsidRDefault="00D113BA" w:rsidP="00D113BA">
      <w:r w:rsidRPr="00F377D8">
        <w:t xml:space="preserve">Met de steeds verder toenemende rekenkracht van computers is het van belang dat wachtwoorden complex genoeg zijn en blijven, om weerbaar te blijven tegen tools om wachtwoorden te kraken. Het gebruik van sterke wachtwoorden met een voldoende complexiteit maakt het economisch onrendabel en praktisch onhaalbaar om wachtwoorden binnen de IA-omgeving van objecten te achterhalen. </w:t>
      </w:r>
    </w:p>
    <w:p w:rsidR="00D113BA" w:rsidRPr="00F377D8" w:rsidRDefault="00D113BA" w:rsidP="00D113BA"/>
    <w:p w:rsidR="00D113BA" w:rsidRPr="00F377D8" w:rsidRDefault="00D113BA" w:rsidP="00D113BA">
      <w:r w:rsidRPr="00F377D8">
        <w:t>Het is van groot belang dat Opdrachtnemers in lijn werken met de minimale vereisten voor wachtwoordcomplexiteit en ervoor zorgen dat de complexiteit van alle gebruikte wachtwoorden met de tijd meegaat.</w:t>
      </w:r>
    </w:p>
    <w:p w:rsidR="00D113BA" w:rsidRPr="00F377D8" w:rsidRDefault="00D113BA" w:rsidP="009829DE">
      <w:pPr>
        <w:pStyle w:val="CSRKop2"/>
      </w:pPr>
      <w:bookmarkStart w:id="1106" w:name="_Toc44569625"/>
      <w:r w:rsidRPr="00F377D8">
        <w:t>Best practice</w:t>
      </w:r>
      <w:bookmarkEnd w:id="1106"/>
    </w:p>
    <w:p w:rsidR="00D113BA" w:rsidRPr="00F377D8" w:rsidRDefault="00D113BA" w:rsidP="009829DE">
      <w:pPr>
        <w:pStyle w:val="CSRKop3"/>
      </w:pPr>
      <w:r w:rsidRPr="00F377D8">
        <w:t>Vereisten aan wachtwoorden</w:t>
      </w:r>
    </w:p>
    <w:p w:rsidR="00D113BA" w:rsidRPr="00F377D8" w:rsidRDefault="00D113BA" w:rsidP="00D113BA">
      <w:r w:rsidRPr="00F377D8">
        <w:t>Aan wachtwoorden voor alle gebruikers (zowel personen als processen) worden eisen gesteld m.b.t. lengte, complexiteit, geldigheidsduur en hergebruik:</w:t>
      </w:r>
    </w:p>
    <w:p w:rsidR="00D113BA" w:rsidRPr="00F377D8" w:rsidRDefault="00D113BA" w:rsidP="001151F0">
      <w:pPr>
        <w:numPr>
          <w:ilvl w:val="0"/>
          <w:numId w:val="49"/>
        </w:numPr>
        <w:ind w:left="567" w:hanging="283"/>
      </w:pPr>
      <w:r w:rsidRPr="00F377D8">
        <w:t>Wachtwoorden hebben een minimale lengte, passend bij het soort account;</w:t>
      </w:r>
    </w:p>
    <w:p w:rsidR="00D113BA" w:rsidRPr="00F377D8" w:rsidRDefault="00D113BA" w:rsidP="001151F0">
      <w:pPr>
        <w:numPr>
          <w:ilvl w:val="0"/>
          <w:numId w:val="49"/>
        </w:numPr>
        <w:ind w:left="567" w:hanging="283"/>
      </w:pPr>
      <w:r w:rsidRPr="00F377D8">
        <w:t>Wachtwoorden hebben een minimale complexiteit (verplichte karakterset) waaruit het wachtwoord moet bestaan:</w:t>
      </w:r>
    </w:p>
    <w:p w:rsidR="00D113BA" w:rsidRPr="00F377D8" w:rsidRDefault="00D113BA" w:rsidP="001151F0">
      <w:pPr>
        <w:numPr>
          <w:ilvl w:val="1"/>
          <w:numId w:val="50"/>
        </w:numPr>
        <w:ind w:left="1134" w:hanging="283"/>
      </w:pPr>
      <w:r w:rsidRPr="00F377D8">
        <w:t>Hoofdletters;</w:t>
      </w:r>
    </w:p>
    <w:p w:rsidR="00D113BA" w:rsidRPr="00F377D8" w:rsidRDefault="00D113BA" w:rsidP="001151F0">
      <w:pPr>
        <w:numPr>
          <w:ilvl w:val="1"/>
          <w:numId w:val="50"/>
        </w:numPr>
        <w:ind w:left="1134" w:hanging="283"/>
      </w:pPr>
      <w:r w:rsidRPr="00F377D8">
        <w:t>Kleine letters;</w:t>
      </w:r>
    </w:p>
    <w:p w:rsidR="00D113BA" w:rsidRPr="00F377D8" w:rsidRDefault="00D113BA" w:rsidP="001151F0">
      <w:pPr>
        <w:numPr>
          <w:ilvl w:val="1"/>
          <w:numId w:val="50"/>
        </w:numPr>
        <w:ind w:left="1134" w:hanging="283"/>
      </w:pPr>
      <w:r w:rsidRPr="00F377D8">
        <w:t xml:space="preserve">Cijfers; </w:t>
      </w:r>
    </w:p>
    <w:p w:rsidR="00D113BA" w:rsidRPr="00F377D8" w:rsidRDefault="00D113BA" w:rsidP="001151F0">
      <w:pPr>
        <w:numPr>
          <w:ilvl w:val="1"/>
          <w:numId w:val="50"/>
        </w:numPr>
        <w:ind w:left="1134" w:hanging="283"/>
      </w:pPr>
      <w:r w:rsidRPr="00F377D8">
        <w:t>Speciale karakters, bijvoorbeeld: “;’:&lt;&gt;,.?!@#$%&amp;*()+=_-^/\;</w:t>
      </w:r>
    </w:p>
    <w:p w:rsidR="00D113BA" w:rsidRPr="00F377D8" w:rsidRDefault="00D113BA" w:rsidP="001151F0">
      <w:pPr>
        <w:numPr>
          <w:ilvl w:val="0"/>
          <w:numId w:val="49"/>
        </w:numPr>
        <w:ind w:left="567" w:hanging="283"/>
      </w:pPr>
      <w:r w:rsidRPr="00F377D8">
        <w:t>Wachtwoorden hebben een maximale geldigheidsduur;</w:t>
      </w:r>
    </w:p>
    <w:p w:rsidR="00D113BA" w:rsidRPr="00F377D8" w:rsidRDefault="00D113BA" w:rsidP="001151F0">
      <w:pPr>
        <w:numPr>
          <w:ilvl w:val="0"/>
          <w:numId w:val="49"/>
        </w:numPr>
        <w:ind w:left="567" w:hanging="283"/>
      </w:pPr>
      <w:r w:rsidRPr="00F377D8">
        <w:t>Wachtwoorden kunnen niet worden hergebruikt.</w:t>
      </w:r>
    </w:p>
    <w:p w:rsidR="00D113BA" w:rsidRPr="00F377D8" w:rsidRDefault="00D113BA" w:rsidP="00D113BA"/>
    <w:p w:rsidR="00D113BA" w:rsidRPr="00F377D8" w:rsidRDefault="00D113BA" w:rsidP="00D113BA">
      <w:r w:rsidRPr="00F377D8">
        <w:t>Deze eisen zijn afhankelijk van het soort gebruikersaccount en gebruik. In algemeenheid geldt: hoe meer rechten aan een account zijn toegekend, hoe zwaarder de eisen.</w:t>
      </w:r>
    </w:p>
    <w:p w:rsidR="00D113BA" w:rsidRPr="00F377D8" w:rsidRDefault="00D113BA" w:rsidP="00D113BA"/>
    <w:p w:rsidR="00D113BA" w:rsidRPr="00F377D8" w:rsidRDefault="00D113BA" w:rsidP="00D113BA">
      <w:r w:rsidRPr="00F377D8">
        <w:t>De volgende zaken dienen niet te worden opgenomen in, of onderdeel uit te maken van, wachtwoorden:</w:t>
      </w:r>
    </w:p>
    <w:p w:rsidR="00D113BA" w:rsidRPr="00F377D8" w:rsidRDefault="00D113BA" w:rsidP="001151F0">
      <w:pPr>
        <w:numPr>
          <w:ilvl w:val="0"/>
          <w:numId w:val="51"/>
        </w:numPr>
        <w:ind w:left="567" w:hanging="283"/>
      </w:pPr>
      <w:r w:rsidRPr="00F377D8">
        <w:t>Namen van familieleden, huisdieren, vrienden, collega’s, stripfiguren, etc.;</w:t>
      </w:r>
    </w:p>
    <w:p w:rsidR="00D113BA" w:rsidRPr="00F377D8" w:rsidRDefault="00D113BA" w:rsidP="001151F0">
      <w:pPr>
        <w:numPr>
          <w:ilvl w:val="0"/>
          <w:numId w:val="51"/>
        </w:numPr>
        <w:ind w:left="567" w:hanging="283"/>
      </w:pPr>
      <w:r w:rsidRPr="00F377D8">
        <w:t>Computernamen en -termen, commando’s, naam van de software of hardware, naam van het bedrijf dat het heeft geleverd;</w:t>
      </w:r>
    </w:p>
    <w:p w:rsidR="00D113BA" w:rsidRPr="00F377D8" w:rsidRDefault="00D113BA" w:rsidP="001151F0">
      <w:pPr>
        <w:numPr>
          <w:ilvl w:val="0"/>
          <w:numId w:val="51"/>
        </w:numPr>
        <w:ind w:left="567" w:hanging="283"/>
      </w:pPr>
      <w:r w:rsidRPr="00F377D8">
        <w:t>Woorden verwijzend naar organisatie, object of locatie, bijvoorbeeld: Rijkswaterstaat, Amaliasluis, Rotterdam;</w:t>
      </w:r>
    </w:p>
    <w:p w:rsidR="00D113BA" w:rsidRPr="00F377D8" w:rsidRDefault="00D113BA" w:rsidP="001151F0">
      <w:pPr>
        <w:numPr>
          <w:ilvl w:val="0"/>
          <w:numId w:val="51"/>
        </w:numPr>
        <w:ind w:left="567" w:hanging="283"/>
      </w:pPr>
      <w:r w:rsidRPr="00F377D8">
        <w:t>Geboortedata en andere persoonlijke informatie als adres en telefoonnummers;</w:t>
      </w:r>
    </w:p>
    <w:p w:rsidR="00D113BA" w:rsidRPr="00F377D8" w:rsidRDefault="00D113BA" w:rsidP="001151F0">
      <w:pPr>
        <w:numPr>
          <w:ilvl w:val="0"/>
          <w:numId w:val="51"/>
        </w:numPr>
        <w:ind w:left="567" w:hanging="283"/>
      </w:pPr>
      <w:r w:rsidRPr="00F377D8">
        <w:t xml:space="preserve">Eén van de voorafgaande woordsoorten, gevolgd door een getal (bijvoorbeeld: geheim01, </w:t>
      </w:r>
      <w:r w:rsidR="00F41040" w:rsidRPr="00F377D8">
        <w:t>welkom123, GuustFlater13, etc.).</w:t>
      </w:r>
    </w:p>
    <w:p w:rsidR="00D113BA" w:rsidRPr="00F377D8" w:rsidRDefault="00D113BA" w:rsidP="009829DE">
      <w:pPr>
        <w:pStyle w:val="CSRKop3"/>
      </w:pPr>
      <w:r w:rsidRPr="00F377D8">
        <w:t>Gegevensversleuteling</w:t>
      </w:r>
    </w:p>
    <w:p w:rsidR="00D113BA" w:rsidRPr="00F377D8" w:rsidRDefault="00D113BA" w:rsidP="00D113BA">
      <w:r w:rsidRPr="00F377D8">
        <w:t>Voor versleuteling van gegevens t.b.v. gegevensuitwisseling dienen wachtwoorden te voldoen aan:</w:t>
      </w:r>
    </w:p>
    <w:p w:rsidR="00D113BA" w:rsidRPr="00F377D8" w:rsidRDefault="00D113BA" w:rsidP="001151F0">
      <w:pPr>
        <w:pStyle w:val="Lijstalinea"/>
        <w:numPr>
          <w:ilvl w:val="0"/>
          <w:numId w:val="52"/>
        </w:numPr>
        <w:ind w:left="567" w:hanging="283"/>
      </w:pPr>
      <w:r w:rsidRPr="00F377D8">
        <w:t>Wachtwoordlengte: min</w:t>
      </w:r>
      <w:r w:rsidR="00377631">
        <w:t>imaal</w:t>
      </w:r>
      <w:r w:rsidRPr="00F377D8">
        <w:t xml:space="preserve"> </w:t>
      </w:r>
      <w:r w:rsidR="00377631">
        <w:t>8</w:t>
      </w:r>
      <w:r w:rsidRPr="00F377D8">
        <w:t xml:space="preserve"> karakters</w:t>
      </w:r>
      <w:r w:rsidR="002B2536" w:rsidRPr="00F377D8">
        <w:t>;</w:t>
      </w:r>
    </w:p>
    <w:p w:rsidR="00D113BA" w:rsidRPr="00F377D8" w:rsidRDefault="00D113BA" w:rsidP="001151F0">
      <w:pPr>
        <w:pStyle w:val="Lijstalinea"/>
        <w:numPr>
          <w:ilvl w:val="0"/>
          <w:numId w:val="52"/>
        </w:numPr>
        <w:ind w:left="567" w:hanging="283"/>
      </w:pPr>
      <w:r w:rsidRPr="00F377D8">
        <w:t>Wachtwoord complexiteit: combinatie van hoofdletters, kleine letters, cijfers en leestekens, tenminste 2 van elk.</w:t>
      </w:r>
    </w:p>
    <w:p w:rsidR="00D113BA" w:rsidRPr="00F377D8" w:rsidRDefault="00D113BA" w:rsidP="009829DE">
      <w:pPr>
        <w:pStyle w:val="CSRKop3"/>
      </w:pPr>
      <w:r w:rsidRPr="00F377D8">
        <w:t>Soorten accounts</w:t>
      </w:r>
    </w:p>
    <w:p w:rsidR="00D113BA" w:rsidRPr="00F377D8" w:rsidRDefault="00D113BA" w:rsidP="00D113BA">
      <w:r w:rsidRPr="00F377D8">
        <w:t>Voor de IA-omgeving van objecten worden verschillende accounts onderkend, met elk hun eigen vereisten voor wachtwoordgebruik.</w:t>
      </w:r>
    </w:p>
    <w:p w:rsidR="00D113BA" w:rsidRPr="00F377D8" w:rsidRDefault="00D113BA" w:rsidP="00D113BA">
      <w:r w:rsidRPr="00F377D8">
        <w:rPr>
          <w:b/>
        </w:rPr>
        <w:lastRenderedPageBreak/>
        <w:t>Standaardaccount fabrikant</w:t>
      </w:r>
      <w:r w:rsidRPr="00F377D8">
        <w:t>: Standaard accounts en -wachtwoorden die toegepast worden in ICT- en IA-producten van fabrikanten mogen niet worden gebruikt en dienen te zijn uitgeschakeld.</w:t>
      </w:r>
      <w:r w:rsidRPr="00F377D8">
        <w:br/>
      </w:r>
    </w:p>
    <w:p w:rsidR="00D113BA" w:rsidRPr="00F377D8" w:rsidRDefault="00D113BA" w:rsidP="00D113BA">
      <w:r w:rsidRPr="00F377D8">
        <w:rPr>
          <w:b/>
        </w:rPr>
        <w:t>SCADA-Operatoraccount</w:t>
      </w:r>
      <w:r w:rsidRPr="00F377D8">
        <w:br/>
        <w:t>Een persoonlijk account dat wordt gebruikt voor de bediening van SCADA systemen</w:t>
      </w:r>
      <w:r w:rsidRPr="00F377D8">
        <w:br/>
        <w:t>Soort: persoonsgebonden (terug te herleiden naar een individu)</w:t>
      </w:r>
      <w:r w:rsidRPr="00F377D8">
        <w:br/>
        <w:t xml:space="preserve">Wachtwoord vervanging: </w:t>
      </w:r>
      <w:r w:rsidR="00D26D7F">
        <w:t>180</w:t>
      </w:r>
      <w:r w:rsidRPr="00F377D8">
        <w:t xml:space="preserve"> dagen</w:t>
      </w:r>
      <w:r w:rsidRPr="00F377D8">
        <w:br/>
        <w:t>Wachtwoordlengte: min</w:t>
      </w:r>
      <w:r w:rsidR="003C2415">
        <w:t>imaal</w:t>
      </w:r>
      <w:r w:rsidRPr="00F377D8">
        <w:t xml:space="preserve"> 20 karakters</w:t>
      </w:r>
    </w:p>
    <w:p w:rsidR="00D113BA" w:rsidRPr="00F377D8" w:rsidRDefault="00D113BA" w:rsidP="00D113BA">
      <w:r w:rsidRPr="00F377D8">
        <w:t>Wachtwoord complexiteit: combinatie van hoofdletters, kleine letters, cijfers en leestekens, tenminste 2 van elk.</w:t>
      </w:r>
      <w:r w:rsidRPr="00F377D8">
        <w:br/>
      </w:r>
    </w:p>
    <w:p w:rsidR="00D113BA" w:rsidRPr="00F377D8" w:rsidRDefault="00D113BA" w:rsidP="00D113BA">
      <w:r w:rsidRPr="00F377D8">
        <w:rPr>
          <w:b/>
        </w:rPr>
        <w:t>SCADA-applicatiebeheeraccount</w:t>
      </w:r>
      <w:r w:rsidRPr="00F377D8">
        <w:rPr>
          <w:b/>
        </w:rPr>
        <w:br/>
      </w:r>
      <w:r w:rsidRPr="00F377D8">
        <w:t>Een persoonlijk account dat wordt gebruikt om de applicatie op het SCADA syste</w:t>
      </w:r>
      <w:r w:rsidR="00245BD4">
        <w:t>e</w:t>
      </w:r>
      <w:r w:rsidRPr="00F377D8">
        <w:t>m te beheren</w:t>
      </w:r>
      <w:r w:rsidRPr="00F377D8">
        <w:br/>
        <w:t>Soort: persoonsgebonden (terug te herleiden naar een individu)</w:t>
      </w:r>
      <w:r w:rsidRPr="00F377D8">
        <w:br/>
        <w:t xml:space="preserve">Wachtwoord vervanging: </w:t>
      </w:r>
      <w:r w:rsidR="00D26D7F">
        <w:t>18</w:t>
      </w:r>
      <w:r w:rsidRPr="00F377D8">
        <w:t>0 dagen</w:t>
      </w:r>
      <w:r w:rsidRPr="00F377D8">
        <w:br/>
        <w:t>Wachtwoordlengte: min</w:t>
      </w:r>
      <w:r w:rsidR="003C2415">
        <w:t>imaal</w:t>
      </w:r>
      <w:r w:rsidRPr="00F377D8">
        <w:t xml:space="preserve"> 20 karakters</w:t>
      </w:r>
    </w:p>
    <w:p w:rsidR="00D113BA" w:rsidRPr="00F377D8" w:rsidRDefault="00D113BA" w:rsidP="00D113BA">
      <w:r w:rsidRPr="00F377D8">
        <w:t>Wachtwoord complexiteit: combinatie van hoofdletters, kleine letters, cijfers en leestekens, tenminste 2 van elk.</w:t>
      </w:r>
      <w:r w:rsidRPr="00F377D8">
        <w:br/>
      </w:r>
    </w:p>
    <w:p w:rsidR="00D113BA" w:rsidRPr="00F377D8" w:rsidRDefault="00D113BA" w:rsidP="00D113BA">
      <w:r w:rsidRPr="00F377D8">
        <w:rPr>
          <w:b/>
        </w:rPr>
        <w:t>SCADA-Systeemaccount (service/applicatie account)</w:t>
      </w:r>
      <w:r w:rsidRPr="00F377D8">
        <w:br/>
        <w:t>Een account dat ervoor zorg draagt dat een applicatie zonder menselijke interventie applicatieopdrachten kan uitvoeren onder speciale rechten.</w:t>
      </w:r>
      <w:r w:rsidRPr="00F377D8">
        <w:br/>
        <w:t>Soort: service</w:t>
      </w:r>
      <w:r w:rsidRPr="00F377D8">
        <w:br/>
        <w:t>Wachtwoord vervanging: 365 dagen</w:t>
      </w:r>
      <w:r w:rsidRPr="00F377D8">
        <w:br/>
        <w:t>Wachtwoordlengte: min</w:t>
      </w:r>
      <w:r w:rsidR="003C2415">
        <w:t>imaal</w:t>
      </w:r>
      <w:r w:rsidRPr="00F377D8">
        <w:t xml:space="preserve"> 20 karakters</w:t>
      </w:r>
    </w:p>
    <w:p w:rsidR="00D113BA" w:rsidRPr="00F377D8" w:rsidRDefault="00D113BA" w:rsidP="00D113BA">
      <w:r w:rsidRPr="00F377D8">
        <w:t>Wachtwoord complexiteit: combinatie van hoofdletters, kleine letters, cijfers en leestekens, tenminste 2 van elk.</w:t>
      </w:r>
      <w:r w:rsidRPr="00F377D8">
        <w:br/>
      </w:r>
    </w:p>
    <w:p w:rsidR="00D113BA" w:rsidRPr="00F377D8" w:rsidRDefault="00D113BA" w:rsidP="00D113BA">
      <w:r w:rsidRPr="00F377D8">
        <w:rPr>
          <w:b/>
        </w:rPr>
        <w:t>SCADA-Administratoraccount</w:t>
      </w:r>
      <w:r w:rsidRPr="00F377D8">
        <w:br/>
        <w:t>Een persoonlijk account dat op de systemen volledig beheer heeft d.m.v. administrator rechten.</w:t>
      </w:r>
      <w:r w:rsidRPr="00F377D8">
        <w:br/>
        <w:t>Soort: persoonsgebonden (terug te herleiden naar een individu)</w:t>
      </w:r>
      <w:r w:rsidRPr="00F377D8">
        <w:br/>
        <w:t xml:space="preserve">Wachtwoord vervanging: </w:t>
      </w:r>
      <w:r w:rsidR="00D26D7F">
        <w:t>18</w:t>
      </w:r>
      <w:r w:rsidRPr="00F377D8">
        <w:t>0 dagen</w:t>
      </w:r>
      <w:r w:rsidRPr="00F377D8">
        <w:br/>
        <w:t>Wachtwoordlengte: min</w:t>
      </w:r>
      <w:r w:rsidR="003C2415">
        <w:t>imaal</w:t>
      </w:r>
      <w:r w:rsidRPr="00F377D8">
        <w:t xml:space="preserve"> 2</w:t>
      </w:r>
      <w:r w:rsidR="00D26D7F">
        <w:t>0</w:t>
      </w:r>
      <w:r w:rsidRPr="00F377D8">
        <w:t xml:space="preserve"> karakters</w:t>
      </w:r>
    </w:p>
    <w:p w:rsidR="00D113BA" w:rsidRPr="00F377D8" w:rsidRDefault="00D113BA" w:rsidP="00D113BA">
      <w:r w:rsidRPr="00F377D8">
        <w:t>Wachtwoord complexiteit: combinatie van hoofdletters, kleine letters, cijfers en leestekens, tenminste 2 van elk.</w:t>
      </w:r>
      <w:r w:rsidRPr="00F377D8">
        <w:br/>
      </w:r>
    </w:p>
    <w:p w:rsidR="00D113BA" w:rsidRPr="00F377D8" w:rsidRDefault="00D113BA" w:rsidP="00D113BA">
      <w:r w:rsidRPr="00F377D8">
        <w:rPr>
          <w:b/>
        </w:rPr>
        <w:t>Kantoorautomatiseringsaccount (KA</w:t>
      </w:r>
      <w:r w:rsidRPr="00F377D8">
        <w:rPr>
          <w:b/>
        </w:rPr>
        <w:noBreakHyphen/>
        <w:t>account)</w:t>
      </w:r>
      <w:r w:rsidRPr="00F377D8">
        <w:br/>
        <w:t>Het persoonlijke gebruikers account waarmee men kan werken op de Rijkswaterstaat Kantoorautomatiseringsomgeving.</w:t>
      </w:r>
      <w:r w:rsidRPr="00F377D8">
        <w:br/>
        <w:t>Soort: persoonsgebonden (terug te herleiden naar een individu)</w:t>
      </w:r>
      <w:r w:rsidRPr="00F377D8">
        <w:br/>
        <w:t>Wachtwoord vervanging: 90 dagen</w:t>
      </w:r>
      <w:r w:rsidRPr="00F377D8">
        <w:br/>
        <w:t>Wachtwoordlengte: min</w:t>
      </w:r>
      <w:r w:rsidR="003C2415">
        <w:t>imaal</w:t>
      </w:r>
      <w:r w:rsidRPr="00F377D8">
        <w:t xml:space="preserve"> </w:t>
      </w:r>
      <w:r w:rsidR="00D26D7F">
        <w:t>8</w:t>
      </w:r>
      <w:r w:rsidRPr="00F377D8">
        <w:t xml:space="preserve"> karakters</w:t>
      </w:r>
    </w:p>
    <w:p w:rsidR="00D113BA" w:rsidRPr="00F377D8" w:rsidRDefault="00D113BA" w:rsidP="00D113BA">
      <w:r w:rsidRPr="00F377D8">
        <w:t>Wachtwoord complexiteit: combinatie van hoofdletters, kleine letters, cijfers en leestekens, tenminste 1 van elk.</w:t>
      </w:r>
    </w:p>
    <w:p w:rsidR="00D113BA" w:rsidRPr="00F377D8" w:rsidRDefault="00D113BA" w:rsidP="009829DE">
      <w:pPr>
        <w:pStyle w:val="CSRKop3"/>
      </w:pPr>
      <w:r w:rsidRPr="00F377D8">
        <w:t>Tips voor het omgaan met wachtwoorden</w:t>
      </w:r>
    </w:p>
    <w:p w:rsidR="00D113BA" w:rsidRPr="00F377D8" w:rsidRDefault="00D113BA" w:rsidP="00D113BA">
      <w:r w:rsidRPr="00F377D8">
        <w:t>Enkele tips:</w:t>
      </w:r>
    </w:p>
    <w:p w:rsidR="00D113BA" w:rsidRPr="00F377D8" w:rsidRDefault="00D113BA" w:rsidP="001151F0">
      <w:pPr>
        <w:numPr>
          <w:ilvl w:val="0"/>
          <w:numId w:val="53"/>
        </w:numPr>
        <w:ind w:left="567" w:hanging="283"/>
      </w:pPr>
      <w:r w:rsidRPr="00F377D8">
        <w:t>Gebruik een wachtwoord dat is gebaseerd op een zin, een songtekst of een rijmpje. Zet de eerste letters van ieder woord achterelkaar, en probeer letters door cijfers te vervangen (Bijvoorbeeld: Het rijmpje “Als het regent in mei is april voorbij en leggen alle vogels een ei!” wordt “Ahri5i4velavee!”, waarbij de maanden zijn vervangen door cijfers).</w:t>
      </w:r>
    </w:p>
    <w:p w:rsidR="00D113BA" w:rsidRPr="00F377D8" w:rsidRDefault="00D113BA" w:rsidP="001151F0">
      <w:pPr>
        <w:numPr>
          <w:ilvl w:val="0"/>
          <w:numId w:val="53"/>
        </w:numPr>
        <w:ind w:left="567" w:hanging="283"/>
      </w:pPr>
      <w:r w:rsidRPr="00F377D8">
        <w:t xml:space="preserve">Gebruik een zin (passphrase) in plaats van een wachtwoord (password). Typ de woorden van een makkelijke zin achterelkaar en vervang woorden of letters door hoofdletters, getallen of lettertekens (Bijvoorbeeld: 3KleineKleutertjesdiezatenopeen###). </w:t>
      </w:r>
    </w:p>
    <w:p w:rsidR="00D113BA" w:rsidRPr="00F377D8" w:rsidRDefault="00D113BA" w:rsidP="001151F0">
      <w:pPr>
        <w:numPr>
          <w:ilvl w:val="0"/>
          <w:numId w:val="53"/>
        </w:numPr>
        <w:ind w:left="567" w:hanging="283"/>
      </w:pPr>
      <w:r w:rsidRPr="00F377D8">
        <w:t>Gebruik een elektronische wachtwoordkluis die speciaal voor dit doel is ontwikkeld. Binnen RWS is Keepass 2 een goedgekeurde wachtwoordkluis. Enkele andere voorbeelden van veelgebruikte wachtwoordkluizen zijn Roboform, Dashlane, LastPass.</w:t>
      </w:r>
    </w:p>
    <w:p w:rsidR="00D113BA" w:rsidRPr="00F377D8" w:rsidRDefault="00D113BA" w:rsidP="001151F0">
      <w:pPr>
        <w:numPr>
          <w:ilvl w:val="0"/>
          <w:numId w:val="53"/>
        </w:numPr>
        <w:ind w:left="567" w:hanging="283"/>
      </w:pPr>
      <w:r w:rsidRPr="00F377D8">
        <w:lastRenderedPageBreak/>
        <w:t>Als een wachtwoord in een elektronische wachtwoordkluis wordt opgeslagen, dan is een wachtwoord nodig om die applicatie te openen. Daarvoor geldt dezelfde wachtwoordrichtlijn voor het meest complexe opgeslagen wachtwoord in de kluis.</w:t>
      </w:r>
    </w:p>
    <w:p w:rsidR="00D113BA" w:rsidRPr="00F377D8" w:rsidRDefault="00D113BA" w:rsidP="001151F0">
      <w:pPr>
        <w:numPr>
          <w:ilvl w:val="0"/>
          <w:numId w:val="53"/>
        </w:numPr>
        <w:ind w:left="567" w:hanging="283"/>
      </w:pPr>
      <w:r w:rsidRPr="00F377D8">
        <w:t>Gebruik voor je bedrijfs-account niet hetzelfde wachtwoord als voor je privéaccounts (bijvoorbeeld: persoonlijke gmail, facebook, ANWB site, bol.com, etc.).</w:t>
      </w:r>
    </w:p>
    <w:p w:rsidR="00D113BA" w:rsidRPr="00F377D8" w:rsidRDefault="00D113BA" w:rsidP="001151F0">
      <w:pPr>
        <w:numPr>
          <w:ilvl w:val="0"/>
          <w:numId w:val="53"/>
        </w:numPr>
        <w:ind w:left="567" w:hanging="283"/>
      </w:pPr>
      <w:r w:rsidRPr="00F377D8">
        <w:t>Gebruik binnen het bedrijf niet overal hetzelfde wachtwoord. Gebruik een verschillend wachtwoord voor je gewone desktopomgeving, je bedienplek of je yammer account.</w:t>
      </w:r>
    </w:p>
    <w:p w:rsidR="00D113BA" w:rsidRPr="00F377D8" w:rsidRDefault="00D113BA" w:rsidP="001151F0">
      <w:pPr>
        <w:numPr>
          <w:ilvl w:val="0"/>
          <w:numId w:val="53"/>
        </w:numPr>
        <w:ind w:left="567" w:hanging="283"/>
      </w:pPr>
      <w:r w:rsidRPr="00F377D8">
        <w:t>Deel je wachtwoord met niemand, tenzij dit is vereist volgens de procedures.</w:t>
      </w:r>
    </w:p>
    <w:p w:rsidR="00D113BA" w:rsidRPr="00F377D8" w:rsidRDefault="00D113BA" w:rsidP="001151F0">
      <w:pPr>
        <w:numPr>
          <w:ilvl w:val="0"/>
          <w:numId w:val="53"/>
        </w:numPr>
        <w:ind w:left="567" w:hanging="283"/>
      </w:pPr>
      <w:r w:rsidRPr="00F377D8">
        <w:t>Wachtwoorden mogen nooit worden opgeschreven of digitaal worden opgeslagen zonder te zijn vercijferd.</w:t>
      </w:r>
    </w:p>
    <w:p w:rsidR="00D113BA" w:rsidRPr="00F377D8" w:rsidRDefault="00D113BA" w:rsidP="001151F0">
      <w:pPr>
        <w:numPr>
          <w:ilvl w:val="0"/>
          <w:numId w:val="53"/>
        </w:numPr>
        <w:ind w:left="567" w:hanging="283"/>
      </w:pPr>
      <w:r w:rsidRPr="00F377D8">
        <w:t xml:space="preserve">Schrijf nooit een wachtwoord in e-mail, chat of ander communicatiemiddel. </w:t>
      </w:r>
    </w:p>
    <w:p w:rsidR="00D113BA" w:rsidRPr="00F377D8" w:rsidRDefault="00D113BA" w:rsidP="001151F0">
      <w:pPr>
        <w:numPr>
          <w:ilvl w:val="0"/>
          <w:numId w:val="53"/>
        </w:numPr>
        <w:ind w:left="567" w:hanging="283"/>
      </w:pPr>
      <w:r w:rsidRPr="00F377D8">
        <w:t>Praat niet over je wachtwoord, geef geen hints over je wachtwoord aan anderen.</w:t>
      </w:r>
    </w:p>
    <w:p w:rsidR="00D113BA" w:rsidRPr="00F377D8" w:rsidRDefault="00D113BA" w:rsidP="001151F0">
      <w:pPr>
        <w:numPr>
          <w:ilvl w:val="0"/>
          <w:numId w:val="53"/>
        </w:numPr>
        <w:ind w:left="567" w:hanging="283"/>
      </w:pPr>
      <w:r w:rsidRPr="00F377D8">
        <w:t>Indien een wachtwoord fysiek moet worden opgeslagen (bijvoorbeeld, omdat dat volgens een veiligheidsprocedure moet), sla het wachtwoord dan op in een fysieke kluis. Zorg er dan voor dat de sleutel niet eenvoudig te vinden is of dat de kluis op een andere locatie staat.</w:t>
      </w:r>
    </w:p>
    <w:p w:rsidR="00D113BA" w:rsidRPr="00F377D8" w:rsidRDefault="00D113BA" w:rsidP="009829DE">
      <w:pPr>
        <w:pStyle w:val="CSRKop3"/>
      </w:pPr>
      <w:r w:rsidRPr="00F377D8">
        <w:t>Wijzigen van wachtwoorden</w:t>
      </w:r>
    </w:p>
    <w:p w:rsidR="00D113BA" w:rsidRPr="00F377D8" w:rsidRDefault="00D113BA" w:rsidP="00D113BA">
      <w:r w:rsidRPr="00F377D8">
        <w:t>Als het wijzigen van wachtwoorden niet automatisch wordt afgedwongen, zorg dan dat het procedureel wordt afgedwongen. Dit kan simpelweg door zelf (bijvoorbeeld op de eerste maandag van de maand) het wachtwoord te wijzigen en dit vast te leggen in een korte procedure.</w:t>
      </w:r>
    </w:p>
    <w:p w:rsidR="00D113BA" w:rsidRPr="00F377D8" w:rsidRDefault="00D113BA" w:rsidP="00D113BA"/>
    <w:p w:rsidR="00D113BA" w:rsidRPr="00F377D8" w:rsidRDefault="00D113BA">
      <w:pPr>
        <w:spacing w:line="240" w:lineRule="auto"/>
        <w:rPr>
          <w:rFonts w:eastAsiaTheme="minorHAnsi" w:cstheme="minorBidi"/>
          <w:b/>
          <w:color w:val="auto"/>
          <w:sz w:val="24"/>
          <w:lang w:eastAsia="en-US"/>
        </w:rPr>
      </w:pPr>
      <w:bookmarkStart w:id="1107" w:name="_Toc42694013"/>
      <w:bookmarkStart w:id="1108" w:name="_Toc43733886"/>
      <w:r w:rsidRPr="00F377D8">
        <w:br w:type="page"/>
      </w:r>
    </w:p>
    <w:p w:rsidR="00D113BA" w:rsidRPr="00F377D8" w:rsidRDefault="00D113BA" w:rsidP="009829DE">
      <w:pPr>
        <w:pStyle w:val="CSRKop1"/>
      </w:pPr>
      <w:bookmarkStart w:id="1109" w:name="_Toc44569626"/>
      <w:bookmarkStart w:id="1110" w:name="_Toc69672166"/>
      <w:r w:rsidRPr="00F377D8">
        <w:lastRenderedPageBreak/>
        <w:t>Patch management</w:t>
      </w:r>
      <w:bookmarkEnd w:id="1107"/>
      <w:bookmarkEnd w:id="1108"/>
      <w:bookmarkEnd w:id="1109"/>
      <w:bookmarkEnd w:id="1110"/>
    </w:p>
    <w:p w:rsidR="00D113BA" w:rsidRPr="00F377D8" w:rsidRDefault="00D113BA" w:rsidP="009829DE">
      <w:pPr>
        <w:pStyle w:val="CSRKop2"/>
      </w:pPr>
      <w:bookmarkStart w:id="1111" w:name="_Toc44569627"/>
      <w:r w:rsidRPr="00F377D8">
        <w:t>Doelstelling</w:t>
      </w:r>
      <w:bookmarkEnd w:id="1111"/>
    </w:p>
    <w:p w:rsidR="00D113BA" w:rsidRPr="00F377D8" w:rsidRDefault="00D113BA" w:rsidP="00D113BA">
      <w:r w:rsidRPr="00F377D8">
        <w:t xml:space="preserve">Vrijwel alle apparatuur aanwezig op een object heeft te maken met software en/of firmware. Om het aantal kwetsbaarheden in deze apparatuur tot een minimum beperkt te houden, is het van belang om de software en firmware up-to-date te houden en regelmatig te patchen. Deze richtlijn helpt Opdrachtnemers een effectief patch management regime op te stellen en te volgen, waarbij aandacht is voor </w:t>
      </w:r>
      <w:r w:rsidRPr="00FF19D5">
        <w:t xml:space="preserve">de </w:t>
      </w:r>
      <w:r w:rsidR="002C702F" w:rsidRPr="00FF19D5">
        <w:t>risico</w:t>
      </w:r>
      <w:r w:rsidRPr="00FF19D5">
        <w:t xml:space="preserve">beoordeling van </w:t>
      </w:r>
      <w:r w:rsidR="00E204A6" w:rsidRPr="00FF19D5">
        <w:t xml:space="preserve">de patch op de functies van het object en daarmee ook </w:t>
      </w:r>
      <w:r w:rsidRPr="00FF19D5">
        <w:t>de business impact v</w:t>
      </w:r>
      <w:r w:rsidR="00E204A6" w:rsidRPr="00FF19D5">
        <w:t xml:space="preserve">oor </w:t>
      </w:r>
      <w:r w:rsidRPr="00FF19D5">
        <w:t>het (al dan niet) uitvoeren van patches.</w:t>
      </w:r>
      <w:r w:rsidRPr="00F377D8">
        <w:t xml:space="preserve"> </w:t>
      </w:r>
    </w:p>
    <w:p w:rsidR="00D113BA" w:rsidRPr="00F377D8" w:rsidRDefault="00D113BA" w:rsidP="009829DE">
      <w:pPr>
        <w:pStyle w:val="CSRKop2"/>
      </w:pPr>
      <w:bookmarkStart w:id="1112" w:name="_Toc44569628"/>
      <w:r w:rsidRPr="00F377D8">
        <w:t>Best practice</w:t>
      </w:r>
      <w:bookmarkEnd w:id="1112"/>
    </w:p>
    <w:p w:rsidR="00D113BA" w:rsidRPr="00F377D8" w:rsidRDefault="00D113BA" w:rsidP="009829DE">
      <w:pPr>
        <w:pStyle w:val="CSRKop3"/>
      </w:pPr>
      <w:r w:rsidRPr="00F377D8">
        <w:t>Bepalen van uit te rollen patches</w:t>
      </w:r>
    </w:p>
    <w:p w:rsidR="00D113BA" w:rsidRPr="00F377D8" w:rsidRDefault="00D113BA" w:rsidP="00D113BA">
      <w:r w:rsidRPr="00F377D8">
        <w:t>Opdrachtnemers kunnen tenminste de volgende zaken in hun patch management procedures opnemen, om te bepalen welke patches relevant zijn voor het object en uitgerold dienen te worden:</w:t>
      </w:r>
    </w:p>
    <w:p w:rsidR="00D113BA" w:rsidRPr="00F377D8" w:rsidRDefault="00D113BA" w:rsidP="001151F0">
      <w:pPr>
        <w:numPr>
          <w:ilvl w:val="0"/>
          <w:numId w:val="54"/>
        </w:numPr>
        <w:ind w:left="567" w:hanging="283"/>
      </w:pPr>
      <w:r w:rsidRPr="00F377D8">
        <w:t>Inventariseer voor het object welke software en firmware er op elk apparaat draait en neem dit op in het (bij voorkeur centrale) CMDB;</w:t>
      </w:r>
    </w:p>
    <w:p w:rsidR="00D113BA" w:rsidRPr="00F377D8" w:rsidRDefault="00D113BA" w:rsidP="001151F0">
      <w:pPr>
        <w:numPr>
          <w:ilvl w:val="0"/>
          <w:numId w:val="54"/>
        </w:numPr>
        <w:ind w:left="567" w:hanging="283"/>
      </w:pPr>
      <w:r w:rsidRPr="00F377D8">
        <w:t xml:space="preserve">Houd bij welke kwetsbaarheden er zijn en worden ontdekt voor de systemen die in gebruik zijn.  Beoordeel de risico’s van de kwetsbaarheden voor het object (zie paragraaf </w:t>
      </w:r>
      <w:r w:rsidRPr="00F377D8">
        <w:fldChar w:fldCharType="begin"/>
      </w:r>
      <w:r w:rsidRPr="00F377D8">
        <w:instrText xml:space="preserve"> REF _Ref42776564 \r \h </w:instrText>
      </w:r>
      <w:r w:rsidRPr="00F377D8">
        <w:fldChar w:fldCharType="separate"/>
      </w:r>
      <w:r w:rsidR="00B5328A">
        <w:t>CSR 8.2.2</w:t>
      </w:r>
      <w:r w:rsidRPr="00F377D8">
        <w:fldChar w:fldCharType="end"/>
      </w:r>
      <w:r w:rsidR="002B2536" w:rsidRPr="00F377D8">
        <w:t>);</w:t>
      </w:r>
    </w:p>
    <w:p w:rsidR="00D113BA" w:rsidRPr="00F377D8" w:rsidRDefault="00D113BA" w:rsidP="001151F0">
      <w:pPr>
        <w:numPr>
          <w:ilvl w:val="0"/>
          <w:numId w:val="54"/>
        </w:numPr>
        <w:ind w:left="567" w:hanging="283"/>
      </w:pPr>
      <w:r w:rsidRPr="00F377D8">
        <w:t>Houd bij welke patches er uitkomen voor alle apparaten en controleer welke relevant zijn. Indien patches een invloed kunnen hebben op de werking van (b.v. SCADA-) software, houdt bij welke patches zijn goedgekeurd door de leverancier;</w:t>
      </w:r>
    </w:p>
    <w:p w:rsidR="00D113BA" w:rsidRPr="00F377D8" w:rsidRDefault="00D113BA" w:rsidP="001151F0">
      <w:pPr>
        <w:numPr>
          <w:ilvl w:val="0"/>
          <w:numId w:val="54"/>
        </w:numPr>
        <w:ind w:left="567" w:hanging="283"/>
      </w:pPr>
      <w:r w:rsidRPr="00F377D8">
        <w:t>Maak een alternatief mitigatievoorstel indien besloten wordt om een specifieke patch niet te installeren; Bepaal de risico’s die overblijven indien wordt gekozen voor de alternatieve migratie;</w:t>
      </w:r>
    </w:p>
    <w:p w:rsidR="00D113BA" w:rsidRPr="00F377D8" w:rsidRDefault="00D113BA" w:rsidP="001151F0">
      <w:pPr>
        <w:numPr>
          <w:ilvl w:val="0"/>
          <w:numId w:val="54"/>
        </w:numPr>
        <w:ind w:left="567" w:hanging="283"/>
      </w:pPr>
      <w:r w:rsidRPr="00F377D8">
        <w:t>Houd voor beheer en onderhoud een lijst bij met alle te installeren patches en de systemen waarop dit dient te gebeuren.</w:t>
      </w:r>
    </w:p>
    <w:p w:rsidR="00D113BA" w:rsidRPr="00F377D8" w:rsidRDefault="00D113BA" w:rsidP="009829DE">
      <w:pPr>
        <w:pStyle w:val="CSRKop3"/>
      </w:pPr>
      <w:bookmarkStart w:id="1113" w:name="_Ref42776564"/>
      <w:r w:rsidRPr="00F377D8">
        <w:t>Risicobeoordeling</w:t>
      </w:r>
      <w:bookmarkEnd w:id="1113"/>
    </w:p>
    <w:p w:rsidR="00D113BA" w:rsidRPr="00F377D8" w:rsidRDefault="00D113BA" w:rsidP="00D113BA">
      <w:r w:rsidRPr="00F377D8">
        <w:t>Zolang een kwetsbaarheid niet is verholpen door installatie van een patch of door een andere vorm van mitigatie, is er kans op misbruik van de kwetsbaarheid. Het risico hierop dient te worden bepaald. Dit gebeurt middels een risicobeoordeling. Hierbij worden kans en impact beschouwd.</w:t>
      </w:r>
    </w:p>
    <w:p w:rsidR="00D113BA" w:rsidRPr="00F377D8" w:rsidRDefault="00D113BA" w:rsidP="00D113BA"/>
    <w:p w:rsidR="00D113BA" w:rsidRPr="00F377D8" w:rsidRDefault="00D113BA" w:rsidP="00D113BA">
      <w:pPr>
        <w:rPr>
          <w:b/>
        </w:rPr>
      </w:pPr>
      <w:r w:rsidRPr="00F377D8">
        <w:rPr>
          <w:b/>
        </w:rPr>
        <w:t>Kans</w:t>
      </w:r>
    </w:p>
    <w:p w:rsidR="00D113BA" w:rsidRPr="00F377D8" w:rsidRDefault="00D113BA" w:rsidP="00D113BA">
      <w:r w:rsidRPr="00F377D8">
        <w:t xml:space="preserve">De kans dat een kwetsbaarheid wordt uitgebuit is afhankelijk van de blootstelling van de kwetsbaarheid en de uitvoerbaarheid van het exploiteren van de kwetsbaarheid.  </w:t>
      </w:r>
    </w:p>
    <w:p w:rsidR="00D113BA" w:rsidRDefault="00D113BA" w:rsidP="00D113BA"/>
    <w:tbl>
      <w:tblPr>
        <w:tblStyle w:val="Tabelraster"/>
        <w:tblW w:w="9209" w:type="dxa"/>
        <w:tblLook w:val="04A0" w:firstRow="1" w:lastRow="0" w:firstColumn="1" w:lastColumn="0" w:noHBand="0" w:noVBand="1"/>
      </w:tblPr>
      <w:tblGrid>
        <w:gridCol w:w="370"/>
        <w:gridCol w:w="3027"/>
        <w:gridCol w:w="5812"/>
      </w:tblGrid>
      <w:tr w:rsidR="00656BBE" w:rsidRPr="00656BBE" w:rsidTr="0050344F">
        <w:trPr>
          <w:cnfStyle w:val="100000000000" w:firstRow="1" w:lastRow="0" w:firstColumn="0" w:lastColumn="0" w:oddVBand="0" w:evenVBand="0" w:oddHBand="0" w:evenHBand="0" w:firstRowFirstColumn="0" w:firstRowLastColumn="0" w:lastRowFirstColumn="0" w:lastRowLastColumn="0"/>
        </w:trPr>
        <w:tc>
          <w:tcPr>
            <w:tcW w:w="3397" w:type="dxa"/>
            <w:gridSpan w:val="2"/>
            <w:shd w:val="clear" w:color="auto" w:fill="DEEAF6" w:themeFill="accent1" w:themeFillTint="33"/>
          </w:tcPr>
          <w:p w:rsidR="00656BBE" w:rsidRPr="00656BBE" w:rsidRDefault="00656BBE">
            <w:pPr>
              <w:autoSpaceDN w:val="0"/>
              <w:textAlignment w:val="baseline"/>
              <w:rPr>
                <w:rFonts w:cs="Lohit Hindi"/>
              </w:rPr>
            </w:pPr>
            <w:r w:rsidRPr="00656BBE">
              <w:rPr>
                <w:rFonts w:cs="Lohit Hindi"/>
              </w:rPr>
              <w:t xml:space="preserve">De kans </w:t>
            </w:r>
            <w:r>
              <w:rPr>
                <w:rFonts w:cs="Lohit Hindi"/>
              </w:rPr>
              <w:t>dat de kwetsbaarheid wordt uitgebuit</w:t>
            </w:r>
          </w:p>
        </w:tc>
        <w:tc>
          <w:tcPr>
            <w:tcW w:w="5812" w:type="dxa"/>
            <w:shd w:val="clear" w:color="auto" w:fill="DEEAF6" w:themeFill="accent1" w:themeFillTint="33"/>
          </w:tcPr>
          <w:p w:rsidR="00656BBE" w:rsidRPr="00656BBE" w:rsidRDefault="00656BBE" w:rsidP="00656BBE">
            <w:pPr>
              <w:autoSpaceDN w:val="0"/>
              <w:textAlignment w:val="baseline"/>
              <w:rPr>
                <w:rFonts w:cs="Lohit Hindi"/>
              </w:rPr>
            </w:pPr>
            <w:r w:rsidRPr="00656BBE">
              <w:rPr>
                <w:rFonts w:cs="Lohit Hindi"/>
              </w:rPr>
              <w:t>Omschrijving kans en daarmee het benutten van de kwetsbaarheid</w:t>
            </w:r>
          </w:p>
        </w:tc>
      </w:tr>
      <w:tr w:rsidR="00656BBE" w:rsidRPr="00656BBE" w:rsidTr="0050344F">
        <w:tc>
          <w:tcPr>
            <w:tcW w:w="370"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1</w:t>
            </w:r>
          </w:p>
        </w:tc>
        <w:tc>
          <w:tcPr>
            <w:tcW w:w="3027" w:type="dxa"/>
            <w:shd w:val="clear" w:color="auto" w:fill="FFFFFF" w:themeFill="background1"/>
          </w:tcPr>
          <w:p w:rsidR="00656BBE" w:rsidRPr="00656BBE" w:rsidRDefault="00656BBE" w:rsidP="00656BBE">
            <w:pPr>
              <w:autoSpaceDN w:val="0"/>
              <w:textAlignment w:val="baseline"/>
              <w:rPr>
                <w:rFonts w:cs="Lohit Hindi"/>
              </w:rPr>
            </w:pPr>
            <w:r w:rsidRPr="00656BBE">
              <w:rPr>
                <w:rFonts w:cs="Lohit Hindi"/>
                <w:b/>
              </w:rPr>
              <w:t>Verwaarloosbaar</w:t>
            </w:r>
            <w:r w:rsidRPr="00656BBE">
              <w:rPr>
                <w:rFonts w:cs="Lohit Hindi"/>
              </w:rPr>
              <w:t xml:space="preserve"> </w:t>
            </w:r>
          </w:p>
          <w:p w:rsidR="00656BBE" w:rsidRPr="00656BBE" w:rsidRDefault="00656BBE" w:rsidP="00656BBE">
            <w:pPr>
              <w:autoSpaceDN w:val="0"/>
              <w:textAlignment w:val="baseline"/>
              <w:rPr>
                <w:rFonts w:cs="Lohit Hindi"/>
              </w:rPr>
            </w:pPr>
            <w:r w:rsidRPr="00656BBE">
              <w:rPr>
                <w:rFonts w:cs="Lohit Hindi"/>
                <w:i/>
              </w:rPr>
              <w:t xml:space="preserve">t &gt; 5 jaar </w:t>
            </w:r>
          </w:p>
        </w:tc>
        <w:tc>
          <w:tcPr>
            <w:tcW w:w="5812" w:type="dxa"/>
          </w:tcPr>
          <w:p w:rsidR="00656BBE" w:rsidRPr="00656BBE" w:rsidRDefault="00656BBE" w:rsidP="00656BBE">
            <w:pPr>
              <w:autoSpaceDN w:val="0"/>
              <w:textAlignment w:val="baseline"/>
              <w:rPr>
                <w:rFonts w:cs="Lohit Hindi"/>
              </w:rPr>
            </w:pPr>
            <w:r w:rsidRPr="00656BBE">
              <w:rPr>
                <w:rFonts w:cs="Lohit Hindi"/>
              </w:rPr>
              <w:t xml:space="preserve">De kans en daarmee het falen </w:t>
            </w:r>
            <w:r w:rsidR="004876FF">
              <w:rPr>
                <w:rFonts w:cs="Lohit Hindi"/>
              </w:rPr>
              <w:t xml:space="preserve">of misbruik </w:t>
            </w:r>
            <w:r w:rsidRPr="00656BBE">
              <w:rPr>
                <w:rFonts w:cs="Lohit Hindi"/>
              </w:rPr>
              <w:t>van de functie van het object wordt niet binnen 5 jaar verwacht</w:t>
            </w:r>
            <w:r w:rsidR="002229E0">
              <w:rPr>
                <w:rFonts w:cs="Lohit Hindi"/>
              </w:rPr>
              <w:t>.</w:t>
            </w:r>
            <w:r w:rsidRPr="00656BBE">
              <w:rPr>
                <w:rFonts w:cs="Lohit Hindi"/>
              </w:rPr>
              <w:t xml:space="preserve"> </w:t>
            </w:r>
          </w:p>
        </w:tc>
      </w:tr>
      <w:tr w:rsidR="00656BBE" w:rsidRPr="00656BBE" w:rsidTr="0050344F">
        <w:tc>
          <w:tcPr>
            <w:tcW w:w="370"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2</w:t>
            </w:r>
          </w:p>
        </w:tc>
        <w:tc>
          <w:tcPr>
            <w:tcW w:w="3027" w:type="dxa"/>
            <w:shd w:val="clear" w:color="auto" w:fill="FFFFFF" w:themeFill="background1"/>
          </w:tcPr>
          <w:p w:rsidR="00656BBE" w:rsidRPr="00656BBE" w:rsidRDefault="00656BBE" w:rsidP="00656BBE">
            <w:pPr>
              <w:autoSpaceDN w:val="0"/>
              <w:textAlignment w:val="baseline"/>
              <w:rPr>
                <w:rFonts w:cs="Lohit Hindi"/>
              </w:rPr>
            </w:pPr>
            <w:r w:rsidRPr="00656BBE">
              <w:rPr>
                <w:rFonts w:cs="Lohit Hindi"/>
                <w:b/>
              </w:rPr>
              <w:t>Klein</w:t>
            </w:r>
            <w:r w:rsidRPr="00656BBE">
              <w:rPr>
                <w:rFonts w:cs="Lohit Hindi"/>
              </w:rPr>
              <w:t xml:space="preserve"> </w:t>
            </w:r>
          </w:p>
          <w:p w:rsidR="00656BBE" w:rsidRPr="00656BBE" w:rsidRDefault="00656BBE" w:rsidP="00656BBE">
            <w:pPr>
              <w:autoSpaceDN w:val="0"/>
              <w:textAlignment w:val="baseline"/>
              <w:rPr>
                <w:rFonts w:cs="Lohit Hindi"/>
              </w:rPr>
            </w:pPr>
            <w:r w:rsidRPr="00656BBE">
              <w:rPr>
                <w:rFonts w:cs="Lohit Hindi"/>
              </w:rPr>
              <w:t>(</w:t>
            </w:r>
            <w:r w:rsidRPr="00656BBE">
              <w:rPr>
                <w:rFonts w:cs="Lohit Hindi"/>
                <w:i/>
              </w:rPr>
              <w:t xml:space="preserve">3 jaar &lt; t </w:t>
            </w:r>
            <w:r w:rsidRPr="00656BBE">
              <w:rPr>
                <w:rFonts w:cs="Lohit Hindi"/>
              </w:rPr>
              <w:t>≤ 5</w:t>
            </w:r>
            <w:r w:rsidRPr="00656BBE">
              <w:rPr>
                <w:rFonts w:cs="Lohit Hindi"/>
                <w:i/>
              </w:rPr>
              <w:t xml:space="preserve"> jaar</w:t>
            </w:r>
            <w:r w:rsidRPr="00656BBE">
              <w:rPr>
                <w:rFonts w:cs="Lohit Hindi"/>
              </w:rPr>
              <w:t>)</w:t>
            </w:r>
          </w:p>
        </w:tc>
        <w:tc>
          <w:tcPr>
            <w:tcW w:w="5812" w:type="dxa"/>
          </w:tcPr>
          <w:p w:rsidR="00656BBE" w:rsidRPr="00656BBE" w:rsidRDefault="00656BBE" w:rsidP="00656BBE">
            <w:pPr>
              <w:autoSpaceDN w:val="0"/>
              <w:textAlignment w:val="baseline"/>
              <w:rPr>
                <w:rFonts w:cs="Lohit Hindi"/>
              </w:rPr>
            </w:pPr>
            <w:r w:rsidRPr="00656BBE">
              <w:rPr>
                <w:rFonts w:cs="Lohit Hindi"/>
              </w:rPr>
              <w:t>De kans en daarmee het falen</w:t>
            </w:r>
            <w:r w:rsidR="004876FF">
              <w:rPr>
                <w:rFonts w:cs="Lohit Hindi"/>
              </w:rPr>
              <w:t xml:space="preserve"> of misbruik</w:t>
            </w:r>
            <w:r w:rsidRPr="00656BBE">
              <w:rPr>
                <w:rFonts w:cs="Lohit Hindi"/>
              </w:rPr>
              <w:t xml:space="preserve"> van de functie van het object wordt  tussen 3 jaar en 5 jaar na nu verwacht</w:t>
            </w:r>
            <w:r w:rsidR="002229E0">
              <w:rPr>
                <w:rFonts w:cs="Lohit Hindi"/>
              </w:rPr>
              <w:t>.</w:t>
            </w:r>
          </w:p>
        </w:tc>
      </w:tr>
      <w:tr w:rsidR="00656BBE" w:rsidRPr="00656BBE" w:rsidTr="0050344F">
        <w:tc>
          <w:tcPr>
            <w:tcW w:w="370"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3</w:t>
            </w:r>
          </w:p>
        </w:tc>
        <w:tc>
          <w:tcPr>
            <w:tcW w:w="3027" w:type="dxa"/>
            <w:shd w:val="clear" w:color="auto" w:fill="FFFFFF" w:themeFill="background1"/>
          </w:tcPr>
          <w:p w:rsidR="00656BBE" w:rsidRPr="00656BBE" w:rsidRDefault="00656BBE" w:rsidP="00656BBE">
            <w:pPr>
              <w:autoSpaceDN w:val="0"/>
              <w:textAlignment w:val="baseline"/>
              <w:rPr>
                <w:rFonts w:cs="Lohit Hindi"/>
              </w:rPr>
            </w:pPr>
            <w:r w:rsidRPr="00656BBE">
              <w:rPr>
                <w:rFonts w:cs="Lohit Hindi"/>
                <w:b/>
              </w:rPr>
              <w:t>Middelmatig</w:t>
            </w:r>
            <w:r w:rsidRPr="00656BBE">
              <w:rPr>
                <w:rFonts w:cs="Lohit Hindi"/>
              </w:rPr>
              <w:t xml:space="preserve"> </w:t>
            </w:r>
          </w:p>
          <w:p w:rsidR="00656BBE" w:rsidRPr="00656BBE" w:rsidRDefault="00656BBE" w:rsidP="00656BBE">
            <w:pPr>
              <w:autoSpaceDN w:val="0"/>
              <w:textAlignment w:val="baseline"/>
              <w:rPr>
                <w:rFonts w:cs="Lohit Hindi"/>
                <w:i/>
              </w:rPr>
            </w:pPr>
            <w:r w:rsidRPr="00656BBE">
              <w:rPr>
                <w:rFonts w:cs="Lohit Hindi"/>
              </w:rPr>
              <w:t>(2</w:t>
            </w:r>
            <w:r w:rsidRPr="00656BBE">
              <w:rPr>
                <w:rFonts w:cs="Lohit Hindi"/>
                <w:i/>
              </w:rPr>
              <w:t xml:space="preserve"> jaar &lt; t </w:t>
            </w:r>
            <w:r w:rsidRPr="00656BBE">
              <w:rPr>
                <w:rFonts w:cs="Lohit Hindi"/>
              </w:rPr>
              <w:t>≤</w:t>
            </w:r>
            <w:r w:rsidRPr="00656BBE">
              <w:rPr>
                <w:rFonts w:cs="Lohit Hindi"/>
                <w:i/>
              </w:rPr>
              <w:t xml:space="preserve"> 3 jaar)</w:t>
            </w:r>
          </w:p>
        </w:tc>
        <w:tc>
          <w:tcPr>
            <w:tcW w:w="5812" w:type="dxa"/>
          </w:tcPr>
          <w:p w:rsidR="00656BBE" w:rsidRPr="00656BBE" w:rsidRDefault="00656BBE" w:rsidP="00656BBE">
            <w:pPr>
              <w:autoSpaceDN w:val="0"/>
              <w:textAlignment w:val="baseline"/>
              <w:rPr>
                <w:rFonts w:cs="Lohit Hindi"/>
              </w:rPr>
            </w:pPr>
            <w:r w:rsidRPr="00656BBE">
              <w:rPr>
                <w:rFonts w:cs="Lohit Hindi"/>
              </w:rPr>
              <w:t xml:space="preserve">De kans en daarmee het falen </w:t>
            </w:r>
            <w:r w:rsidR="004876FF">
              <w:rPr>
                <w:rFonts w:cs="Lohit Hindi"/>
              </w:rPr>
              <w:t xml:space="preserve">of misbruik </w:t>
            </w:r>
            <w:r w:rsidRPr="00656BBE">
              <w:rPr>
                <w:rFonts w:cs="Lohit Hindi"/>
              </w:rPr>
              <w:t>van de functie van het object wordt  tussen 2 jaar en 3 jaar na nu verwacht</w:t>
            </w:r>
            <w:r w:rsidR="002229E0">
              <w:rPr>
                <w:rFonts w:cs="Lohit Hindi"/>
              </w:rPr>
              <w:t>.</w:t>
            </w:r>
          </w:p>
        </w:tc>
      </w:tr>
      <w:tr w:rsidR="00656BBE" w:rsidRPr="00656BBE" w:rsidTr="0050344F">
        <w:tc>
          <w:tcPr>
            <w:tcW w:w="370"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4</w:t>
            </w:r>
          </w:p>
        </w:tc>
        <w:tc>
          <w:tcPr>
            <w:tcW w:w="3027" w:type="dxa"/>
            <w:shd w:val="clear" w:color="auto" w:fill="FFFFFF" w:themeFill="background1"/>
          </w:tcPr>
          <w:p w:rsidR="00656BBE" w:rsidRPr="00656BBE" w:rsidRDefault="00656BBE" w:rsidP="00656BBE">
            <w:pPr>
              <w:autoSpaceDN w:val="0"/>
              <w:textAlignment w:val="baseline"/>
              <w:rPr>
                <w:rFonts w:cs="Lohit Hindi"/>
              </w:rPr>
            </w:pPr>
            <w:r w:rsidRPr="00656BBE">
              <w:rPr>
                <w:rFonts w:cs="Lohit Hindi"/>
                <w:b/>
              </w:rPr>
              <w:t>Groot</w:t>
            </w:r>
            <w:r w:rsidRPr="00656BBE">
              <w:rPr>
                <w:rFonts w:cs="Lohit Hindi"/>
              </w:rPr>
              <w:t xml:space="preserve"> </w:t>
            </w:r>
          </w:p>
          <w:p w:rsidR="00656BBE" w:rsidRPr="00656BBE" w:rsidRDefault="00656BBE" w:rsidP="00656BBE">
            <w:pPr>
              <w:autoSpaceDN w:val="0"/>
              <w:textAlignment w:val="baseline"/>
              <w:rPr>
                <w:rFonts w:cs="Lohit Hindi"/>
              </w:rPr>
            </w:pPr>
            <w:r w:rsidRPr="00656BBE">
              <w:rPr>
                <w:rFonts w:cs="Lohit Hindi"/>
              </w:rPr>
              <w:t xml:space="preserve">(1 jaar </w:t>
            </w:r>
            <w:r w:rsidRPr="00656BBE">
              <w:rPr>
                <w:rFonts w:cs="Lohit Hindi"/>
                <w:i/>
              </w:rPr>
              <w:t xml:space="preserve">&lt; t </w:t>
            </w:r>
            <w:r w:rsidRPr="00656BBE">
              <w:rPr>
                <w:rFonts w:cs="Lohit Hindi"/>
              </w:rPr>
              <w:t>≤</w:t>
            </w:r>
            <w:r w:rsidRPr="00656BBE">
              <w:rPr>
                <w:rFonts w:cs="Lohit Hindi"/>
                <w:i/>
              </w:rPr>
              <w:t xml:space="preserve"> 2 jaar</w:t>
            </w:r>
            <w:r w:rsidRPr="00656BBE">
              <w:rPr>
                <w:rFonts w:cs="Lohit Hindi"/>
              </w:rPr>
              <w:t>)</w:t>
            </w:r>
          </w:p>
        </w:tc>
        <w:tc>
          <w:tcPr>
            <w:tcW w:w="5812" w:type="dxa"/>
          </w:tcPr>
          <w:p w:rsidR="00656BBE" w:rsidRPr="00656BBE" w:rsidRDefault="00656BBE" w:rsidP="00656BBE">
            <w:pPr>
              <w:autoSpaceDN w:val="0"/>
              <w:textAlignment w:val="baseline"/>
              <w:rPr>
                <w:rFonts w:cs="Lohit Hindi"/>
              </w:rPr>
            </w:pPr>
            <w:r w:rsidRPr="00656BBE">
              <w:rPr>
                <w:rFonts w:cs="Lohit Hindi"/>
              </w:rPr>
              <w:t xml:space="preserve">De kans en daarmee het falen </w:t>
            </w:r>
            <w:r w:rsidR="004876FF">
              <w:rPr>
                <w:rFonts w:cs="Lohit Hindi"/>
              </w:rPr>
              <w:t xml:space="preserve">of misbruik </w:t>
            </w:r>
            <w:r w:rsidRPr="00656BBE">
              <w:rPr>
                <w:rFonts w:cs="Lohit Hindi"/>
              </w:rPr>
              <w:t>van de functie van het object wordt  tussen 1 jaar en 2 jaar na nu verwacht</w:t>
            </w:r>
            <w:r w:rsidR="002229E0">
              <w:rPr>
                <w:rFonts w:cs="Lohit Hindi"/>
              </w:rPr>
              <w:t>.</w:t>
            </w:r>
          </w:p>
        </w:tc>
      </w:tr>
      <w:tr w:rsidR="00656BBE" w:rsidRPr="00656BBE" w:rsidTr="0050344F">
        <w:tc>
          <w:tcPr>
            <w:tcW w:w="370"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5</w:t>
            </w:r>
          </w:p>
        </w:tc>
        <w:tc>
          <w:tcPr>
            <w:tcW w:w="3027" w:type="dxa"/>
            <w:shd w:val="clear" w:color="auto" w:fill="FFFFFF" w:themeFill="background1"/>
          </w:tcPr>
          <w:p w:rsidR="00656BBE" w:rsidRPr="00656BBE" w:rsidRDefault="00656BBE" w:rsidP="00656BBE">
            <w:pPr>
              <w:autoSpaceDN w:val="0"/>
              <w:textAlignment w:val="baseline"/>
              <w:rPr>
                <w:rFonts w:cs="Lohit Hindi"/>
                <w:b/>
              </w:rPr>
            </w:pPr>
            <w:r w:rsidRPr="00656BBE">
              <w:rPr>
                <w:rFonts w:cs="Lohit Hindi"/>
                <w:b/>
              </w:rPr>
              <w:t>Zeker</w:t>
            </w:r>
          </w:p>
          <w:p w:rsidR="00656BBE" w:rsidRPr="00656BBE" w:rsidRDefault="00656BBE" w:rsidP="00656BBE">
            <w:pPr>
              <w:autoSpaceDN w:val="0"/>
              <w:textAlignment w:val="baseline"/>
              <w:rPr>
                <w:rFonts w:cs="Lohit Hindi"/>
                <w:i/>
              </w:rPr>
            </w:pPr>
            <w:r w:rsidRPr="00656BBE">
              <w:rPr>
                <w:rFonts w:cs="Lohit Hindi"/>
              </w:rPr>
              <w:t>(</w:t>
            </w:r>
            <w:r w:rsidRPr="00656BBE">
              <w:rPr>
                <w:rFonts w:cs="Lohit Hindi"/>
                <w:i/>
              </w:rPr>
              <w:t xml:space="preserve">t </w:t>
            </w:r>
            <w:r w:rsidRPr="00656BBE">
              <w:rPr>
                <w:rFonts w:cs="Lohit Hindi"/>
              </w:rPr>
              <w:t>≤</w:t>
            </w:r>
            <w:r w:rsidRPr="00656BBE">
              <w:rPr>
                <w:rFonts w:cs="Lohit Hindi"/>
                <w:i/>
              </w:rPr>
              <w:t xml:space="preserve"> 1 jaar)</w:t>
            </w:r>
          </w:p>
        </w:tc>
        <w:tc>
          <w:tcPr>
            <w:tcW w:w="5812" w:type="dxa"/>
          </w:tcPr>
          <w:p w:rsidR="00656BBE" w:rsidRPr="00656BBE" w:rsidRDefault="00656BBE" w:rsidP="00656BBE">
            <w:pPr>
              <w:autoSpaceDN w:val="0"/>
              <w:textAlignment w:val="baseline"/>
              <w:rPr>
                <w:rFonts w:cs="Lohit Hindi"/>
              </w:rPr>
            </w:pPr>
            <w:r w:rsidRPr="00656BBE">
              <w:rPr>
                <w:rFonts w:cs="Lohit Hindi"/>
              </w:rPr>
              <w:t xml:space="preserve">De kans en daarmee het falen </w:t>
            </w:r>
            <w:r w:rsidR="004876FF">
              <w:rPr>
                <w:rFonts w:cs="Lohit Hindi"/>
              </w:rPr>
              <w:t xml:space="preserve">of misbruik </w:t>
            </w:r>
            <w:r w:rsidRPr="00656BBE">
              <w:rPr>
                <w:rFonts w:cs="Lohit Hindi"/>
              </w:rPr>
              <w:t>van de functie van het object wordt  tussen nu en 1 jaar verwacht</w:t>
            </w:r>
            <w:r w:rsidR="002229E0">
              <w:rPr>
                <w:rFonts w:cs="Lohit Hindi"/>
              </w:rPr>
              <w:t>.</w:t>
            </w:r>
          </w:p>
        </w:tc>
      </w:tr>
    </w:tbl>
    <w:p w:rsidR="00656BBE" w:rsidRDefault="00656BBE" w:rsidP="00D113BA"/>
    <w:p w:rsidR="00D113BA" w:rsidRPr="00F377D8" w:rsidRDefault="00D113BA" w:rsidP="00D113BA">
      <w:pPr>
        <w:rPr>
          <w:b/>
        </w:rPr>
      </w:pPr>
      <w:r w:rsidRPr="00F377D8">
        <w:rPr>
          <w:b/>
        </w:rPr>
        <w:t>Impact</w:t>
      </w:r>
    </w:p>
    <w:p w:rsidR="00D113BA" w:rsidRDefault="00D113BA" w:rsidP="00D113BA">
      <w:r w:rsidRPr="00F377D8">
        <w:t xml:space="preserve">Indien de kwetsbaarheid wordt uitgebuit dan heeft dit een bepaalde impact op het object. Deze impact dient te worden bepaald op basis van consequenties. Deze consequenties kunnen in verschillende categorieën </w:t>
      </w:r>
      <w:r w:rsidR="00656BBE">
        <w:t xml:space="preserve">van RAMSSHEEP </w:t>
      </w:r>
      <w:r w:rsidRPr="00F377D8">
        <w:t xml:space="preserve">liggen. De mee te nemen consequentiecategorieën zijn mede afhankelijk van het object. De categorie met de grootste </w:t>
      </w:r>
      <w:r w:rsidR="00560AC4">
        <w:t xml:space="preserve">impact </w:t>
      </w:r>
      <w:r w:rsidRPr="00F377D8">
        <w:t xml:space="preserve">consequentie </w:t>
      </w:r>
      <w:r w:rsidR="00560AC4">
        <w:t xml:space="preserve">wordt </w:t>
      </w:r>
      <w:r w:rsidR="00560AC4">
        <w:lastRenderedPageBreak/>
        <w:t xml:space="preserve">overgenomen voor de risicomatrix en </w:t>
      </w:r>
      <w:r w:rsidRPr="00F377D8">
        <w:t xml:space="preserve">bepaalt uiteindelijk </w:t>
      </w:r>
      <w:r w:rsidR="00560AC4">
        <w:t xml:space="preserve">samen met de kans het risico die in de risicomatrix wordt weergegeven voor </w:t>
      </w:r>
      <w:r w:rsidRPr="00F377D8">
        <w:t>het object.</w:t>
      </w:r>
    </w:p>
    <w:p w:rsidR="00656BBE" w:rsidRPr="00F377D8" w:rsidRDefault="00656BBE" w:rsidP="00D113BA"/>
    <w:p w:rsidR="002229E0" w:rsidRPr="00CA6617" w:rsidRDefault="002229E0" w:rsidP="00656BBE">
      <w:pPr>
        <w:rPr>
          <w:b/>
        </w:rPr>
      </w:pPr>
      <w:r w:rsidRPr="00CA6617">
        <w:rPr>
          <w:b/>
        </w:rPr>
        <w:t>RAMS</w:t>
      </w:r>
      <w:r w:rsidR="008277D1">
        <w:rPr>
          <w:b/>
        </w:rPr>
        <w:t>S</w:t>
      </w:r>
      <w:r w:rsidRPr="00CA6617">
        <w:rPr>
          <w:b/>
        </w:rPr>
        <w:t>HEEP</w:t>
      </w:r>
    </w:p>
    <w:p w:rsidR="00656BBE" w:rsidRPr="00656BBE" w:rsidRDefault="002229E0" w:rsidP="00656BBE">
      <w:r>
        <w:t xml:space="preserve">  R: </w:t>
      </w:r>
      <w:r>
        <w:tab/>
      </w:r>
      <w:r w:rsidR="000D2C9F">
        <w:t>Reliability (</w:t>
      </w:r>
      <w:r w:rsidR="00656BBE" w:rsidRPr="00656BBE">
        <w:t>Betrouwbaarheid</w:t>
      </w:r>
      <w:r w:rsidR="000D2C9F">
        <w:t>)</w:t>
      </w:r>
    </w:p>
    <w:p w:rsidR="00656BBE" w:rsidRPr="00656BBE" w:rsidRDefault="002229E0" w:rsidP="00656BBE">
      <w:r>
        <w:t xml:space="preserve">  A: </w:t>
      </w:r>
      <w:r>
        <w:tab/>
      </w:r>
      <w:r w:rsidR="00656BBE" w:rsidRPr="00656BBE">
        <w:t>Availability (Beschikbaarheid)</w:t>
      </w:r>
    </w:p>
    <w:p w:rsidR="00656BBE" w:rsidRPr="00656BBE" w:rsidRDefault="002229E0" w:rsidP="00656BBE">
      <w:r>
        <w:t xml:space="preserve">  M: </w:t>
      </w:r>
      <w:r>
        <w:tab/>
      </w:r>
      <w:r w:rsidR="00656BBE" w:rsidRPr="00656BBE">
        <w:t>Maintainability (Onderhoudbaarheid)</w:t>
      </w:r>
    </w:p>
    <w:p w:rsidR="00656BBE" w:rsidRPr="00656BBE" w:rsidRDefault="002229E0" w:rsidP="00656BBE">
      <w:r>
        <w:t xml:space="preserve">  S: </w:t>
      </w:r>
      <w:r>
        <w:tab/>
      </w:r>
      <w:r w:rsidR="00656BBE" w:rsidRPr="00656BBE">
        <w:t>Safety (veiligheid)</w:t>
      </w:r>
    </w:p>
    <w:p w:rsidR="00656BBE" w:rsidRPr="00DD2A98" w:rsidRDefault="002229E0" w:rsidP="00656BBE">
      <w:r w:rsidRPr="00DD2A98">
        <w:t xml:space="preserve">  Se: </w:t>
      </w:r>
      <w:r w:rsidRPr="00DD2A98">
        <w:tab/>
      </w:r>
      <w:r w:rsidR="00656BBE" w:rsidRPr="00DD2A98">
        <w:t>Security (Beveiliging)</w:t>
      </w:r>
      <w:r w:rsidRPr="00DD2A98">
        <w:t xml:space="preserve"> </w:t>
      </w:r>
    </w:p>
    <w:p w:rsidR="00656BBE" w:rsidRPr="00DD2A98" w:rsidRDefault="002229E0" w:rsidP="00656BBE">
      <w:r w:rsidRPr="00DD2A98">
        <w:t xml:space="preserve">  H: </w:t>
      </w:r>
      <w:r w:rsidRPr="00DD2A98">
        <w:tab/>
      </w:r>
      <w:r w:rsidR="00656BBE" w:rsidRPr="00DD2A98">
        <w:t>Health (Gezondheid)</w:t>
      </w:r>
    </w:p>
    <w:p w:rsidR="00656BBE" w:rsidRPr="00656BBE" w:rsidRDefault="002229E0" w:rsidP="00656BBE">
      <w:r>
        <w:t xml:space="preserve">  E: </w:t>
      </w:r>
      <w:r>
        <w:tab/>
      </w:r>
      <w:r w:rsidR="00656BBE" w:rsidRPr="00656BBE">
        <w:t>Environment (Omgeving en Milieu</w:t>
      </w:r>
      <w:r>
        <w:t>)</w:t>
      </w:r>
    </w:p>
    <w:p w:rsidR="00656BBE" w:rsidRPr="00656BBE" w:rsidRDefault="002229E0" w:rsidP="00656BBE">
      <w:r>
        <w:t xml:space="preserve">  €: </w:t>
      </w:r>
      <w:r>
        <w:tab/>
      </w:r>
      <w:r w:rsidR="00656BBE" w:rsidRPr="00656BBE">
        <w:t>Economics (Levensduurkosten)</w:t>
      </w:r>
      <w:r>
        <w:t xml:space="preserve"> </w:t>
      </w:r>
    </w:p>
    <w:p w:rsidR="00656BBE" w:rsidRPr="00656BBE" w:rsidRDefault="002229E0" w:rsidP="00656BBE">
      <w:r>
        <w:t xml:space="preserve">  P: </w:t>
      </w:r>
      <w:r>
        <w:tab/>
      </w:r>
      <w:r w:rsidR="00656BBE" w:rsidRPr="00656BBE">
        <w:t>Politics (Politiek)</w:t>
      </w:r>
    </w:p>
    <w:p w:rsidR="00656BBE" w:rsidRPr="00656BBE" w:rsidRDefault="00656BBE" w:rsidP="00656BBE">
      <w:pPr>
        <w:rPr>
          <w:b/>
        </w:rPr>
      </w:pPr>
    </w:p>
    <w:tbl>
      <w:tblPr>
        <w:tblStyle w:val="Tabelraster"/>
        <w:tblW w:w="0" w:type="auto"/>
        <w:tblLook w:val="04A0" w:firstRow="1" w:lastRow="0" w:firstColumn="1" w:lastColumn="0" w:noHBand="0" w:noVBand="1"/>
      </w:tblPr>
      <w:tblGrid>
        <w:gridCol w:w="464"/>
        <w:gridCol w:w="2143"/>
        <w:gridCol w:w="2144"/>
        <w:gridCol w:w="2165"/>
        <w:gridCol w:w="2144"/>
      </w:tblGrid>
      <w:tr w:rsidR="00236D96" w:rsidRPr="00656BBE" w:rsidTr="0050344F">
        <w:trPr>
          <w:cnfStyle w:val="100000000000" w:firstRow="1" w:lastRow="0" w:firstColumn="0" w:lastColumn="0" w:oddVBand="0" w:evenVBand="0" w:oddHBand="0" w:evenHBand="0" w:firstRowFirstColumn="0" w:firstRowLastColumn="0" w:lastRowFirstColumn="0" w:lastRowLastColumn="0"/>
        </w:trPr>
        <w:tc>
          <w:tcPr>
            <w:tcW w:w="464" w:type="dxa"/>
            <w:vMerge w:val="restart"/>
            <w:shd w:val="clear" w:color="auto" w:fill="DEEAF6" w:themeFill="accent1" w:themeFillTint="33"/>
          </w:tcPr>
          <w:p w:rsidR="00656BBE" w:rsidRPr="00656BBE" w:rsidRDefault="00656BBE" w:rsidP="00656BBE">
            <w:pPr>
              <w:autoSpaceDN w:val="0"/>
              <w:textAlignment w:val="baseline"/>
              <w:rPr>
                <w:rFonts w:cs="Lohit Hindi"/>
              </w:rPr>
            </w:pPr>
          </w:p>
        </w:tc>
        <w:tc>
          <w:tcPr>
            <w:tcW w:w="13680" w:type="dxa"/>
            <w:gridSpan w:val="4"/>
            <w:shd w:val="clear" w:color="auto" w:fill="DEEAF6" w:themeFill="accent1" w:themeFillTint="33"/>
          </w:tcPr>
          <w:p w:rsidR="00656BBE" w:rsidRPr="00656BBE" w:rsidRDefault="00656BBE">
            <w:pPr>
              <w:autoSpaceDN w:val="0"/>
              <w:textAlignment w:val="baseline"/>
              <w:rPr>
                <w:rFonts w:cs="Lohit Hindi"/>
              </w:rPr>
            </w:pPr>
            <w:r>
              <w:rPr>
                <w:rFonts w:cs="Lohit Hindi"/>
              </w:rPr>
              <w:t>Impact</w:t>
            </w:r>
          </w:p>
        </w:tc>
      </w:tr>
      <w:tr w:rsidR="00EE1537" w:rsidRPr="00656BBE" w:rsidTr="0050344F">
        <w:tc>
          <w:tcPr>
            <w:tcW w:w="464" w:type="dxa"/>
            <w:vMerge/>
            <w:shd w:val="clear" w:color="auto" w:fill="DEEAF6" w:themeFill="accent1" w:themeFillTint="33"/>
          </w:tcPr>
          <w:p w:rsidR="00656BBE" w:rsidRPr="00656BBE" w:rsidRDefault="00656BBE" w:rsidP="00656BBE">
            <w:pPr>
              <w:autoSpaceDN w:val="0"/>
              <w:textAlignment w:val="baseline"/>
              <w:rPr>
                <w:rFonts w:cs="Lohit Hindi"/>
                <w:b/>
              </w:rPr>
            </w:pPr>
          </w:p>
        </w:tc>
        <w:tc>
          <w:tcPr>
            <w:tcW w:w="3420" w:type="dxa"/>
            <w:shd w:val="clear" w:color="auto" w:fill="DEEAF6" w:themeFill="accent1" w:themeFillTint="33"/>
          </w:tcPr>
          <w:p w:rsidR="00656BBE" w:rsidRPr="00656BBE" w:rsidRDefault="00656BBE" w:rsidP="00656BBE">
            <w:pPr>
              <w:autoSpaceDN w:val="0"/>
              <w:textAlignment w:val="baseline"/>
              <w:rPr>
                <w:rFonts w:cs="Lohit Hindi"/>
              </w:rPr>
            </w:pPr>
            <w:r w:rsidRPr="00656BBE">
              <w:rPr>
                <w:rFonts w:cs="Lohit Hindi"/>
              </w:rPr>
              <w:t>Verwaarloosbaar (1)</w:t>
            </w:r>
          </w:p>
        </w:tc>
        <w:tc>
          <w:tcPr>
            <w:tcW w:w="3420" w:type="dxa"/>
            <w:shd w:val="clear" w:color="auto" w:fill="DEEAF6" w:themeFill="accent1" w:themeFillTint="33"/>
          </w:tcPr>
          <w:p w:rsidR="00656BBE" w:rsidRPr="00656BBE" w:rsidRDefault="00656BBE" w:rsidP="00656BBE">
            <w:pPr>
              <w:autoSpaceDN w:val="0"/>
              <w:textAlignment w:val="baseline"/>
              <w:rPr>
                <w:rFonts w:cs="Lohit Hindi"/>
              </w:rPr>
            </w:pPr>
            <w:r w:rsidRPr="00656BBE">
              <w:rPr>
                <w:rFonts w:cs="Lohit Hindi"/>
              </w:rPr>
              <w:t>Beperkt (2)</w:t>
            </w:r>
          </w:p>
        </w:tc>
        <w:tc>
          <w:tcPr>
            <w:tcW w:w="3420" w:type="dxa"/>
            <w:shd w:val="clear" w:color="auto" w:fill="DEEAF6" w:themeFill="accent1" w:themeFillTint="33"/>
          </w:tcPr>
          <w:p w:rsidR="00656BBE" w:rsidRPr="00656BBE" w:rsidRDefault="00656BBE" w:rsidP="00656BBE">
            <w:pPr>
              <w:autoSpaceDN w:val="0"/>
              <w:textAlignment w:val="baseline"/>
              <w:rPr>
                <w:rFonts w:cs="Lohit Hindi"/>
              </w:rPr>
            </w:pPr>
            <w:r w:rsidRPr="00656BBE">
              <w:rPr>
                <w:rFonts w:cs="Lohit Hindi"/>
              </w:rPr>
              <w:t>Groot (3)</w:t>
            </w:r>
          </w:p>
        </w:tc>
        <w:tc>
          <w:tcPr>
            <w:tcW w:w="3420" w:type="dxa"/>
            <w:shd w:val="clear" w:color="auto" w:fill="DEEAF6" w:themeFill="accent1" w:themeFillTint="33"/>
          </w:tcPr>
          <w:p w:rsidR="00656BBE" w:rsidRPr="00656BBE" w:rsidRDefault="00656BBE" w:rsidP="00656BBE">
            <w:pPr>
              <w:autoSpaceDN w:val="0"/>
              <w:textAlignment w:val="baseline"/>
              <w:rPr>
                <w:rFonts w:cs="Lohit Hindi"/>
              </w:rPr>
            </w:pPr>
            <w:r w:rsidRPr="00656BBE">
              <w:rPr>
                <w:rFonts w:cs="Lohit Hindi"/>
              </w:rPr>
              <w:t>Ernstig (4)</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R</w:t>
            </w:r>
          </w:p>
        </w:tc>
        <w:tc>
          <w:tcPr>
            <w:tcW w:w="3420" w:type="dxa"/>
          </w:tcPr>
          <w:p w:rsidR="00656BBE" w:rsidRPr="00656BBE" w:rsidRDefault="00656BBE">
            <w:pPr>
              <w:autoSpaceDN w:val="0"/>
              <w:textAlignment w:val="baseline"/>
              <w:rPr>
                <w:rFonts w:cs="Lohit Hindi"/>
              </w:rPr>
            </w:pPr>
            <w:r w:rsidRPr="00656BBE">
              <w:rPr>
                <w:rFonts w:cs="Lohit Hindi"/>
              </w:rPr>
              <w:t xml:space="preserve">Het niet </w:t>
            </w:r>
            <w:r w:rsidR="001B7510">
              <w:rPr>
                <w:rFonts w:cs="Lohit Hindi"/>
              </w:rPr>
              <w:t>patchen</w:t>
            </w:r>
            <w:r w:rsidRPr="00656BBE">
              <w:rPr>
                <w:rFonts w:cs="Lohit Hindi"/>
              </w:rPr>
              <w:t xml:space="preserve"> leidt tot een niet compliancy registratie en rapportage en heeft negatieve invloed op de betrouwbaarheid van het betreffend object maar heeft een verwaarloosbare invloed op de hoofdfunctie. </w:t>
            </w:r>
          </w:p>
        </w:tc>
        <w:tc>
          <w:tcPr>
            <w:tcW w:w="3420" w:type="dxa"/>
          </w:tcPr>
          <w:p w:rsidR="00656BBE" w:rsidRPr="00656BBE" w:rsidRDefault="005312F1" w:rsidP="00656BBE">
            <w:pPr>
              <w:autoSpaceDN w:val="0"/>
              <w:textAlignment w:val="baseline"/>
              <w:rPr>
                <w:rFonts w:cs="Lohit Hindi"/>
              </w:rPr>
            </w:pPr>
            <w:r w:rsidRPr="005312F1">
              <w:rPr>
                <w:rFonts w:cs="Lohit Hindi"/>
              </w:rPr>
              <w:t xml:space="preserve">Het niet patchen leidt tot een niet compliancy registratie en rapportage en heeft negatieve invloed op de betrouwbaarheid </w:t>
            </w:r>
            <w:r w:rsidR="00656BBE" w:rsidRPr="00656BBE">
              <w:rPr>
                <w:rFonts w:cs="Lohit Hindi"/>
              </w:rPr>
              <w:t xml:space="preserve">van het betreffende object en heeft een minimale negatieve invloed op de hoofdfunctie.  </w:t>
            </w:r>
          </w:p>
        </w:tc>
        <w:tc>
          <w:tcPr>
            <w:tcW w:w="3420" w:type="dxa"/>
          </w:tcPr>
          <w:p w:rsidR="00656BBE" w:rsidRPr="00656BBE" w:rsidRDefault="005312F1" w:rsidP="00656BBE">
            <w:pPr>
              <w:autoSpaceDN w:val="0"/>
              <w:textAlignment w:val="baseline"/>
              <w:rPr>
                <w:rFonts w:cs="Lohit Hindi"/>
              </w:rPr>
            </w:pPr>
            <w:r w:rsidRPr="005312F1">
              <w:rPr>
                <w:rFonts w:cs="Lohit Hindi"/>
              </w:rPr>
              <w:t xml:space="preserve">Het niet patchen leidt tot een niet compliancy registratie en rapportage en heeft negatieve invloed op de betrouwbaarheid </w:t>
            </w:r>
            <w:r w:rsidR="00656BBE" w:rsidRPr="00656BBE">
              <w:rPr>
                <w:rFonts w:cs="Lohit Hindi"/>
              </w:rPr>
              <w:t xml:space="preserve">van het betreffend object en heeft ernstige negatieve invloed op de hoofdfunctie. </w:t>
            </w:r>
          </w:p>
        </w:tc>
        <w:tc>
          <w:tcPr>
            <w:tcW w:w="3420" w:type="dxa"/>
          </w:tcPr>
          <w:p w:rsidR="00656BBE" w:rsidRPr="00656BBE" w:rsidRDefault="005312F1" w:rsidP="00656BBE">
            <w:pPr>
              <w:autoSpaceDN w:val="0"/>
              <w:textAlignment w:val="baseline"/>
              <w:rPr>
                <w:rFonts w:cs="Lohit Hindi"/>
              </w:rPr>
            </w:pPr>
            <w:r w:rsidRPr="005312F1">
              <w:rPr>
                <w:rFonts w:cs="Lohit Hindi"/>
              </w:rPr>
              <w:t xml:space="preserve">Het niet patchen leidt tot een niet compliancy registratie en rapportage en heeft negatieve invloed op de betrouwbaarheid </w:t>
            </w:r>
            <w:r w:rsidR="00656BBE" w:rsidRPr="00656BBE">
              <w:rPr>
                <w:rFonts w:cs="Lohit Hindi"/>
              </w:rPr>
              <w:t xml:space="preserve">van het betreffend object en heeft catastrofale negatieve invloed op de hoofdfunctie. </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A</w:t>
            </w:r>
          </w:p>
        </w:tc>
        <w:tc>
          <w:tcPr>
            <w:tcW w:w="3420" w:type="dxa"/>
          </w:tcPr>
          <w:p w:rsidR="00656BBE" w:rsidRPr="00656BBE" w:rsidRDefault="00656BBE">
            <w:pPr>
              <w:autoSpaceDN w:val="0"/>
              <w:textAlignment w:val="baseline"/>
              <w:rPr>
                <w:rFonts w:cs="Lohit Hindi"/>
              </w:rPr>
            </w:pPr>
            <w:r w:rsidRPr="00656BBE">
              <w:rPr>
                <w:rFonts w:cs="Lohit Hindi"/>
              </w:rPr>
              <w:t xml:space="preserve">Het niet </w:t>
            </w:r>
            <w:r w:rsidR="00236D96">
              <w:rPr>
                <w:rFonts w:cs="Lohit Hindi"/>
              </w:rPr>
              <w:t>patchen</w:t>
            </w:r>
            <w:r w:rsidRPr="00656BBE">
              <w:rPr>
                <w:rFonts w:cs="Lohit Hindi"/>
              </w:rPr>
              <w:t xml:space="preserve"> leidt tot een niet compliancy registratie en rapportage en heeft negatieve invloed op de beschikbaarheid van het betreffend object maar heeft een verwaarloosbare invloed op de hoofdfunctie.</w:t>
            </w:r>
          </w:p>
        </w:tc>
        <w:tc>
          <w:tcPr>
            <w:tcW w:w="3420" w:type="dxa"/>
          </w:tcPr>
          <w:p w:rsidR="00656BBE" w:rsidRPr="00656BBE" w:rsidRDefault="00236D96" w:rsidP="00656BBE">
            <w:pPr>
              <w:autoSpaceDN w:val="0"/>
              <w:textAlignment w:val="baseline"/>
              <w:rPr>
                <w:rFonts w:cs="Lohit Hindi"/>
              </w:rPr>
            </w:pPr>
            <w:r w:rsidRPr="00236D96">
              <w:rPr>
                <w:rFonts w:cs="Lohit Hindi"/>
              </w:rPr>
              <w:t xml:space="preserve">Het niet patchen leidt tot een niet compliancy registratie en rapportage en </w:t>
            </w:r>
            <w:r w:rsidR="00656BBE" w:rsidRPr="00656BBE">
              <w:rPr>
                <w:rFonts w:cs="Lohit Hindi"/>
              </w:rPr>
              <w:t>heeft negatieve invloed op de beschikbaarheid van het betreffend object maar heeft een minimale invloed op de hoofdfunctie.</w:t>
            </w:r>
          </w:p>
        </w:tc>
        <w:tc>
          <w:tcPr>
            <w:tcW w:w="3420" w:type="dxa"/>
          </w:tcPr>
          <w:p w:rsidR="00656BBE" w:rsidRPr="00656BBE" w:rsidRDefault="00236D96">
            <w:pPr>
              <w:autoSpaceDN w:val="0"/>
              <w:textAlignment w:val="baseline"/>
              <w:rPr>
                <w:rFonts w:cs="Lohit Hindi"/>
              </w:rPr>
            </w:pPr>
            <w:r w:rsidRPr="00236D96">
              <w:rPr>
                <w:rFonts w:cs="Lohit Hindi"/>
              </w:rPr>
              <w:t xml:space="preserve">Het niet patchen leidt tot een niet compliancy registratie en rapportage en </w:t>
            </w:r>
            <w:r w:rsidR="00656BBE" w:rsidRPr="00656BBE">
              <w:rPr>
                <w:rFonts w:cs="Lohit Hindi"/>
              </w:rPr>
              <w:t>heeft negatieve invloed op de beschikbaarheid van het betreffend object en heeft ernstige negatieve invloed op de hoofdfunctie.</w:t>
            </w:r>
          </w:p>
        </w:tc>
        <w:tc>
          <w:tcPr>
            <w:tcW w:w="3420" w:type="dxa"/>
          </w:tcPr>
          <w:p w:rsidR="00656BBE" w:rsidRPr="00656BBE" w:rsidRDefault="00236D96" w:rsidP="00656BBE">
            <w:pPr>
              <w:autoSpaceDN w:val="0"/>
              <w:textAlignment w:val="baseline"/>
              <w:rPr>
                <w:rFonts w:cs="Lohit Hindi"/>
              </w:rPr>
            </w:pPr>
            <w:r w:rsidRPr="00236D96">
              <w:rPr>
                <w:rFonts w:cs="Lohit Hindi"/>
              </w:rPr>
              <w:t xml:space="preserve">Het niet patchen leidt tot een niet compliancy registratie en rapportage en </w:t>
            </w:r>
            <w:r w:rsidR="00656BBE" w:rsidRPr="00656BBE">
              <w:rPr>
                <w:rFonts w:cs="Lohit Hindi"/>
              </w:rPr>
              <w:t>heeft negatieve invloed op de beschikbaarheid van het betreffend object en heeft catastrofale negatieve invloed op de hoofdfunctie.</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M</w:t>
            </w:r>
          </w:p>
        </w:tc>
        <w:tc>
          <w:tcPr>
            <w:tcW w:w="3420" w:type="dxa"/>
          </w:tcPr>
          <w:p w:rsidR="00656BBE" w:rsidRPr="00656BBE" w:rsidRDefault="00656BBE">
            <w:pPr>
              <w:autoSpaceDN w:val="0"/>
              <w:textAlignment w:val="baseline"/>
              <w:rPr>
                <w:rFonts w:cs="Lohit Hindi"/>
              </w:rPr>
            </w:pPr>
            <w:r w:rsidRPr="00656BBE">
              <w:rPr>
                <w:rFonts w:cs="Lohit Hindi"/>
              </w:rPr>
              <w:t xml:space="preserve">Het niet </w:t>
            </w:r>
            <w:r w:rsidR="00207AAE">
              <w:rPr>
                <w:rFonts w:cs="Lohit Hindi"/>
              </w:rPr>
              <w:t>patchen</w:t>
            </w:r>
            <w:r w:rsidRPr="00656BBE">
              <w:rPr>
                <w:rFonts w:cs="Lohit Hindi"/>
              </w:rPr>
              <w:t xml:space="preserve"> leidt tot een niet compliancy registratie en rapportage en maakt dat onderhoud in een later stadium verwaarloosbaar moelijker uitgevoerd kan worden binnen de randvoorwaarden van gebruik.</w:t>
            </w:r>
          </w:p>
        </w:tc>
        <w:tc>
          <w:tcPr>
            <w:tcW w:w="3420" w:type="dxa"/>
          </w:tcPr>
          <w:p w:rsidR="00656BBE" w:rsidRPr="00656BBE" w:rsidRDefault="00207AAE" w:rsidP="00656BBE">
            <w:pPr>
              <w:autoSpaceDN w:val="0"/>
              <w:textAlignment w:val="baseline"/>
              <w:rPr>
                <w:rFonts w:cs="Lohit Hindi"/>
              </w:rPr>
            </w:pPr>
            <w:r w:rsidRPr="00207AAE">
              <w:rPr>
                <w:rFonts w:cs="Lohit Hindi"/>
              </w:rPr>
              <w:t xml:space="preserve">Het niet patchen leidt tot een niet compliancy registratie en rapportage en maakt </w:t>
            </w:r>
            <w:r w:rsidR="00656BBE" w:rsidRPr="00656BBE">
              <w:rPr>
                <w:rFonts w:cs="Lohit Hindi"/>
              </w:rPr>
              <w:t>dat onderhoud in een later stadium minimaal moeilijker uitgevoerd kan worden binnen de randvoorwaarden van het gebruik.</w:t>
            </w:r>
          </w:p>
        </w:tc>
        <w:tc>
          <w:tcPr>
            <w:tcW w:w="3420" w:type="dxa"/>
          </w:tcPr>
          <w:p w:rsidR="00656BBE" w:rsidRPr="00656BBE" w:rsidRDefault="00207AAE" w:rsidP="00656BBE">
            <w:pPr>
              <w:autoSpaceDN w:val="0"/>
              <w:textAlignment w:val="baseline"/>
              <w:rPr>
                <w:rFonts w:cs="Lohit Hindi"/>
              </w:rPr>
            </w:pPr>
            <w:r w:rsidRPr="00207AAE">
              <w:rPr>
                <w:rFonts w:cs="Lohit Hindi"/>
              </w:rPr>
              <w:t xml:space="preserve">Het niet patchen leidt tot een niet compliancy registratie en rapportage en maakt </w:t>
            </w:r>
            <w:r w:rsidR="00656BBE" w:rsidRPr="00656BBE">
              <w:rPr>
                <w:rFonts w:cs="Lohit Hindi"/>
              </w:rPr>
              <w:t>dat onderhoud in een later stadium niet uitgevoerd kan worden binnen de randvoorwaarden van gebruik, hetgeen ernstige negatieve invloed heeft op de prestaties van de netwerkschakel.</w:t>
            </w:r>
          </w:p>
        </w:tc>
        <w:tc>
          <w:tcPr>
            <w:tcW w:w="3420" w:type="dxa"/>
          </w:tcPr>
          <w:p w:rsidR="00656BBE" w:rsidRPr="00656BBE" w:rsidRDefault="00207AAE" w:rsidP="00656BBE">
            <w:pPr>
              <w:autoSpaceDN w:val="0"/>
              <w:textAlignment w:val="baseline"/>
              <w:rPr>
                <w:rFonts w:cs="Lohit Hindi"/>
              </w:rPr>
            </w:pPr>
            <w:r w:rsidRPr="00207AAE">
              <w:rPr>
                <w:rFonts w:cs="Lohit Hindi"/>
              </w:rPr>
              <w:t xml:space="preserve">Het niet patchen leidt tot een niet compliancy registratie en rapportage en maakt </w:t>
            </w:r>
            <w:r w:rsidR="00656BBE" w:rsidRPr="00656BBE">
              <w:rPr>
                <w:rFonts w:cs="Lohit Hindi"/>
              </w:rPr>
              <w:t>dat onderhoud in een later stadium niet uitgevoerd kan worden binnen de randvoorwaarden van gebruik, hetgeen catastrofale negatieve invloed heeft op de prestaties van de netwerkschakel.</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lastRenderedPageBreak/>
              <w:t>S</w:t>
            </w:r>
          </w:p>
        </w:tc>
        <w:tc>
          <w:tcPr>
            <w:tcW w:w="3420" w:type="dxa"/>
          </w:tcPr>
          <w:p w:rsidR="00656BBE" w:rsidRPr="00656BBE" w:rsidRDefault="00656BBE">
            <w:pPr>
              <w:autoSpaceDN w:val="0"/>
              <w:textAlignment w:val="baseline"/>
              <w:rPr>
                <w:rFonts w:cs="Lohit Hindi"/>
              </w:rPr>
            </w:pPr>
            <w:r w:rsidRPr="00656BBE">
              <w:rPr>
                <w:rFonts w:cs="Lohit Hindi"/>
              </w:rPr>
              <w:t xml:space="preserve">Het niet </w:t>
            </w:r>
            <w:r w:rsidR="004372FE">
              <w:rPr>
                <w:rFonts w:cs="Lohit Hindi"/>
              </w:rPr>
              <w:t xml:space="preserve">patchen </w:t>
            </w:r>
            <w:r w:rsidRPr="00656BBE">
              <w:rPr>
                <w:rFonts w:cs="Lohit Hindi"/>
              </w:rPr>
              <w:t>leidt tot een niet compliancy registratie en rapportage en heeft een verwaarloosbare invloed op gebruiksveiligheid van het object, maar dit blijft binnen geaccepteerde grenzen.</w:t>
            </w:r>
          </w:p>
        </w:tc>
        <w:tc>
          <w:tcPr>
            <w:tcW w:w="3420" w:type="dxa"/>
          </w:tcPr>
          <w:p w:rsidR="00656BBE" w:rsidRPr="00656BBE" w:rsidRDefault="004372FE" w:rsidP="00656BBE">
            <w:pPr>
              <w:autoSpaceDN w:val="0"/>
              <w:textAlignment w:val="baseline"/>
              <w:rPr>
                <w:rFonts w:cs="Lohit Hindi"/>
              </w:rPr>
            </w:pPr>
            <w:r w:rsidRPr="004372FE">
              <w:rPr>
                <w:rFonts w:cs="Lohit Hindi"/>
              </w:rPr>
              <w:t xml:space="preserve">Het niet patchen leidt tot een niet compliancy registratie en rapportage en </w:t>
            </w:r>
            <w:r w:rsidR="00656BBE" w:rsidRPr="00656BBE">
              <w:rPr>
                <w:rFonts w:cs="Lohit Hindi"/>
              </w:rPr>
              <w:t>leidt tot een situatie die de geaccepteerde grenzen voor gebruiksveiligheid benaderd en leidt daardoor tot een minimaal aantal extra ongelukken met tijdelijke gezondheidsschade of letsel zonder verzuim.</w:t>
            </w:r>
          </w:p>
        </w:tc>
        <w:tc>
          <w:tcPr>
            <w:tcW w:w="3420" w:type="dxa"/>
          </w:tcPr>
          <w:p w:rsidR="00656BBE" w:rsidRPr="00656BBE" w:rsidRDefault="004372FE" w:rsidP="00656BBE">
            <w:pPr>
              <w:autoSpaceDN w:val="0"/>
              <w:textAlignment w:val="baseline"/>
              <w:rPr>
                <w:rFonts w:cs="Lohit Hindi"/>
              </w:rPr>
            </w:pPr>
            <w:r w:rsidRPr="004372FE">
              <w:rPr>
                <w:rFonts w:cs="Lohit Hindi"/>
              </w:rPr>
              <w:t xml:space="preserve">Het niet patchen leidt tot een niet compliancy registratie en rapportage en </w:t>
            </w:r>
            <w:r w:rsidR="00656BBE" w:rsidRPr="00656BBE">
              <w:rPr>
                <w:rFonts w:cs="Lohit Hindi"/>
              </w:rPr>
              <w:t>leidt tot het niet voldoen aan gestelde eisen ten aanzien van gebruiksveiligheid wat daardoor leidt tot een ernstige toename van het aantal ongelukken met blijvend letsel of met blijvende gezondheidsschade.</w:t>
            </w:r>
          </w:p>
        </w:tc>
        <w:tc>
          <w:tcPr>
            <w:tcW w:w="3420" w:type="dxa"/>
          </w:tcPr>
          <w:p w:rsidR="00656BBE" w:rsidRPr="00656BBE" w:rsidRDefault="004372FE" w:rsidP="00656BBE">
            <w:pPr>
              <w:autoSpaceDN w:val="0"/>
              <w:textAlignment w:val="baseline"/>
              <w:rPr>
                <w:rFonts w:cs="Lohit Hindi"/>
              </w:rPr>
            </w:pPr>
            <w:r w:rsidRPr="004372FE">
              <w:rPr>
                <w:rFonts w:cs="Lohit Hindi"/>
              </w:rPr>
              <w:t xml:space="preserve">Het niet patchen leidt tot een niet compliancy registratie en rapportage en </w:t>
            </w:r>
            <w:r w:rsidR="00656BBE" w:rsidRPr="00656BBE">
              <w:rPr>
                <w:rFonts w:cs="Lohit Hindi"/>
              </w:rPr>
              <w:t>heeft een catastrofaal negatief effect op de gebruiksveiligheid wat leidt tot extra dodelijk gevaar bij normaal gebruik.</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Se</w:t>
            </w:r>
          </w:p>
        </w:tc>
        <w:tc>
          <w:tcPr>
            <w:tcW w:w="3420" w:type="dxa"/>
          </w:tcPr>
          <w:p w:rsidR="00656BBE" w:rsidRPr="00656BBE" w:rsidRDefault="00656BBE">
            <w:pPr>
              <w:autoSpaceDN w:val="0"/>
              <w:textAlignment w:val="baseline"/>
              <w:rPr>
                <w:rFonts w:cs="Lohit Hindi"/>
              </w:rPr>
            </w:pPr>
            <w:r w:rsidRPr="00656BBE">
              <w:rPr>
                <w:rFonts w:cs="Lohit Hindi"/>
              </w:rPr>
              <w:t xml:space="preserve">Het niet </w:t>
            </w:r>
            <w:r w:rsidR="00EE1537">
              <w:rPr>
                <w:rFonts w:cs="Lohit Hindi"/>
              </w:rPr>
              <w:t>patchen</w:t>
            </w:r>
            <w:r w:rsidRPr="00656BBE">
              <w:rPr>
                <w:rFonts w:cs="Lohit Hindi"/>
              </w:rPr>
              <w:t xml:space="preserve"> leidt tot een niet compliancy registratie en rapportage en heeft negatieve invloed op de fysieke en of logische toegangsbeveiliging van het betreffende object maar heeft een minimale invloed op de hoofdfunctie. </w:t>
            </w:r>
          </w:p>
        </w:tc>
        <w:tc>
          <w:tcPr>
            <w:tcW w:w="3420" w:type="dxa"/>
          </w:tcPr>
          <w:p w:rsidR="00656BBE" w:rsidRPr="00656BBE" w:rsidRDefault="00EE1537" w:rsidP="00656BBE">
            <w:pPr>
              <w:autoSpaceDN w:val="0"/>
              <w:textAlignment w:val="baseline"/>
              <w:rPr>
                <w:rFonts w:cs="Lohit Hindi"/>
              </w:rPr>
            </w:pPr>
            <w:r w:rsidRPr="00EE1537">
              <w:rPr>
                <w:rFonts w:cs="Lohit Hindi"/>
              </w:rPr>
              <w:t xml:space="preserve">Het niet patchen leidt tot een niet compliancy registratie en rapportage en </w:t>
            </w:r>
            <w:r w:rsidR="00656BBE" w:rsidRPr="00656BBE">
              <w:rPr>
                <w:rFonts w:cs="Lohit Hindi"/>
              </w:rPr>
              <w:t xml:space="preserve">heeft negatieve invloed op de fysieke en of logische toegangsbeveiliging van het betreffende object en heeft een minimale negatieve invloed op de hoofdfunctie.  </w:t>
            </w:r>
          </w:p>
        </w:tc>
        <w:tc>
          <w:tcPr>
            <w:tcW w:w="3420" w:type="dxa"/>
          </w:tcPr>
          <w:p w:rsidR="00656BBE" w:rsidRPr="00656BBE" w:rsidRDefault="00EE1537" w:rsidP="00656BBE">
            <w:pPr>
              <w:autoSpaceDN w:val="0"/>
              <w:textAlignment w:val="baseline"/>
              <w:rPr>
                <w:rFonts w:cs="Lohit Hindi"/>
              </w:rPr>
            </w:pPr>
            <w:r w:rsidRPr="00EE1537">
              <w:rPr>
                <w:rFonts w:cs="Lohit Hindi"/>
              </w:rPr>
              <w:t xml:space="preserve">Het niet patchen leidt tot een niet compliancy registratie en rapportage en </w:t>
            </w:r>
            <w:r w:rsidR="00656BBE" w:rsidRPr="00656BBE">
              <w:rPr>
                <w:rFonts w:cs="Lohit Hindi"/>
              </w:rPr>
              <w:t>heeft negatieve invloed op de fysieke en of logische toegangsbeveiliging van het betreffend object die tot security incidenten leiden en heeft hiernaast ernstige negatieve invloed op de hoofdfunctie.</w:t>
            </w:r>
          </w:p>
        </w:tc>
        <w:tc>
          <w:tcPr>
            <w:tcW w:w="3420" w:type="dxa"/>
          </w:tcPr>
          <w:p w:rsidR="00656BBE" w:rsidRPr="00656BBE" w:rsidRDefault="00EE1537" w:rsidP="00656BBE">
            <w:pPr>
              <w:autoSpaceDN w:val="0"/>
              <w:textAlignment w:val="baseline"/>
              <w:rPr>
                <w:rFonts w:cs="Lohit Hindi"/>
              </w:rPr>
            </w:pPr>
            <w:r w:rsidRPr="00EE1537">
              <w:rPr>
                <w:rFonts w:cs="Lohit Hindi"/>
              </w:rPr>
              <w:t xml:space="preserve">Het niet patchen leidt tot een niet compliancy registratie en rapportage en </w:t>
            </w:r>
            <w:r w:rsidR="00656BBE" w:rsidRPr="00656BBE">
              <w:rPr>
                <w:rFonts w:cs="Lohit Hindi"/>
              </w:rPr>
              <w:t>heeft negatieve invloed op de fysieke en of logische toegangsbeveiliging van het betreffende  object die tot security incidenten leiden en heeft hiernaast catastrofale negatieve invloed op de hoofdfunctie en of de prestaties van de netwerkschakel.</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H</w:t>
            </w:r>
          </w:p>
        </w:tc>
        <w:tc>
          <w:tcPr>
            <w:tcW w:w="3420" w:type="dxa"/>
          </w:tcPr>
          <w:p w:rsidR="00656BBE" w:rsidRPr="00656BBE" w:rsidRDefault="00285EB2" w:rsidP="00656BBE">
            <w:pPr>
              <w:autoSpaceDN w:val="0"/>
              <w:textAlignment w:val="baseline"/>
              <w:rPr>
                <w:rFonts w:cs="Lohit Hindi"/>
              </w:rPr>
            </w:pPr>
            <w:r w:rsidRPr="00285EB2">
              <w:rPr>
                <w:rFonts w:cs="Lohit Hindi"/>
              </w:rPr>
              <w:t xml:space="preserve">Het niet patchen </w:t>
            </w:r>
            <w:r w:rsidR="00656BBE" w:rsidRPr="00656BBE">
              <w:rPr>
                <w:rFonts w:cs="Lohit Hindi"/>
              </w:rPr>
              <w:t>heeft een verwaarloosbare negatieve invloed op de gezondheid.</w:t>
            </w:r>
          </w:p>
        </w:tc>
        <w:tc>
          <w:tcPr>
            <w:tcW w:w="3420" w:type="dxa"/>
          </w:tcPr>
          <w:p w:rsidR="00656BBE" w:rsidRPr="00656BBE" w:rsidRDefault="00285EB2" w:rsidP="00656BBE">
            <w:pPr>
              <w:autoSpaceDN w:val="0"/>
              <w:textAlignment w:val="baseline"/>
              <w:rPr>
                <w:rFonts w:cs="Lohit Hindi"/>
              </w:rPr>
            </w:pPr>
            <w:r w:rsidRPr="00285EB2">
              <w:rPr>
                <w:rFonts w:cs="Lohit Hindi"/>
              </w:rPr>
              <w:t xml:space="preserve">Het niet patchen </w:t>
            </w:r>
            <w:r w:rsidR="00656BBE" w:rsidRPr="00656BBE">
              <w:rPr>
                <w:rFonts w:cs="Lohit Hindi"/>
              </w:rPr>
              <w:t>heeft een minimale negatieve invloed op de gezondheid.</w:t>
            </w:r>
          </w:p>
        </w:tc>
        <w:tc>
          <w:tcPr>
            <w:tcW w:w="3420" w:type="dxa"/>
          </w:tcPr>
          <w:p w:rsidR="00656BBE" w:rsidRPr="00656BBE" w:rsidRDefault="00285EB2" w:rsidP="00656BBE">
            <w:pPr>
              <w:autoSpaceDN w:val="0"/>
              <w:textAlignment w:val="baseline"/>
              <w:rPr>
                <w:rFonts w:cs="Lohit Hindi"/>
              </w:rPr>
            </w:pPr>
            <w:r w:rsidRPr="00285EB2">
              <w:rPr>
                <w:rFonts w:cs="Lohit Hindi"/>
              </w:rPr>
              <w:t>Het niet patchen</w:t>
            </w:r>
            <w:r w:rsidR="00656BBE" w:rsidRPr="00656BBE">
              <w:rPr>
                <w:rFonts w:cs="Lohit Hindi"/>
              </w:rPr>
              <w:t xml:space="preserve"> heeft een ernstige negatieve invloed op de gezondheid.</w:t>
            </w:r>
          </w:p>
        </w:tc>
        <w:tc>
          <w:tcPr>
            <w:tcW w:w="3420" w:type="dxa"/>
          </w:tcPr>
          <w:p w:rsidR="00656BBE" w:rsidRPr="00656BBE" w:rsidRDefault="00285EB2" w:rsidP="00656BBE">
            <w:pPr>
              <w:autoSpaceDN w:val="0"/>
              <w:textAlignment w:val="baseline"/>
              <w:rPr>
                <w:rFonts w:cs="Lohit Hindi"/>
              </w:rPr>
            </w:pPr>
            <w:r w:rsidRPr="00285EB2">
              <w:rPr>
                <w:rFonts w:cs="Lohit Hindi"/>
              </w:rPr>
              <w:t>Het niet patchen</w:t>
            </w:r>
            <w:r w:rsidR="00656BBE" w:rsidRPr="00656BBE">
              <w:rPr>
                <w:rFonts w:cs="Lohit Hindi"/>
              </w:rPr>
              <w:t xml:space="preserve"> heeft een catastrofale negatieve invloed op de gezondheid en veroorzaakt overlijden.</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E</w:t>
            </w:r>
          </w:p>
        </w:tc>
        <w:tc>
          <w:tcPr>
            <w:tcW w:w="3420" w:type="dxa"/>
          </w:tcPr>
          <w:p w:rsidR="00656BBE" w:rsidRPr="00656BBE" w:rsidRDefault="001536D9" w:rsidP="00656BBE">
            <w:pPr>
              <w:autoSpaceDN w:val="0"/>
              <w:textAlignment w:val="baseline"/>
              <w:rPr>
                <w:rFonts w:cs="Lohit Hindi"/>
                <w:b/>
                <w:i/>
              </w:rPr>
            </w:pPr>
            <w:r>
              <w:rPr>
                <w:rFonts w:cs="Lohit Hindi"/>
              </w:rPr>
              <w:t>Het niet patchen</w:t>
            </w:r>
            <w:r w:rsidR="00656BBE" w:rsidRPr="00656BBE">
              <w:rPr>
                <w:rFonts w:cs="Lohit Hindi"/>
              </w:rPr>
              <w:t xml:space="preserve"> heeft een verwaarloosbaar negatief effect op het gebruik.</w:t>
            </w:r>
          </w:p>
        </w:tc>
        <w:tc>
          <w:tcPr>
            <w:tcW w:w="3420" w:type="dxa"/>
          </w:tcPr>
          <w:p w:rsidR="00656BBE" w:rsidRPr="00656BBE" w:rsidRDefault="001536D9" w:rsidP="00656BBE">
            <w:pPr>
              <w:autoSpaceDN w:val="0"/>
              <w:textAlignment w:val="baseline"/>
              <w:rPr>
                <w:rFonts w:cs="Lohit Hindi"/>
              </w:rPr>
            </w:pPr>
            <w:r w:rsidRPr="001536D9">
              <w:rPr>
                <w:rFonts w:cs="Lohit Hindi"/>
              </w:rPr>
              <w:t xml:space="preserve">Het niet patchen </w:t>
            </w:r>
            <w:r w:rsidR="00656BBE" w:rsidRPr="00656BBE">
              <w:rPr>
                <w:rFonts w:cs="Lohit Hindi"/>
              </w:rPr>
              <w:t>heeft een beperkt negatief effect op het gebruik en beperkt zich tot consequenties voor het lokale netwerk.</w:t>
            </w:r>
          </w:p>
        </w:tc>
        <w:tc>
          <w:tcPr>
            <w:tcW w:w="3420" w:type="dxa"/>
          </w:tcPr>
          <w:p w:rsidR="00656BBE" w:rsidRPr="00656BBE" w:rsidRDefault="001536D9" w:rsidP="00656BBE">
            <w:pPr>
              <w:autoSpaceDN w:val="0"/>
              <w:textAlignment w:val="baseline"/>
              <w:rPr>
                <w:rFonts w:cs="Lohit Hindi"/>
              </w:rPr>
            </w:pPr>
            <w:r w:rsidRPr="001536D9">
              <w:rPr>
                <w:rFonts w:cs="Lohit Hindi"/>
              </w:rPr>
              <w:t xml:space="preserve">Het niet patchen </w:t>
            </w:r>
            <w:r w:rsidR="00656BBE" w:rsidRPr="00656BBE">
              <w:rPr>
                <w:rFonts w:cs="Lohit Hindi"/>
              </w:rPr>
              <w:t>maatregel heeft een ernstig negatief effect op het gebruik en heeft consequenties voor het regionale netwerk.</w:t>
            </w:r>
          </w:p>
        </w:tc>
        <w:tc>
          <w:tcPr>
            <w:tcW w:w="3420" w:type="dxa"/>
          </w:tcPr>
          <w:p w:rsidR="00656BBE" w:rsidRPr="00656BBE" w:rsidRDefault="001536D9" w:rsidP="00656BBE">
            <w:pPr>
              <w:autoSpaceDN w:val="0"/>
              <w:textAlignment w:val="baseline"/>
              <w:rPr>
                <w:rFonts w:cs="Lohit Hindi"/>
              </w:rPr>
            </w:pPr>
            <w:r>
              <w:rPr>
                <w:rFonts w:cs="Lohit Hindi"/>
              </w:rPr>
              <w:t>Het niet patchen</w:t>
            </w:r>
            <w:r w:rsidR="00656BBE" w:rsidRPr="00656BBE">
              <w:rPr>
                <w:rFonts w:cs="Lohit Hindi"/>
              </w:rPr>
              <w:t xml:space="preserve"> heeft een catastrofaal negatief effect op het gebruik en heeft consequenties voor het landelijke netwerk.</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t>€</w:t>
            </w:r>
          </w:p>
        </w:tc>
        <w:tc>
          <w:tcPr>
            <w:tcW w:w="3420" w:type="dxa"/>
          </w:tcPr>
          <w:p w:rsidR="00656BBE" w:rsidRPr="00656BBE" w:rsidRDefault="00656BBE">
            <w:pPr>
              <w:autoSpaceDN w:val="0"/>
              <w:textAlignment w:val="baseline"/>
              <w:rPr>
                <w:rFonts w:cs="Lohit Hindi"/>
              </w:rPr>
            </w:pPr>
            <w:r w:rsidRPr="00656BBE">
              <w:rPr>
                <w:rFonts w:cs="Lohit Hindi"/>
              </w:rPr>
              <w:t xml:space="preserve">Uitstel </w:t>
            </w:r>
            <w:r w:rsidR="00193325">
              <w:rPr>
                <w:rFonts w:cs="Lohit Hindi"/>
              </w:rPr>
              <w:t xml:space="preserve">patch </w:t>
            </w:r>
            <w:r w:rsidRPr="00656BBE">
              <w:rPr>
                <w:rFonts w:cs="Lohit Hindi"/>
              </w:rPr>
              <w:t>geeft &lt; 50 k Euro aan extra onderhoud</w:t>
            </w:r>
            <w:r w:rsidR="00193325">
              <w:rPr>
                <w:rFonts w:cs="Lohit Hindi"/>
              </w:rPr>
              <w:t>skosten</w:t>
            </w:r>
          </w:p>
        </w:tc>
        <w:tc>
          <w:tcPr>
            <w:tcW w:w="3420" w:type="dxa"/>
          </w:tcPr>
          <w:p w:rsidR="00656BBE" w:rsidRPr="00656BBE" w:rsidRDefault="00656BBE">
            <w:pPr>
              <w:autoSpaceDN w:val="0"/>
              <w:textAlignment w:val="baseline"/>
              <w:rPr>
                <w:rFonts w:cs="Lohit Hindi"/>
              </w:rPr>
            </w:pPr>
            <w:r w:rsidRPr="00656BBE">
              <w:rPr>
                <w:rFonts w:cs="Lohit Hindi"/>
              </w:rPr>
              <w:t xml:space="preserve">Uitstel </w:t>
            </w:r>
            <w:r w:rsidR="00193325">
              <w:rPr>
                <w:rFonts w:cs="Lohit Hindi"/>
              </w:rPr>
              <w:t xml:space="preserve">patch </w:t>
            </w:r>
            <w:r w:rsidRPr="00656BBE">
              <w:rPr>
                <w:rFonts w:cs="Lohit Hindi"/>
              </w:rPr>
              <w:t xml:space="preserve">geeft &lt; 500 k Euro aan extra </w:t>
            </w:r>
            <w:r w:rsidR="00193325" w:rsidRPr="00656BBE">
              <w:rPr>
                <w:rFonts w:cs="Lohit Hindi"/>
              </w:rPr>
              <w:t>onderhoud</w:t>
            </w:r>
            <w:r w:rsidR="00193325">
              <w:rPr>
                <w:rFonts w:cs="Lohit Hindi"/>
              </w:rPr>
              <w:t>skosten</w:t>
            </w:r>
          </w:p>
        </w:tc>
        <w:tc>
          <w:tcPr>
            <w:tcW w:w="3420" w:type="dxa"/>
          </w:tcPr>
          <w:p w:rsidR="00656BBE" w:rsidRPr="00656BBE" w:rsidRDefault="00656BBE">
            <w:pPr>
              <w:autoSpaceDN w:val="0"/>
              <w:textAlignment w:val="baseline"/>
              <w:rPr>
                <w:rFonts w:cs="Lohit Hindi"/>
              </w:rPr>
            </w:pPr>
            <w:r w:rsidRPr="00656BBE">
              <w:rPr>
                <w:rFonts w:cs="Lohit Hindi"/>
              </w:rPr>
              <w:t xml:space="preserve">Uitstel </w:t>
            </w:r>
            <w:r w:rsidR="00193325">
              <w:rPr>
                <w:rFonts w:cs="Lohit Hindi"/>
              </w:rPr>
              <w:t xml:space="preserve">patch </w:t>
            </w:r>
            <w:r w:rsidRPr="00656BBE">
              <w:rPr>
                <w:rFonts w:cs="Lohit Hindi"/>
              </w:rPr>
              <w:t>geeft &lt;</w:t>
            </w:r>
            <w:r w:rsidR="00193325">
              <w:rPr>
                <w:rFonts w:cs="Lohit Hindi"/>
              </w:rPr>
              <w:t xml:space="preserve"> 1000 k Euro aan </w:t>
            </w:r>
            <w:r w:rsidR="00193325">
              <w:rPr>
                <w:rFonts w:cs="Lohit Hindi"/>
              </w:rPr>
              <w:lastRenderedPageBreak/>
              <w:t>extra onderhoud</w:t>
            </w:r>
            <w:r w:rsidRPr="00656BBE">
              <w:rPr>
                <w:rFonts w:cs="Lohit Hindi"/>
              </w:rPr>
              <w:t>s</w:t>
            </w:r>
            <w:r w:rsidR="00193325">
              <w:rPr>
                <w:rFonts w:cs="Lohit Hindi"/>
              </w:rPr>
              <w:t>kosten</w:t>
            </w:r>
            <w:r w:rsidRPr="00656BBE">
              <w:rPr>
                <w:rFonts w:cs="Lohit Hindi"/>
              </w:rPr>
              <w:t>.</w:t>
            </w:r>
          </w:p>
        </w:tc>
        <w:tc>
          <w:tcPr>
            <w:tcW w:w="3420" w:type="dxa"/>
          </w:tcPr>
          <w:p w:rsidR="00656BBE" w:rsidRPr="00656BBE" w:rsidRDefault="00656BBE">
            <w:pPr>
              <w:autoSpaceDN w:val="0"/>
              <w:textAlignment w:val="baseline"/>
              <w:rPr>
                <w:rFonts w:cs="Lohit Hindi"/>
              </w:rPr>
            </w:pPr>
            <w:r w:rsidRPr="00656BBE">
              <w:rPr>
                <w:rFonts w:cs="Lohit Hindi"/>
              </w:rPr>
              <w:lastRenderedPageBreak/>
              <w:t xml:space="preserve">Uitstel </w:t>
            </w:r>
            <w:r w:rsidR="00193325">
              <w:rPr>
                <w:rFonts w:cs="Lohit Hindi"/>
              </w:rPr>
              <w:t xml:space="preserve">patch </w:t>
            </w:r>
            <w:r w:rsidRPr="00656BBE">
              <w:rPr>
                <w:rFonts w:cs="Lohit Hindi"/>
              </w:rPr>
              <w:t xml:space="preserve">geeft &gt; 1000 k Euro aan </w:t>
            </w:r>
            <w:r w:rsidRPr="00656BBE">
              <w:rPr>
                <w:rFonts w:cs="Lohit Hindi"/>
              </w:rPr>
              <w:lastRenderedPageBreak/>
              <w:t>extra onderhoud</w:t>
            </w:r>
            <w:r w:rsidR="00193325">
              <w:rPr>
                <w:rFonts w:cs="Lohit Hindi"/>
              </w:rPr>
              <w:t>skosten</w:t>
            </w:r>
          </w:p>
        </w:tc>
      </w:tr>
      <w:tr w:rsidR="00EE1537" w:rsidRPr="00656BBE" w:rsidTr="0050344F">
        <w:tc>
          <w:tcPr>
            <w:tcW w:w="464" w:type="dxa"/>
            <w:shd w:val="clear" w:color="auto" w:fill="DEEAF6" w:themeFill="accent1" w:themeFillTint="33"/>
          </w:tcPr>
          <w:p w:rsidR="00656BBE" w:rsidRPr="00656BBE" w:rsidRDefault="00656BBE" w:rsidP="00656BBE">
            <w:pPr>
              <w:autoSpaceDN w:val="0"/>
              <w:textAlignment w:val="baseline"/>
              <w:rPr>
                <w:rFonts w:cs="Lohit Hindi"/>
                <w:b/>
              </w:rPr>
            </w:pPr>
            <w:r w:rsidRPr="00656BBE">
              <w:rPr>
                <w:rFonts w:cs="Lohit Hindi"/>
                <w:b/>
              </w:rPr>
              <w:lastRenderedPageBreak/>
              <w:t>P</w:t>
            </w:r>
          </w:p>
        </w:tc>
        <w:tc>
          <w:tcPr>
            <w:tcW w:w="3420" w:type="dxa"/>
          </w:tcPr>
          <w:p w:rsidR="00656BBE" w:rsidRPr="00656BBE" w:rsidRDefault="00656BBE">
            <w:pPr>
              <w:autoSpaceDN w:val="0"/>
              <w:textAlignment w:val="baseline"/>
              <w:rPr>
                <w:rFonts w:cs="Lohit Hindi"/>
              </w:rPr>
            </w:pPr>
            <w:r w:rsidRPr="00656BBE">
              <w:rPr>
                <w:rFonts w:cs="Lohit Hindi"/>
              </w:rPr>
              <w:t xml:space="preserve">Het niet </w:t>
            </w:r>
            <w:r w:rsidR="00193325">
              <w:rPr>
                <w:rFonts w:cs="Lohit Hindi"/>
              </w:rPr>
              <w:t>patchen</w:t>
            </w:r>
            <w:r w:rsidRPr="00656BBE">
              <w:rPr>
                <w:rFonts w:cs="Lohit Hindi"/>
              </w:rPr>
              <w:t xml:space="preserve"> leidt tot een niet compliancy registratie en rapportage en heeft verder geen politieke consequenties.</w:t>
            </w:r>
          </w:p>
        </w:tc>
        <w:tc>
          <w:tcPr>
            <w:tcW w:w="3420" w:type="dxa"/>
          </w:tcPr>
          <w:p w:rsidR="00656BBE" w:rsidRPr="00656BBE" w:rsidRDefault="00193325">
            <w:pPr>
              <w:autoSpaceDN w:val="0"/>
              <w:textAlignment w:val="baseline"/>
              <w:rPr>
                <w:rFonts w:cs="Lohit Hindi"/>
              </w:rPr>
            </w:pPr>
            <w:r w:rsidRPr="00193325">
              <w:rPr>
                <w:rFonts w:cs="Lohit Hindi"/>
              </w:rPr>
              <w:t xml:space="preserve">Het niet patchen leidt tot een niet compliancy registratie en rapportage en </w:t>
            </w:r>
            <w:r w:rsidR="00656BBE" w:rsidRPr="00656BBE">
              <w:rPr>
                <w:rFonts w:cs="Lohit Hindi"/>
              </w:rPr>
              <w:t>is mogelijk aanleiding voor verscherpte controles door toezichthouders.</w:t>
            </w:r>
          </w:p>
        </w:tc>
        <w:tc>
          <w:tcPr>
            <w:tcW w:w="3420" w:type="dxa"/>
          </w:tcPr>
          <w:p w:rsidR="00656BBE" w:rsidRPr="00656BBE" w:rsidRDefault="00193325">
            <w:pPr>
              <w:autoSpaceDN w:val="0"/>
              <w:textAlignment w:val="baseline"/>
              <w:rPr>
                <w:rFonts w:cs="Lohit Hindi"/>
              </w:rPr>
            </w:pPr>
            <w:r w:rsidRPr="00193325">
              <w:rPr>
                <w:rFonts w:cs="Lohit Hindi"/>
              </w:rPr>
              <w:t xml:space="preserve">Het niet patchen leidt tot een niet compliancy registratie en rapportage en </w:t>
            </w:r>
            <w:r w:rsidR="00656BBE" w:rsidRPr="00656BBE">
              <w:rPr>
                <w:rFonts w:cs="Lohit Hindi"/>
              </w:rPr>
              <w:t>is mogelijk aanleiding voor negatieve media berichtgeving die tot kamer vragen kunnen leiden.</w:t>
            </w:r>
          </w:p>
        </w:tc>
        <w:tc>
          <w:tcPr>
            <w:tcW w:w="3420" w:type="dxa"/>
          </w:tcPr>
          <w:p w:rsidR="00656BBE" w:rsidRPr="00656BBE" w:rsidRDefault="00193325" w:rsidP="00656BBE">
            <w:pPr>
              <w:autoSpaceDN w:val="0"/>
              <w:textAlignment w:val="baseline"/>
              <w:rPr>
                <w:rFonts w:cs="Lohit Hindi"/>
              </w:rPr>
            </w:pPr>
            <w:r w:rsidRPr="00193325">
              <w:rPr>
                <w:rFonts w:cs="Lohit Hindi"/>
              </w:rPr>
              <w:t xml:space="preserve">Het niet patchen leidt tot een niet compliancy registratie en rapportage en </w:t>
            </w:r>
            <w:r w:rsidR="00656BBE" w:rsidRPr="00656BBE">
              <w:rPr>
                <w:rFonts w:cs="Lohit Hindi"/>
              </w:rPr>
              <w:t>de positie van DG, de Minister of Staatssecretaris staat ter discussie.</w:t>
            </w:r>
          </w:p>
        </w:tc>
      </w:tr>
    </w:tbl>
    <w:p w:rsidR="00656BBE" w:rsidRPr="00656BBE" w:rsidRDefault="00656BBE" w:rsidP="00656BBE">
      <w:pPr>
        <w:rPr>
          <w:b/>
        </w:rPr>
      </w:pPr>
    </w:p>
    <w:p w:rsidR="00D113BA" w:rsidRPr="00F377D8" w:rsidRDefault="00D113BA" w:rsidP="00D113BA">
      <w:pPr>
        <w:rPr>
          <w:b/>
        </w:rPr>
      </w:pPr>
      <w:r w:rsidRPr="00F377D8">
        <w:rPr>
          <w:b/>
        </w:rPr>
        <w:t>Risico</w:t>
      </w:r>
    </w:p>
    <w:p w:rsidR="00D113BA" w:rsidRDefault="00D113BA" w:rsidP="00D113BA">
      <w:r w:rsidRPr="00F377D8">
        <w:t>Het uiteindelijke risico wordt gepaald door het combineren van kans en impact in een risicomatrix.</w:t>
      </w:r>
    </w:p>
    <w:p w:rsidR="00FE0A65" w:rsidRPr="00FE0A65" w:rsidRDefault="00FE0A65" w:rsidP="00FE0A65">
      <w:pPr>
        <w:autoSpaceDN/>
        <w:spacing w:line="240" w:lineRule="auto"/>
        <w:textAlignment w:val="auto"/>
        <w:rPr>
          <w:rFonts w:eastAsia="Times New Roman" w:cs="Times New Roman"/>
          <w:bCs/>
        </w:rPr>
      </w:pPr>
    </w:p>
    <w:p w:rsidR="00FE0A65" w:rsidRPr="00FE0A65" w:rsidRDefault="00FE0A65" w:rsidP="00FE0A65">
      <w:pPr>
        <w:autoSpaceDN/>
        <w:spacing w:line="240" w:lineRule="auto"/>
        <w:textAlignment w:val="auto"/>
        <w:rPr>
          <w:rFonts w:eastAsia="Times New Roman" w:cs="Times New Roman"/>
          <w:bCs/>
        </w:rPr>
      </w:pPr>
    </w:p>
    <w:tbl>
      <w:tblPr>
        <w:tblStyle w:val="Tabelraster2"/>
        <w:tblW w:w="9067" w:type="dxa"/>
        <w:tblLayout w:type="fixed"/>
        <w:tblLook w:val="04A0" w:firstRow="1" w:lastRow="0" w:firstColumn="1" w:lastColumn="0" w:noHBand="0" w:noVBand="1"/>
      </w:tblPr>
      <w:tblGrid>
        <w:gridCol w:w="273"/>
        <w:gridCol w:w="1782"/>
        <w:gridCol w:w="1753"/>
        <w:gridCol w:w="1753"/>
        <w:gridCol w:w="1753"/>
        <w:gridCol w:w="1753"/>
      </w:tblGrid>
      <w:tr w:rsidR="00FE0A65" w:rsidRPr="00FE0A65" w:rsidTr="00CA6617">
        <w:trPr>
          <w:cnfStyle w:val="100000000000" w:firstRow="1" w:lastRow="0" w:firstColumn="0" w:lastColumn="0" w:oddVBand="0" w:evenVBand="0" w:oddHBand="0" w:evenHBand="0" w:firstRowFirstColumn="0" w:firstRowLastColumn="0" w:lastRowFirstColumn="0" w:lastRowLastColumn="0"/>
        </w:trPr>
        <w:tc>
          <w:tcPr>
            <w:tcW w:w="2122" w:type="dxa"/>
            <w:gridSpan w:val="2"/>
            <w:vMerge w:val="restart"/>
            <w:shd w:val="clear" w:color="auto" w:fill="D1E9F5"/>
            <w:noWrap/>
            <w:tcMar>
              <w:top w:w="28" w:type="dxa"/>
              <w:left w:w="28" w:type="dxa"/>
              <w:bottom w:w="28" w:type="dxa"/>
              <w:right w:w="28" w:type="dxa"/>
            </w:tcMar>
          </w:tcPr>
          <w:p w:rsidR="00FE0A65" w:rsidRPr="00FE0A65" w:rsidRDefault="00FE0A65" w:rsidP="00FE0A65">
            <w:pPr>
              <w:spacing w:line="240" w:lineRule="auto"/>
              <w:rPr>
                <w:rFonts w:eastAsia="Times New Roman"/>
                <w:bCs/>
              </w:rPr>
            </w:pPr>
          </w:p>
        </w:tc>
        <w:tc>
          <w:tcPr>
            <w:tcW w:w="6945" w:type="dxa"/>
            <w:gridSpan w:val="4"/>
            <w:shd w:val="clear" w:color="auto" w:fill="D1E9F5"/>
            <w:noWrap/>
            <w:tcMar>
              <w:top w:w="28" w:type="dxa"/>
              <w:left w:w="28" w:type="dxa"/>
              <w:bottom w:w="28" w:type="dxa"/>
              <w:right w:w="28" w:type="dxa"/>
            </w:tcMar>
          </w:tcPr>
          <w:p w:rsidR="00FE0A65" w:rsidRPr="00FE0A65" w:rsidRDefault="00FE0A65" w:rsidP="00FE0A65">
            <w:pPr>
              <w:spacing w:line="240" w:lineRule="auto"/>
              <w:jc w:val="center"/>
              <w:rPr>
                <w:rFonts w:eastAsia="Times New Roman"/>
                <w:bCs/>
              </w:rPr>
            </w:pPr>
            <w:r>
              <w:rPr>
                <w:rFonts w:eastAsia="Times New Roman"/>
                <w:bCs/>
              </w:rPr>
              <w:t>Impact</w:t>
            </w:r>
          </w:p>
        </w:tc>
      </w:tr>
      <w:tr w:rsidR="00CA6617" w:rsidRPr="00FE0A65" w:rsidTr="00CA6617">
        <w:tc>
          <w:tcPr>
            <w:tcW w:w="2122" w:type="dxa"/>
            <w:gridSpan w:val="2"/>
            <w:vMerge/>
            <w:shd w:val="clear" w:color="auto" w:fill="D1E9F5"/>
            <w:noWrap/>
            <w:tcMar>
              <w:top w:w="28" w:type="dxa"/>
              <w:left w:w="28" w:type="dxa"/>
              <w:bottom w:w="28" w:type="dxa"/>
              <w:right w:w="28" w:type="dxa"/>
            </w:tcMar>
          </w:tcPr>
          <w:p w:rsidR="00FE0A65" w:rsidRPr="00FE0A65" w:rsidRDefault="00FE0A65" w:rsidP="00FE0A65">
            <w:pPr>
              <w:spacing w:line="240" w:lineRule="auto"/>
              <w:rPr>
                <w:rFonts w:eastAsia="Times New Roman"/>
                <w:bCs/>
              </w:rPr>
            </w:pPr>
          </w:p>
        </w:tc>
        <w:tc>
          <w:tcPr>
            <w:tcW w:w="1814" w:type="dxa"/>
            <w:shd w:val="clear" w:color="auto" w:fill="D1E9F5"/>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Verwaarloosbaar</w:t>
            </w:r>
            <w:r w:rsidR="006F1C9B">
              <w:rPr>
                <w:rFonts w:eastAsia="Times New Roman"/>
                <w:bCs/>
                <w:sz w:val="16"/>
              </w:rPr>
              <w:t xml:space="preserve"> </w:t>
            </w:r>
            <w:r w:rsidRPr="00CA6617">
              <w:rPr>
                <w:rFonts w:eastAsia="Times New Roman"/>
                <w:bCs/>
                <w:sz w:val="16"/>
              </w:rPr>
              <w:t>(1)</w:t>
            </w:r>
          </w:p>
        </w:tc>
        <w:tc>
          <w:tcPr>
            <w:tcW w:w="1814" w:type="dxa"/>
            <w:shd w:val="clear" w:color="auto" w:fill="D1E9F5"/>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Beperkt (2)</w:t>
            </w:r>
          </w:p>
        </w:tc>
        <w:tc>
          <w:tcPr>
            <w:tcW w:w="1814" w:type="dxa"/>
            <w:shd w:val="clear" w:color="auto" w:fill="D1E9F5"/>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Groot (3)</w:t>
            </w:r>
          </w:p>
        </w:tc>
        <w:tc>
          <w:tcPr>
            <w:tcW w:w="1814" w:type="dxa"/>
            <w:shd w:val="clear" w:color="auto" w:fill="D1E9F5"/>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Ernstig (4)</w:t>
            </w:r>
          </w:p>
        </w:tc>
      </w:tr>
      <w:tr w:rsidR="006F1C9B" w:rsidRPr="00FE0A65" w:rsidTr="00CA6617">
        <w:tc>
          <w:tcPr>
            <w:tcW w:w="279" w:type="dxa"/>
            <w:vMerge w:val="restart"/>
            <w:shd w:val="clear" w:color="auto" w:fill="D1E9F5"/>
            <w:noWrap/>
            <w:tcMar>
              <w:top w:w="28" w:type="dxa"/>
              <w:left w:w="28" w:type="dxa"/>
              <w:bottom w:w="28" w:type="dxa"/>
              <w:right w:w="28" w:type="dxa"/>
            </w:tcMar>
            <w:textDirection w:val="tbRl"/>
          </w:tcPr>
          <w:p w:rsidR="00FE0A65" w:rsidRPr="00FE0A65" w:rsidRDefault="00FE0A65" w:rsidP="00FE0A65">
            <w:pPr>
              <w:spacing w:line="240" w:lineRule="auto"/>
              <w:ind w:left="113" w:right="113"/>
              <w:jc w:val="center"/>
              <w:rPr>
                <w:rFonts w:eastAsia="Times New Roman"/>
                <w:b/>
                <w:bCs/>
              </w:rPr>
            </w:pPr>
            <w:r w:rsidRPr="00FE0A65">
              <w:rPr>
                <w:rFonts w:eastAsia="Times New Roman"/>
                <w:b/>
                <w:bCs/>
              </w:rPr>
              <w:t>Kans</w:t>
            </w:r>
          </w:p>
        </w:tc>
        <w:tc>
          <w:tcPr>
            <w:tcW w:w="1843" w:type="dxa"/>
            <w:shd w:val="clear" w:color="auto" w:fill="D1E9F5"/>
            <w:noWrap/>
            <w:tcMar>
              <w:top w:w="28" w:type="dxa"/>
              <w:left w:w="28" w:type="dxa"/>
              <w:bottom w:w="28" w:type="dxa"/>
              <w:right w:w="28" w:type="dxa"/>
            </w:tcMar>
          </w:tcPr>
          <w:p w:rsidR="00FE0A65" w:rsidRPr="00CA6617" w:rsidRDefault="00FE0A65" w:rsidP="00FE0A65">
            <w:pPr>
              <w:spacing w:line="240" w:lineRule="auto"/>
              <w:rPr>
                <w:rFonts w:eastAsia="Times New Roman"/>
                <w:bCs/>
                <w:sz w:val="16"/>
              </w:rPr>
            </w:pPr>
            <w:r w:rsidRPr="00CA6617">
              <w:rPr>
                <w:rFonts w:eastAsia="Times New Roman"/>
                <w:bCs/>
                <w:sz w:val="16"/>
              </w:rPr>
              <w:t>Verwaarloosbaar (1)</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(1)</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(2)</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(3)</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(4)</w:t>
            </w:r>
          </w:p>
        </w:tc>
      </w:tr>
      <w:tr w:rsidR="006F1C9B" w:rsidRPr="00FE0A65" w:rsidTr="00CA6617">
        <w:tc>
          <w:tcPr>
            <w:tcW w:w="279" w:type="dxa"/>
            <w:vMerge/>
            <w:shd w:val="clear" w:color="auto" w:fill="D1E9F5"/>
            <w:noWrap/>
            <w:tcMar>
              <w:top w:w="28" w:type="dxa"/>
              <w:left w:w="28" w:type="dxa"/>
              <w:bottom w:w="28" w:type="dxa"/>
              <w:right w:w="28" w:type="dxa"/>
            </w:tcMar>
          </w:tcPr>
          <w:p w:rsidR="00FE0A65" w:rsidRPr="00FE0A65" w:rsidRDefault="00FE0A65" w:rsidP="00FE0A65">
            <w:pPr>
              <w:spacing w:line="240" w:lineRule="auto"/>
              <w:rPr>
                <w:rFonts w:eastAsia="Times New Roman"/>
                <w:bCs/>
              </w:rPr>
            </w:pPr>
          </w:p>
        </w:tc>
        <w:tc>
          <w:tcPr>
            <w:tcW w:w="1843" w:type="dxa"/>
            <w:shd w:val="clear" w:color="auto" w:fill="D1E9F5"/>
            <w:noWrap/>
            <w:tcMar>
              <w:top w:w="28" w:type="dxa"/>
              <w:left w:w="28" w:type="dxa"/>
              <w:bottom w:w="28" w:type="dxa"/>
              <w:right w:w="28" w:type="dxa"/>
            </w:tcMar>
          </w:tcPr>
          <w:p w:rsidR="00FE0A65" w:rsidRPr="00CA6617" w:rsidRDefault="00FE0A65" w:rsidP="00FE0A65">
            <w:pPr>
              <w:spacing w:line="240" w:lineRule="auto"/>
              <w:rPr>
                <w:rFonts w:eastAsia="Times New Roman"/>
                <w:bCs/>
                <w:sz w:val="16"/>
              </w:rPr>
            </w:pPr>
            <w:r w:rsidRPr="00CA6617">
              <w:rPr>
                <w:rFonts w:eastAsia="Times New Roman"/>
                <w:bCs/>
                <w:sz w:val="16"/>
              </w:rPr>
              <w:t>Klein (2)</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(2)</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(4)</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(6)</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(8)</w:t>
            </w:r>
          </w:p>
        </w:tc>
      </w:tr>
      <w:tr w:rsidR="006F1C9B" w:rsidRPr="00FE0A65" w:rsidTr="00CA6617">
        <w:tc>
          <w:tcPr>
            <w:tcW w:w="279" w:type="dxa"/>
            <w:vMerge/>
            <w:shd w:val="clear" w:color="auto" w:fill="D1E9F5"/>
            <w:noWrap/>
            <w:tcMar>
              <w:top w:w="28" w:type="dxa"/>
              <w:left w:w="28" w:type="dxa"/>
              <w:bottom w:w="28" w:type="dxa"/>
              <w:right w:w="28" w:type="dxa"/>
            </w:tcMar>
          </w:tcPr>
          <w:p w:rsidR="00FE0A65" w:rsidRPr="00FE0A65" w:rsidRDefault="00FE0A65" w:rsidP="00FE0A65">
            <w:pPr>
              <w:spacing w:line="240" w:lineRule="auto"/>
              <w:rPr>
                <w:rFonts w:eastAsia="Times New Roman"/>
                <w:bCs/>
              </w:rPr>
            </w:pPr>
          </w:p>
        </w:tc>
        <w:tc>
          <w:tcPr>
            <w:tcW w:w="1843" w:type="dxa"/>
            <w:shd w:val="clear" w:color="auto" w:fill="D1E9F5"/>
            <w:noWrap/>
            <w:tcMar>
              <w:top w:w="28" w:type="dxa"/>
              <w:left w:w="28" w:type="dxa"/>
              <w:bottom w:w="28" w:type="dxa"/>
              <w:right w:w="28" w:type="dxa"/>
            </w:tcMar>
          </w:tcPr>
          <w:p w:rsidR="00FE0A65" w:rsidRPr="00CA6617" w:rsidRDefault="00FE0A65" w:rsidP="00FE0A65">
            <w:pPr>
              <w:spacing w:line="240" w:lineRule="auto"/>
              <w:rPr>
                <w:rFonts w:eastAsia="Times New Roman"/>
                <w:bCs/>
                <w:sz w:val="16"/>
              </w:rPr>
            </w:pPr>
            <w:r w:rsidRPr="00CA6617">
              <w:rPr>
                <w:rFonts w:eastAsia="Times New Roman"/>
                <w:bCs/>
                <w:sz w:val="16"/>
              </w:rPr>
              <w:t>Gemiddeld (3)</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 xml:space="preserve">Acceptabel (3) </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(6)</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(9)</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(12)</w:t>
            </w:r>
          </w:p>
        </w:tc>
      </w:tr>
      <w:tr w:rsidR="006F1C9B" w:rsidRPr="00FE0A65" w:rsidTr="00CA6617">
        <w:tc>
          <w:tcPr>
            <w:tcW w:w="279" w:type="dxa"/>
            <w:vMerge/>
            <w:shd w:val="clear" w:color="auto" w:fill="D1E9F5"/>
            <w:noWrap/>
            <w:tcMar>
              <w:top w:w="28" w:type="dxa"/>
              <w:left w:w="28" w:type="dxa"/>
              <w:bottom w:w="28" w:type="dxa"/>
              <w:right w:w="28" w:type="dxa"/>
            </w:tcMar>
          </w:tcPr>
          <w:p w:rsidR="00FE0A65" w:rsidRPr="00FE0A65" w:rsidRDefault="00FE0A65" w:rsidP="00FE0A65">
            <w:pPr>
              <w:spacing w:line="240" w:lineRule="auto"/>
              <w:rPr>
                <w:rFonts w:eastAsia="Times New Roman"/>
                <w:bCs/>
              </w:rPr>
            </w:pPr>
          </w:p>
        </w:tc>
        <w:tc>
          <w:tcPr>
            <w:tcW w:w="1843" w:type="dxa"/>
            <w:shd w:val="clear" w:color="auto" w:fill="D1E9F5"/>
            <w:noWrap/>
            <w:tcMar>
              <w:top w:w="28" w:type="dxa"/>
              <w:left w:w="28" w:type="dxa"/>
              <w:bottom w:w="28" w:type="dxa"/>
              <w:right w:w="28" w:type="dxa"/>
            </w:tcMar>
          </w:tcPr>
          <w:p w:rsidR="00FE0A65" w:rsidRPr="00CA6617" w:rsidRDefault="00FE0A65" w:rsidP="00FE0A65">
            <w:pPr>
              <w:spacing w:line="240" w:lineRule="auto"/>
              <w:rPr>
                <w:rFonts w:eastAsia="Times New Roman"/>
                <w:bCs/>
                <w:sz w:val="16"/>
              </w:rPr>
            </w:pPr>
            <w:r w:rsidRPr="00CA6617">
              <w:rPr>
                <w:rFonts w:eastAsia="Times New Roman"/>
                <w:bCs/>
                <w:sz w:val="16"/>
              </w:rPr>
              <w:t>Groot (4)</w:t>
            </w:r>
          </w:p>
        </w:tc>
        <w:tc>
          <w:tcPr>
            <w:tcW w:w="1814" w:type="dxa"/>
            <w:shd w:val="clear" w:color="auto" w:fill="00B05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Acceptabel (4)</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(8)</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(12)</w:t>
            </w:r>
          </w:p>
        </w:tc>
        <w:tc>
          <w:tcPr>
            <w:tcW w:w="1814" w:type="dxa"/>
            <w:shd w:val="clear" w:color="auto" w:fill="FF0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Onacceptabel (16)</w:t>
            </w:r>
          </w:p>
        </w:tc>
      </w:tr>
      <w:tr w:rsidR="006F1C9B" w:rsidRPr="00FE0A65" w:rsidTr="00CA6617">
        <w:tc>
          <w:tcPr>
            <w:tcW w:w="279" w:type="dxa"/>
            <w:vMerge/>
            <w:shd w:val="clear" w:color="auto" w:fill="D1E9F5"/>
            <w:noWrap/>
            <w:tcMar>
              <w:top w:w="28" w:type="dxa"/>
              <w:left w:w="28" w:type="dxa"/>
              <w:bottom w:w="28" w:type="dxa"/>
              <w:right w:w="28" w:type="dxa"/>
            </w:tcMar>
          </w:tcPr>
          <w:p w:rsidR="00FE0A65" w:rsidRPr="00FE0A65" w:rsidRDefault="00FE0A65" w:rsidP="00FE0A65">
            <w:pPr>
              <w:spacing w:line="240" w:lineRule="auto"/>
              <w:rPr>
                <w:rFonts w:eastAsia="Times New Roman"/>
                <w:bCs/>
              </w:rPr>
            </w:pPr>
          </w:p>
        </w:tc>
        <w:tc>
          <w:tcPr>
            <w:tcW w:w="1843" w:type="dxa"/>
            <w:shd w:val="clear" w:color="auto" w:fill="D1E9F5"/>
            <w:noWrap/>
            <w:tcMar>
              <w:top w:w="28" w:type="dxa"/>
              <w:left w:w="28" w:type="dxa"/>
              <w:bottom w:w="28" w:type="dxa"/>
              <w:right w:w="28" w:type="dxa"/>
            </w:tcMar>
          </w:tcPr>
          <w:p w:rsidR="00FE0A65" w:rsidRPr="00CA6617" w:rsidRDefault="00FE0A65" w:rsidP="00FE0A65">
            <w:pPr>
              <w:spacing w:line="240" w:lineRule="auto"/>
              <w:rPr>
                <w:rFonts w:eastAsia="Times New Roman"/>
                <w:bCs/>
                <w:sz w:val="16"/>
              </w:rPr>
            </w:pPr>
            <w:r w:rsidRPr="00CA6617">
              <w:rPr>
                <w:rFonts w:eastAsia="Times New Roman"/>
                <w:bCs/>
                <w:sz w:val="16"/>
              </w:rPr>
              <w:t>Zeker (5)</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(5)</w:t>
            </w:r>
          </w:p>
        </w:tc>
        <w:tc>
          <w:tcPr>
            <w:tcW w:w="1814" w:type="dxa"/>
            <w:shd w:val="clear" w:color="auto" w:fill="FFC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Ongewenst (10)</w:t>
            </w:r>
          </w:p>
        </w:tc>
        <w:tc>
          <w:tcPr>
            <w:tcW w:w="1814" w:type="dxa"/>
            <w:shd w:val="clear" w:color="auto" w:fill="FF0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Onacceptabel (15)</w:t>
            </w:r>
          </w:p>
        </w:tc>
        <w:tc>
          <w:tcPr>
            <w:tcW w:w="1814" w:type="dxa"/>
            <w:shd w:val="clear" w:color="auto" w:fill="FF0000"/>
            <w:noWrap/>
            <w:tcMar>
              <w:top w:w="28" w:type="dxa"/>
              <w:left w:w="28" w:type="dxa"/>
              <w:bottom w:w="28" w:type="dxa"/>
              <w:right w:w="28" w:type="dxa"/>
            </w:tcMar>
          </w:tcPr>
          <w:p w:rsidR="00FE0A65" w:rsidRPr="00CA6617" w:rsidRDefault="00FE0A65" w:rsidP="00FE0A65">
            <w:pPr>
              <w:spacing w:line="240" w:lineRule="auto"/>
              <w:jc w:val="right"/>
              <w:rPr>
                <w:rFonts w:eastAsia="Times New Roman"/>
                <w:bCs/>
                <w:sz w:val="16"/>
              </w:rPr>
            </w:pPr>
            <w:r w:rsidRPr="00CA6617">
              <w:rPr>
                <w:rFonts w:eastAsia="Times New Roman"/>
                <w:bCs/>
                <w:sz w:val="16"/>
              </w:rPr>
              <w:t>Onacceptabel (20)</w:t>
            </w:r>
          </w:p>
        </w:tc>
      </w:tr>
    </w:tbl>
    <w:p w:rsidR="00FE0A65" w:rsidRDefault="00FE0A65" w:rsidP="00D113BA"/>
    <w:p w:rsidR="00FE0A65" w:rsidRDefault="00FE0A65" w:rsidP="00FE0A65">
      <w:r>
        <w:t xml:space="preserve">De risicoscore wordt eenvoudig bepaald door kans- en </w:t>
      </w:r>
      <w:r w:rsidR="002229E0">
        <w:t>impact</w:t>
      </w:r>
      <w:r>
        <w:t xml:space="preserve">score met elkaar te vermenigvuldigen. De hoogte van dit getal geeft aan hoe noodzakelijk een beheersmaatregel in de vorm van een patch is. Hierin worden drie niveaus onderscheiden: </w:t>
      </w:r>
      <w:r w:rsidR="00E405AF">
        <w:t>onacceptabel (</w:t>
      </w:r>
      <w:r>
        <w:t>ro</w:t>
      </w:r>
      <w:r w:rsidR="00E405AF">
        <w:t>o</w:t>
      </w:r>
      <w:r>
        <w:t>d</w:t>
      </w:r>
      <w:r w:rsidR="00E405AF">
        <w:t>)</w:t>
      </w:r>
      <w:r>
        <w:t xml:space="preserve">, </w:t>
      </w:r>
      <w:r w:rsidR="00E405AF">
        <w:t>ongewenst (</w:t>
      </w:r>
      <w:r>
        <w:t>oranje</w:t>
      </w:r>
      <w:r w:rsidR="00E405AF">
        <w:t>)</w:t>
      </w:r>
      <w:r>
        <w:t xml:space="preserve"> of </w:t>
      </w:r>
      <w:r w:rsidR="00E405AF">
        <w:t>acceptabel (</w:t>
      </w:r>
      <w:r>
        <w:t>groen</w:t>
      </w:r>
      <w:r w:rsidR="00E405AF">
        <w:t>)</w:t>
      </w:r>
      <w:r>
        <w:t xml:space="preserve">. </w:t>
      </w:r>
    </w:p>
    <w:p w:rsidR="00FE0A65" w:rsidRDefault="00FE0A65" w:rsidP="00FE0A65"/>
    <w:p w:rsidR="00FE0A65" w:rsidRPr="00CA6617" w:rsidRDefault="00FE0A65" w:rsidP="00FE0A65">
      <w:pPr>
        <w:rPr>
          <w:b/>
        </w:rPr>
      </w:pPr>
      <w:r w:rsidRPr="00CA6617">
        <w:rPr>
          <w:b/>
        </w:rPr>
        <w:t>1. Onacceptabel — Risicoscore 15 t/m 20</w:t>
      </w:r>
    </w:p>
    <w:p w:rsidR="00FE0A65" w:rsidRDefault="00FE0A65" w:rsidP="00FE0A65">
      <w:r>
        <w:t xml:space="preserve">Er moeten direct beheersmaatregelen worden getroffen om het risico te beheersen. Dat kan door de patch zo snel mogelijk te implementeren of minimaal (tijdelijk) compenserende maatregelen te treffen. </w:t>
      </w:r>
    </w:p>
    <w:p w:rsidR="00FE0A65" w:rsidRPr="00CA6617" w:rsidRDefault="00FE0A65" w:rsidP="00FE0A65">
      <w:pPr>
        <w:rPr>
          <w:b/>
        </w:rPr>
      </w:pPr>
      <w:r w:rsidRPr="00CA6617">
        <w:rPr>
          <w:b/>
        </w:rPr>
        <w:t>2. Ongewenst — Risicoscore 5 t/m 12</w:t>
      </w:r>
    </w:p>
    <w:p w:rsidR="00FE0A65" w:rsidRDefault="00FE0A65" w:rsidP="00FE0A65">
      <w:r>
        <w:t xml:space="preserve">De patch moet worden doorgevoerd om het risico te beheersen ofwel worden aangetoond waarom dit nu niet haalbaar/noodzakelijk is. Een planning </w:t>
      </w:r>
      <w:r w:rsidR="00CC09C0">
        <w:t xml:space="preserve">voor het doorvoeren van de patch is vereist naast tijdelijke compenserende maatregelen om zolang het risico te reduceren. </w:t>
      </w:r>
    </w:p>
    <w:p w:rsidR="00FE0A65" w:rsidRPr="00CA6617" w:rsidRDefault="00FE0A65" w:rsidP="00FE0A65">
      <w:pPr>
        <w:rPr>
          <w:b/>
        </w:rPr>
      </w:pPr>
      <w:r w:rsidRPr="00CA6617">
        <w:rPr>
          <w:b/>
        </w:rPr>
        <w:t>3. Acceptabel — Risicoscore 1 t/m 4</w:t>
      </w:r>
    </w:p>
    <w:p w:rsidR="00FE0A65" w:rsidRDefault="00CC09C0" w:rsidP="00FE0A65">
      <w:r>
        <w:t xml:space="preserve">De patch hoeft niet direct doorgevoerd te worden en kan gewoon worden doorgevoerd binnen het geplande reguliere onderhoudsmoment van de systemen. </w:t>
      </w:r>
    </w:p>
    <w:p w:rsidR="00D113BA" w:rsidRPr="00F377D8" w:rsidRDefault="00D113BA" w:rsidP="009829DE">
      <w:pPr>
        <w:pStyle w:val="CSRKop3"/>
      </w:pPr>
      <w:r w:rsidRPr="00F377D8">
        <w:t>Inplannen van patches</w:t>
      </w:r>
    </w:p>
    <w:p w:rsidR="00D113BA" w:rsidRDefault="00D113BA" w:rsidP="00D113BA">
      <w:r w:rsidRPr="00F377D8">
        <w:t xml:space="preserve">Afhankelijk van de urgentie van de patches, kunnen deze tijdens regulier periodiek onderhoud worden geïnstalleerd. Hiertoe dient instructie te worden gegeven aan de monteur van </w:t>
      </w:r>
      <w:r w:rsidRPr="00FF19D5">
        <w:t>Opdracht</w:t>
      </w:r>
      <w:r w:rsidR="00FF6FF0" w:rsidRPr="00FF19D5">
        <w:t>nem</w:t>
      </w:r>
      <w:r w:rsidRPr="00FF19D5">
        <w:t>er. Het</w:t>
      </w:r>
      <w:r w:rsidRPr="00F377D8">
        <w:t xml:space="preserve"> is soms noodzakelijk apparatuur opnieuw op te starten na installatie van patches. Tijdens zulke herstarts is het mogelijk dat het object niet kan worden bediend. Inplannen van patches dient dan ook altijd te gebeuren in overleg met RWS.</w:t>
      </w:r>
    </w:p>
    <w:p w:rsidR="00D113BA" w:rsidRPr="00F377D8" w:rsidRDefault="00D113BA" w:rsidP="009829DE">
      <w:pPr>
        <w:pStyle w:val="CSRKop3"/>
      </w:pPr>
      <w:r w:rsidRPr="00F377D8">
        <w:t>Testen van patches</w:t>
      </w:r>
    </w:p>
    <w:p w:rsidR="00D113BA" w:rsidRPr="00F377D8" w:rsidRDefault="00D113BA" w:rsidP="00D113BA">
      <w:r w:rsidRPr="00F377D8">
        <w:t>Om te voorkomen dat de uitrol van patches problemen geeft op het object, dienen patches vooraf te worden getest</w:t>
      </w:r>
      <w:r w:rsidR="00147F08">
        <w:t xml:space="preserve"> op werking en integriteit</w:t>
      </w:r>
      <w:r w:rsidRPr="00F377D8">
        <w:t xml:space="preserve">. Bij voorkeur gebeurt dit in een OTA-omgeving. Uitsluitend patches die dienen te worden geïnstalleerd dienen te worden getest. </w:t>
      </w:r>
    </w:p>
    <w:p w:rsidR="00D113BA" w:rsidRPr="00F377D8" w:rsidRDefault="00D113BA" w:rsidP="009829DE">
      <w:pPr>
        <w:pStyle w:val="CSRKop3"/>
      </w:pPr>
      <w:r w:rsidRPr="00F377D8">
        <w:lastRenderedPageBreak/>
        <w:t>Verantwoord uitrollen van ingeplande en geteste patches</w:t>
      </w:r>
    </w:p>
    <w:p w:rsidR="00D113BA" w:rsidRPr="00CA6617" w:rsidRDefault="00D113BA" w:rsidP="00D113BA">
      <w:pPr>
        <w:rPr>
          <w:b/>
          <w:lang w:val="en-US"/>
        </w:rPr>
      </w:pPr>
      <w:r w:rsidRPr="00CA6617">
        <w:rPr>
          <w:b/>
          <w:lang w:val="en-US"/>
        </w:rPr>
        <w:t>Plan voor roll-back bij falende patches</w:t>
      </w:r>
    </w:p>
    <w:p w:rsidR="00D113BA" w:rsidRPr="00F377D8" w:rsidRDefault="00D113BA" w:rsidP="001151F0">
      <w:pPr>
        <w:numPr>
          <w:ilvl w:val="0"/>
          <w:numId w:val="55"/>
        </w:numPr>
        <w:ind w:left="567" w:hanging="283"/>
      </w:pPr>
      <w:r w:rsidRPr="00F377D8">
        <w:t>Opdrachtnemer dient ervoor te zorgen dat er altijd en goed werkende back-up is, waarop kan worden teruggevallen indien een patch problemen geeft na installatie;</w:t>
      </w:r>
    </w:p>
    <w:p w:rsidR="00D113BA" w:rsidRPr="00F377D8" w:rsidRDefault="00D113BA" w:rsidP="001151F0">
      <w:pPr>
        <w:numPr>
          <w:ilvl w:val="0"/>
          <w:numId w:val="55"/>
        </w:numPr>
        <w:ind w:left="567" w:hanging="283"/>
      </w:pPr>
      <w:r w:rsidRPr="00F377D8">
        <w:t>Opdrachtnemer kan overwegen een extra back-up te maken vlak voordat patches worden geïnstalleerd;</w:t>
      </w:r>
    </w:p>
    <w:p w:rsidR="00D113BA" w:rsidRPr="00F377D8" w:rsidRDefault="00D113BA" w:rsidP="001151F0">
      <w:pPr>
        <w:numPr>
          <w:ilvl w:val="0"/>
          <w:numId w:val="55"/>
        </w:numPr>
        <w:ind w:left="567" w:hanging="283"/>
      </w:pPr>
      <w:r w:rsidRPr="00F377D8">
        <w:t>Opdrachtnemer dient gedurende de geplande onderhoudswerkzaamheden tijd te reserveren voor een eventuele roll-back van back-up op apparatuur.</w:t>
      </w:r>
    </w:p>
    <w:p w:rsidR="00D113BA" w:rsidRPr="00F377D8" w:rsidRDefault="00D113BA" w:rsidP="00D113BA"/>
    <w:p w:rsidR="00D113BA" w:rsidRPr="00F377D8" w:rsidRDefault="00D113BA" w:rsidP="00D113BA">
      <w:pPr>
        <w:rPr>
          <w:b/>
        </w:rPr>
      </w:pPr>
      <w:r w:rsidRPr="00F377D8">
        <w:rPr>
          <w:b/>
        </w:rPr>
        <w:t>Controleren of patches succesvol zijn uitgerold</w:t>
      </w:r>
    </w:p>
    <w:p w:rsidR="00D113BA" w:rsidRPr="00F377D8" w:rsidRDefault="00D113BA" w:rsidP="001151F0">
      <w:pPr>
        <w:numPr>
          <w:ilvl w:val="0"/>
          <w:numId w:val="56"/>
        </w:numPr>
        <w:ind w:left="567" w:hanging="283"/>
      </w:pPr>
      <w:r w:rsidRPr="00F377D8">
        <w:t>Opdrachtnemer dient na de uitrol van de patch te controleren of de uitrol is geslaagd en goed is afgerond;</w:t>
      </w:r>
    </w:p>
    <w:p w:rsidR="00D113BA" w:rsidRPr="00F377D8" w:rsidRDefault="00D113BA" w:rsidP="001151F0">
      <w:pPr>
        <w:numPr>
          <w:ilvl w:val="0"/>
          <w:numId w:val="56"/>
        </w:numPr>
        <w:ind w:left="567" w:hanging="283"/>
      </w:pPr>
      <w:r w:rsidRPr="00F377D8">
        <w:t>Indien de patch succesvol is uitgerold, dient Opdrachtnemer te controleren of de werking van het object niet is aangetast en of alle toepassingen nog functioneren als verwacht.</w:t>
      </w:r>
    </w:p>
    <w:p w:rsidR="00D113BA" w:rsidRPr="00F377D8" w:rsidRDefault="00D113BA" w:rsidP="00D113BA"/>
    <w:p w:rsidR="00D113BA" w:rsidRPr="00F377D8" w:rsidRDefault="00D113BA" w:rsidP="00D113BA">
      <w:pPr>
        <w:rPr>
          <w:b/>
        </w:rPr>
      </w:pPr>
      <w:r w:rsidRPr="00F377D8">
        <w:rPr>
          <w:b/>
        </w:rPr>
        <w:t>Controleren of systeem hardening niet is aangetast</w:t>
      </w:r>
    </w:p>
    <w:p w:rsidR="00D113BA" w:rsidRPr="00F377D8" w:rsidRDefault="00D113BA" w:rsidP="001151F0">
      <w:pPr>
        <w:numPr>
          <w:ilvl w:val="0"/>
          <w:numId w:val="57"/>
        </w:numPr>
        <w:ind w:left="567" w:hanging="283"/>
      </w:pPr>
      <w:r w:rsidRPr="00F377D8">
        <w:t>Tot slot dient Opdrachtnemer te controleren of de mate van systeem hardening niet is aangetast door het installeren van de patch. Bijvoorbeeld:</w:t>
      </w:r>
    </w:p>
    <w:p w:rsidR="00D113BA" w:rsidRPr="00F377D8" w:rsidRDefault="00D113BA" w:rsidP="001151F0">
      <w:pPr>
        <w:numPr>
          <w:ilvl w:val="1"/>
          <w:numId w:val="58"/>
        </w:numPr>
        <w:ind w:left="1134" w:hanging="283"/>
      </w:pPr>
      <w:r w:rsidRPr="00F377D8">
        <w:t>Zijn afgesloten poorten niet opengezet;</w:t>
      </w:r>
    </w:p>
    <w:p w:rsidR="00D113BA" w:rsidRPr="00F377D8" w:rsidRDefault="00D113BA" w:rsidP="001151F0">
      <w:pPr>
        <w:numPr>
          <w:ilvl w:val="1"/>
          <w:numId w:val="58"/>
        </w:numPr>
        <w:ind w:left="1134" w:hanging="283"/>
      </w:pPr>
      <w:r w:rsidRPr="00F377D8">
        <w:t>Zijn uitgeschakelde of verwijderde programma’s en/of DLL’s niet terug geïnstalleerd en geactiveerd;</w:t>
      </w:r>
    </w:p>
    <w:p w:rsidR="00D113BA" w:rsidRPr="00F377D8" w:rsidRDefault="00D113BA" w:rsidP="001151F0">
      <w:pPr>
        <w:numPr>
          <w:ilvl w:val="0"/>
          <w:numId w:val="57"/>
        </w:numPr>
        <w:ind w:left="567" w:hanging="283"/>
      </w:pPr>
      <w:r w:rsidRPr="00F377D8">
        <w:t>Indien de hardening is aangetast, dient het niveau van hardening te worden hersteld.</w:t>
      </w:r>
    </w:p>
    <w:p w:rsidR="00D113BA" w:rsidRPr="00F377D8" w:rsidRDefault="00D113BA" w:rsidP="00D113BA"/>
    <w:p w:rsidR="00D113BA" w:rsidRPr="00F377D8" w:rsidRDefault="00D113BA" w:rsidP="00D113BA"/>
    <w:p w:rsidR="00D113BA" w:rsidRPr="00F377D8" w:rsidRDefault="00D113BA" w:rsidP="00D113BA">
      <w:r w:rsidRPr="00F377D8">
        <w:br w:type="page"/>
      </w:r>
    </w:p>
    <w:p w:rsidR="00D113BA" w:rsidRPr="00F377D8" w:rsidRDefault="00D113BA" w:rsidP="009829DE">
      <w:pPr>
        <w:pStyle w:val="CSRKop1"/>
      </w:pPr>
      <w:bookmarkStart w:id="1114" w:name="_Toc41482375"/>
      <w:bookmarkStart w:id="1115" w:name="_Toc41483215"/>
      <w:bookmarkStart w:id="1116" w:name="_Toc42684115"/>
      <w:bookmarkStart w:id="1117" w:name="_Toc42693190"/>
      <w:bookmarkStart w:id="1118" w:name="_Toc42694014"/>
      <w:bookmarkStart w:id="1119" w:name="_Toc42694817"/>
      <w:bookmarkStart w:id="1120" w:name="_Toc42695620"/>
      <w:bookmarkStart w:id="1121" w:name="_Toc42696423"/>
      <w:bookmarkStart w:id="1122" w:name="_Toc42697226"/>
      <w:bookmarkStart w:id="1123" w:name="_Toc42698029"/>
      <w:bookmarkStart w:id="1124" w:name="_Toc42698832"/>
      <w:bookmarkStart w:id="1125" w:name="_Toc42699635"/>
      <w:bookmarkStart w:id="1126" w:name="_Toc43733887"/>
      <w:bookmarkStart w:id="1127" w:name="_Toc41482377"/>
      <w:bookmarkStart w:id="1128" w:name="_Toc41483217"/>
      <w:bookmarkStart w:id="1129" w:name="_Toc42684117"/>
      <w:bookmarkStart w:id="1130" w:name="_Toc42693192"/>
      <w:bookmarkStart w:id="1131" w:name="_Toc42694016"/>
      <w:bookmarkStart w:id="1132" w:name="_Toc42694819"/>
      <w:bookmarkStart w:id="1133" w:name="_Toc42695622"/>
      <w:bookmarkStart w:id="1134" w:name="_Toc42696425"/>
      <w:bookmarkStart w:id="1135" w:name="_Toc42697228"/>
      <w:bookmarkStart w:id="1136" w:name="_Toc42698031"/>
      <w:bookmarkStart w:id="1137" w:name="_Toc42698834"/>
      <w:bookmarkStart w:id="1138" w:name="_Toc42699637"/>
      <w:bookmarkStart w:id="1139" w:name="_Toc43733889"/>
      <w:bookmarkStart w:id="1140" w:name="_Toc41482378"/>
      <w:bookmarkStart w:id="1141" w:name="_Toc41483218"/>
      <w:bookmarkStart w:id="1142" w:name="_Toc42684118"/>
      <w:bookmarkStart w:id="1143" w:name="_Toc42693193"/>
      <w:bookmarkStart w:id="1144" w:name="_Toc42694017"/>
      <w:bookmarkStart w:id="1145" w:name="_Toc42694820"/>
      <w:bookmarkStart w:id="1146" w:name="_Toc42695623"/>
      <w:bookmarkStart w:id="1147" w:name="_Toc42696426"/>
      <w:bookmarkStart w:id="1148" w:name="_Toc42697229"/>
      <w:bookmarkStart w:id="1149" w:name="_Toc42698032"/>
      <w:bookmarkStart w:id="1150" w:name="_Toc42698835"/>
      <w:bookmarkStart w:id="1151" w:name="_Toc42699638"/>
      <w:bookmarkStart w:id="1152" w:name="_Toc43733890"/>
      <w:bookmarkStart w:id="1153" w:name="_Toc41482379"/>
      <w:bookmarkStart w:id="1154" w:name="_Toc41483219"/>
      <w:bookmarkStart w:id="1155" w:name="_Toc42684119"/>
      <w:bookmarkStart w:id="1156" w:name="_Toc42693194"/>
      <w:bookmarkStart w:id="1157" w:name="_Toc42694018"/>
      <w:bookmarkStart w:id="1158" w:name="_Toc42694821"/>
      <w:bookmarkStart w:id="1159" w:name="_Toc42695624"/>
      <w:bookmarkStart w:id="1160" w:name="_Toc42696427"/>
      <w:bookmarkStart w:id="1161" w:name="_Toc42697230"/>
      <w:bookmarkStart w:id="1162" w:name="_Toc42698033"/>
      <w:bookmarkStart w:id="1163" w:name="_Toc42698836"/>
      <w:bookmarkStart w:id="1164" w:name="_Toc42699639"/>
      <w:bookmarkStart w:id="1165" w:name="_Toc43733891"/>
      <w:bookmarkStart w:id="1166" w:name="_Toc41482380"/>
      <w:bookmarkStart w:id="1167" w:name="_Toc41483220"/>
      <w:bookmarkStart w:id="1168" w:name="_Toc42684120"/>
      <w:bookmarkStart w:id="1169" w:name="_Toc42693195"/>
      <w:bookmarkStart w:id="1170" w:name="_Toc42694019"/>
      <w:bookmarkStart w:id="1171" w:name="_Toc42694822"/>
      <w:bookmarkStart w:id="1172" w:name="_Toc42695625"/>
      <w:bookmarkStart w:id="1173" w:name="_Toc42696428"/>
      <w:bookmarkStart w:id="1174" w:name="_Toc42697231"/>
      <w:bookmarkStart w:id="1175" w:name="_Toc42698034"/>
      <w:bookmarkStart w:id="1176" w:name="_Toc42698837"/>
      <w:bookmarkStart w:id="1177" w:name="_Toc42699640"/>
      <w:bookmarkStart w:id="1178" w:name="_Toc43733892"/>
      <w:bookmarkStart w:id="1179" w:name="_Toc41482381"/>
      <w:bookmarkStart w:id="1180" w:name="_Toc41483221"/>
      <w:bookmarkStart w:id="1181" w:name="_Toc42684121"/>
      <w:bookmarkStart w:id="1182" w:name="_Toc42693196"/>
      <w:bookmarkStart w:id="1183" w:name="_Toc42694020"/>
      <w:bookmarkStart w:id="1184" w:name="_Toc42694823"/>
      <w:bookmarkStart w:id="1185" w:name="_Toc42695626"/>
      <w:bookmarkStart w:id="1186" w:name="_Toc42696429"/>
      <w:bookmarkStart w:id="1187" w:name="_Toc42697232"/>
      <w:bookmarkStart w:id="1188" w:name="_Toc42698035"/>
      <w:bookmarkStart w:id="1189" w:name="_Toc42698838"/>
      <w:bookmarkStart w:id="1190" w:name="_Toc42699641"/>
      <w:bookmarkStart w:id="1191" w:name="_Toc43733893"/>
      <w:bookmarkStart w:id="1192" w:name="_Toc41482382"/>
      <w:bookmarkStart w:id="1193" w:name="_Toc41483222"/>
      <w:bookmarkStart w:id="1194" w:name="_Toc42684122"/>
      <w:bookmarkStart w:id="1195" w:name="_Toc42693197"/>
      <w:bookmarkStart w:id="1196" w:name="_Toc42694021"/>
      <w:bookmarkStart w:id="1197" w:name="_Toc42694824"/>
      <w:bookmarkStart w:id="1198" w:name="_Toc42695627"/>
      <w:bookmarkStart w:id="1199" w:name="_Toc42696430"/>
      <w:bookmarkStart w:id="1200" w:name="_Toc42697233"/>
      <w:bookmarkStart w:id="1201" w:name="_Toc42698036"/>
      <w:bookmarkStart w:id="1202" w:name="_Toc42698839"/>
      <w:bookmarkStart w:id="1203" w:name="_Toc42699642"/>
      <w:bookmarkStart w:id="1204" w:name="_Toc43733894"/>
      <w:bookmarkStart w:id="1205" w:name="_Toc41482383"/>
      <w:bookmarkStart w:id="1206" w:name="_Toc41483223"/>
      <w:bookmarkStart w:id="1207" w:name="_Toc42684123"/>
      <w:bookmarkStart w:id="1208" w:name="_Toc42693198"/>
      <w:bookmarkStart w:id="1209" w:name="_Toc42694022"/>
      <w:bookmarkStart w:id="1210" w:name="_Toc42694825"/>
      <w:bookmarkStart w:id="1211" w:name="_Toc42695628"/>
      <w:bookmarkStart w:id="1212" w:name="_Toc42696431"/>
      <w:bookmarkStart w:id="1213" w:name="_Toc42697234"/>
      <w:bookmarkStart w:id="1214" w:name="_Toc42698037"/>
      <w:bookmarkStart w:id="1215" w:name="_Toc42698840"/>
      <w:bookmarkStart w:id="1216" w:name="_Toc42699643"/>
      <w:bookmarkStart w:id="1217" w:name="_Toc43733895"/>
      <w:bookmarkStart w:id="1218" w:name="_Toc41482413"/>
      <w:bookmarkStart w:id="1219" w:name="_Toc41483253"/>
      <w:bookmarkStart w:id="1220" w:name="_Toc42684153"/>
      <w:bookmarkStart w:id="1221" w:name="_Toc42693228"/>
      <w:bookmarkStart w:id="1222" w:name="_Toc42694052"/>
      <w:bookmarkStart w:id="1223" w:name="_Toc42694855"/>
      <w:bookmarkStart w:id="1224" w:name="_Toc42695658"/>
      <w:bookmarkStart w:id="1225" w:name="_Toc42696461"/>
      <w:bookmarkStart w:id="1226" w:name="_Toc42697264"/>
      <w:bookmarkStart w:id="1227" w:name="_Toc42698067"/>
      <w:bookmarkStart w:id="1228" w:name="_Toc42698870"/>
      <w:bookmarkStart w:id="1229" w:name="_Toc42699673"/>
      <w:bookmarkStart w:id="1230" w:name="_Toc43733925"/>
      <w:bookmarkStart w:id="1231" w:name="_Toc41482778"/>
      <w:bookmarkStart w:id="1232" w:name="_Toc41483618"/>
      <w:bookmarkStart w:id="1233" w:name="_Toc42684518"/>
      <w:bookmarkStart w:id="1234" w:name="_Toc42693593"/>
      <w:bookmarkStart w:id="1235" w:name="_Toc42694417"/>
      <w:bookmarkStart w:id="1236" w:name="_Toc42695220"/>
      <w:bookmarkStart w:id="1237" w:name="_Toc42696023"/>
      <w:bookmarkStart w:id="1238" w:name="_Toc42696826"/>
      <w:bookmarkStart w:id="1239" w:name="_Toc42697629"/>
      <w:bookmarkStart w:id="1240" w:name="_Toc42698432"/>
      <w:bookmarkStart w:id="1241" w:name="_Toc42699235"/>
      <w:bookmarkStart w:id="1242" w:name="_Toc42700038"/>
      <w:bookmarkStart w:id="1243" w:name="_Toc43734290"/>
      <w:bookmarkStart w:id="1244" w:name="_Toc41482779"/>
      <w:bookmarkStart w:id="1245" w:name="_Toc41483619"/>
      <w:bookmarkStart w:id="1246" w:name="_Toc42684519"/>
      <w:bookmarkStart w:id="1247" w:name="_Toc42693594"/>
      <w:bookmarkStart w:id="1248" w:name="_Toc42694418"/>
      <w:bookmarkStart w:id="1249" w:name="_Toc42695221"/>
      <w:bookmarkStart w:id="1250" w:name="_Toc42696024"/>
      <w:bookmarkStart w:id="1251" w:name="_Toc42696827"/>
      <w:bookmarkStart w:id="1252" w:name="_Toc42697630"/>
      <w:bookmarkStart w:id="1253" w:name="_Toc42698433"/>
      <w:bookmarkStart w:id="1254" w:name="_Toc42699236"/>
      <w:bookmarkStart w:id="1255" w:name="_Toc42700039"/>
      <w:bookmarkStart w:id="1256" w:name="_Toc43734291"/>
      <w:bookmarkStart w:id="1257" w:name="_Toc41482780"/>
      <w:bookmarkStart w:id="1258" w:name="_Toc41483620"/>
      <w:bookmarkStart w:id="1259" w:name="_Toc42684520"/>
      <w:bookmarkStart w:id="1260" w:name="_Toc42693595"/>
      <w:bookmarkStart w:id="1261" w:name="_Toc42694419"/>
      <w:bookmarkStart w:id="1262" w:name="_Toc42695222"/>
      <w:bookmarkStart w:id="1263" w:name="_Toc42696025"/>
      <w:bookmarkStart w:id="1264" w:name="_Toc42696828"/>
      <w:bookmarkStart w:id="1265" w:name="_Toc42697631"/>
      <w:bookmarkStart w:id="1266" w:name="_Toc42698434"/>
      <w:bookmarkStart w:id="1267" w:name="_Toc42699237"/>
      <w:bookmarkStart w:id="1268" w:name="_Toc42700040"/>
      <w:bookmarkStart w:id="1269" w:name="_Toc43734292"/>
      <w:bookmarkStart w:id="1270" w:name="_Toc41482781"/>
      <w:bookmarkStart w:id="1271" w:name="_Toc41483621"/>
      <w:bookmarkStart w:id="1272" w:name="_Toc42684521"/>
      <w:bookmarkStart w:id="1273" w:name="_Toc42693596"/>
      <w:bookmarkStart w:id="1274" w:name="_Toc42694420"/>
      <w:bookmarkStart w:id="1275" w:name="_Toc42695223"/>
      <w:bookmarkStart w:id="1276" w:name="_Toc42696026"/>
      <w:bookmarkStart w:id="1277" w:name="_Toc42696829"/>
      <w:bookmarkStart w:id="1278" w:name="_Toc42697632"/>
      <w:bookmarkStart w:id="1279" w:name="_Toc42698435"/>
      <w:bookmarkStart w:id="1280" w:name="_Toc42699238"/>
      <w:bookmarkStart w:id="1281" w:name="_Toc42700041"/>
      <w:bookmarkStart w:id="1282" w:name="_Toc43734293"/>
      <w:bookmarkStart w:id="1283" w:name="_Toc41482783"/>
      <w:bookmarkStart w:id="1284" w:name="_Toc41483623"/>
      <w:bookmarkStart w:id="1285" w:name="_Toc42684523"/>
      <w:bookmarkStart w:id="1286" w:name="_Toc42693598"/>
      <w:bookmarkStart w:id="1287" w:name="_Toc42694422"/>
      <w:bookmarkStart w:id="1288" w:name="_Toc42695225"/>
      <w:bookmarkStart w:id="1289" w:name="_Toc42696028"/>
      <w:bookmarkStart w:id="1290" w:name="_Toc42696831"/>
      <w:bookmarkStart w:id="1291" w:name="_Toc42697634"/>
      <w:bookmarkStart w:id="1292" w:name="_Toc42698437"/>
      <w:bookmarkStart w:id="1293" w:name="_Toc42699240"/>
      <w:bookmarkStart w:id="1294" w:name="_Toc42700043"/>
      <w:bookmarkStart w:id="1295" w:name="_Toc43734295"/>
      <w:bookmarkStart w:id="1296" w:name="_Toc41482784"/>
      <w:bookmarkStart w:id="1297" w:name="_Toc41483624"/>
      <w:bookmarkStart w:id="1298" w:name="_Toc42684524"/>
      <w:bookmarkStart w:id="1299" w:name="_Toc42693599"/>
      <w:bookmarkStart w:id="1300" w:name="_Toc42694423"/>
      <w:bookmarkStart w:id="1301" w:name="_Toc42695226"/>
      <w:bookmarkStart w:id="1302" w:name="_Toc42696029"/>
      <w:bookmarkStart w:id="1303" w:name="_Toc42696832"/>
      <w:bookmarkStart w:id="1304" w:name="_Toc42697635"/>
      <w:bookmarkStart w:id="1305" w:name="_Toc42698438"/>
      <w:bookmarkStart w:id="1306" w:name="_Toc42699241"/>
      <w:bookmarkStart w:id="1307" w:name="_Toc42700044"/>
      <w:bookmarkStart w:id="1308" w:name="_Toc43734296"/>
      <w:bookmarkStart w:id="1309" w:name="_Toc41482785"/>
      <w:bookmarkStart w:id="1310" w:name="_Toc41483625"/>
      <w:bookmarkStart w:id="1311" w:name="_Toc42684525"/>
      <w:bookmarkStart w:id="1312" w:name="_Toc42693600"/>
      <w:bookmarkStart w:id="1313" w:name="_Toc42694424"/>
      <w:bookmarkStart w:id="1314" w:name="_Toc42695227"/>
      <w:bookmarkStart w:id="1315" w:name="_Toc42696030"/>
      <w:bookmarkStart w:id="1316" w:name="_Toc42696833"/>
      <w:bookmarkStart w:id="1317" w:name="_Toc42697636"/>
      <w:bookmarkStart w:id="1318" w:name="_Toc42698439"/>
      <w:bookmarkStart w:id="1319" w:name="_Toc42699242"/>
      <w:bookmarkStart w:id="1320" w:name="_Toc42700045"/>
      <w:bookmarkStart w:id="1321" w:name="_Toc43734297"/>
      <w:bookmarkStart w:id="1322" w:name="_Toc41482786"/>
      <w:bookmarkStart w:id="1323" w:name="_Toc41483626"/>
      <w:bookmarkStart w:id="1324" w:name="_Toc42684526"/>
      <w:bookmarkStart w:id="1325" w:name="_Toc42693601"/>
      <w:bookmarkStart w:id="1326" w:name="_Toc42694425"/>
      <w:bookmarkStart w:id="1327" w:name="_Toc42695228"/>
      <w:bookmarkStart w:id="1328" w:name="_Toc42696031"/>
      <w:bookmarkStart w:id="1329" w:name="_Toc42696834"/>
      <w:bookmarkStart w:id="1330" w:name="_Toc42697637"/>
      <w:bookmarkStart w:id="1331" w:name="_Toc42698440"/>
      <w:bookmarkStart w:id="1332" w:name="_Toc42699243"/>
      <w:bookmarkStart w:id="1333" w:name="_Toc42700046"/>
      <w:bookmarkStart w:id="1334" w:name="_Toc43734298"/>
      <w:bookmarkStart w:id="1335" w:name="_Toc41482787"/>
      <w:bookmarkStart w:id="1336" w:name="_Toc41483627"/>
      <w:bookmarkStart w:id="1337" w:name="_Toc42684527"/>
      <w:bookmarkStart w:id="1338" w:name="_Toc42693602"/>
      <w:bookmarkStart w:id="1339" w:name="_Toc42694426"/>
      <w:bookmarkStart w:id="1340" w:name="_Toc42695229"/>
      <w:bookmarkStart w:id="1341" w:name="_Toc42696032"/>
      <w:bookmarkStart w:id="1342" w:name="_Toc42696835"/>
      <w:bookmarkStart w:id="1343" w:name="_Toc42697638"/>
      <w:bookmarkStart w:id="1344" w:name="_Toc42698441"/>
      <w:bookmarkStart w:id="1345" w:name="_Toc42699244"/>
      <w:bookmarkStart w:id="1346" w:name="_Toc42700047"/>
      <w:bookmarkStart w:id="1347" w:name="_Toc43734299"/>
      <w:bookmarkStart w:id="1348" w:name="_Toc41482788"/>
      <w:bookmarkStart w:id="1349" w:name="_Toc41483628"/>
      <w:bookmarkStart w:id="1350" w:name="_Toc42684528"/>
      <w:bookmarkStart w:id="1351" w:name="_Toc42693603"/>
      <w:bookmarkStart w:id="1352" w:name="_Toc42694427"/>
      <w:bookmarkStart w:id="1353" w:name="_Toc42695230"/>
      <w:bookmarkStart w:id="1354" w:name="_Toc42696033"/>
      <w:bookmarkStart w:id="1355" w:name="_Toc42696836"/>
      <w:bookmarkStart w:id="1356" w:name="_Toc42697639"/>
      <w:bookmarkStart w:id="1357" w:name="_Toc42698442"/>
      <w:bookmarkStart w:id="1358" w:name="_Toc42699245"/>
      <w:bookmarkStart w:id="1359" w:name="_Toc42700048"/>
      <w:bookmarkStart w:id="1360" w:name="_Toc43734300"/>
      <w:bookmarkStart w:id="1361" w:name="_Toc41482791"/>
      <w:bookmarkStart w:id="1362" w:name="_Toc41483631"/>
      <w:bookmarkStart w:id="1363" w:name="_Toc42684531"/>
      <w:bookmarkStart w:id="1364" w:name="_Toc42693606"/>
      <w:bookmarkStart w:id="1365" w:name="_Toc42694430"/>
      <w:bookmarkStart w:id="1366" w:name="_Toc42695233"/>
      <w:bookmarkStart w:id="1367" w:name="_Toc42696036"/>
      <w:bookmarkStart w:id="1368" w:name="_Toc42696839"/>
      <w:bookmarkStart w:id="1369" w:name="_Toc42697642"/>
      <w:bookmarkStart w:id="1370" w:name="_Toc42698445"/>
      <w:bookmarkStart w:id="1371" w:name="_Toc42699248"/>
      <w:bookmarkStart w:id="1372" w:name="_Toc42700051"/>
      <w:bookmarkStart w:id="1373" w:name="_Toc43734303"/>
      <w:bookmarkStart w:id="1374" w:name="_Toc41482796"/>
      <w:bookmarkStart w:id="1375" w:name="_Toc41483636"/>
      <w:bookmarkStart w:id="1376" w:name="_Toc42684536"/>
      <w:bookmarkStart w:id="1377" w:name="_Toc42693611"/>
      <w:bookmarkStart w:id="1378" w:name="_Toc42694435"/>
      <w:bookmarkStart w:id="1379" w:name="_Toc42695238"/>
      <w:bookmarkStart w:id="1380" w:name="_Toc42696041"/>
      <w:bookmarkStart w:id="1381" w:name="_Toc42696844"/>
      <w:bookmarkStart w:id="1382" w:name="_Toc42697647"/>
      <w:bookmarkStart w:id="1383" w:name="_Toc42698450"/>
      <w:bookmarkStart w:id="1384" w:name="_Toc42699253"/>
      <w:bookmarkStart w:id="1385" w:name="_Toc42700056"/>
      <w:bookmarkStart w:id="1386" w:name="_Toc43734308"/>
      <w:bookmarkStart w:id="1387" w:name="_Toc41482797"/>
      <w:bookmarkStart w:id="1388" w:name="_Toc41483637"/>
      <w:bookmarkStart w:id="1389" w:name="_Toc42684537"/>
      <w:bookmarkStart w:id="1390" w:name="_Toc42693612"/>
      <w:bookmarkStart w:id="1391" w:name="_Toc42694436"/>
      <w:bookmarkStart w:id="1392" w:name="_Toc42695239"/>
      <w:bookmarkStart w:id="1393" w:name="_Toc42696042"/>
      <w:bookmarkStart w:id="1394" w:name="_Toc42696845"/>
      <w:bookmarkStart w:id="1395" w:name="_Toc42697648"/>
      <w:bookmarkStart w:id="1396" w:name="_Toc42698451"/>
      <w:bookmarkStart w:id="1397" w:name="_Toc42699254"/>
      <w:bookmarkStart w:id="1398" w:name="_Toc42700057"/>
      <w:bookmarkStart w:id="1399" w:name="_Toc43734309"/>
      <w:bookmarkStart w:id="1400" w:name="_Toc41482798"/>
      <w:bookmarkStart w:id="1401" w:name="_Toc41483638"/>
      <w:bookmarkStart w:id="1402" w:name="_Toc42684538"/>
      <w:bookmarkStart w:id="1403" w:name="_Toc42693613"/>
      <w:bookmarkStart w:id="1404" w:name="_Toc42694437"/>
      <w:bookmarkStart w:id="1405" w:name="_Toc42695240"/>
      <w:bookmarkStart w:id="1406" w:name="_Toc42696043"/>
      <w:bookmarkStart w:id="1407" w:name="_Toc42696846"/>
      <w:bookmarkStart w:id="1408" w:name="_Toc42697649"/>
      <w:bookmarkStart w:id="1409" w:name="_Toc42698452"/>
      <w:bookmarkStart w:id="1410" w:name="_Toc42699255"/>
      <w:bookmarkStart w:id="1411" w:name="_Toc42700058"/>
      <w:bookmarkStart w:id="1412" w:name="_Toc43734310"/>
      <w:bookmarkStart w:id="1413" w:name="_Toc41482805"/>
      <w:bookmarkStart w:id="1414" w:name="_Toc41483645"/>
      <w:bookmarkStart w:id="1415" w:name="_Toc42684545"/>
      <w:bookmarkStart w:id="1416" w:name="_Toc42693620"/>
      <w:bookmarkStart w:id="1417" w:name="_Toc42694444"/>
      <w:bookmarkStart w:id="1418" w:name="_Toc42695247"/>
      <w:bookmarkStart w:id="1419" w:name="_Toc42696050"/>
      <w:bookmarkStart w:id="1420" w:name="_Toc42696853"/>
      <w:bookmarkStart w:id="1421" w:name="_Toc42697656"/>
      <w:bookmarkStart w:id="1422" w:name="_Toc42698459"/>
      <w:bookmarkStart w:id="1423" w:name="_Toc42699262"/>
      <w:bookmarkStart w:id="1424" w:name="_Toc42700065"/>
      <w:bookmarkStart w:id="1425" w:name="_Toc43734317"/>
      <w:bookmarkStart w:id="1426" w:name="_Toc41482809"/>
      <w:bookmarkStart w:id="1427" w:name="_Toc41483649"/>
      <w:bookmarkStart w:id="1428" w:name="_Toc42684549"/>
      <w:bookmarkStart w:id="1429" w:name="_Toc42693624"/>
      <w:bookmarkStart w:id="1430" w:name="_Toc42694448"/>
      <w:bookmarkStart w:id="1431" w:name="_Toc42695251"/>
      <w:bookmarkStart w:id="1432" w:name="_Toc42696054"/>
      <w:bookmarkStart w:id="1433" w:name="_Toc42696857"/>
      <w:bookmarkStart w:id="1434" w:name="_Toc42697660"/>
      <w:bookmarkStart w:id="1435" w:name="_Toc42698463"/>
      <w:bookmarkStart w:id="1436" w:name="_Toc42699266"/>
      <w:bookmarkStart w:id="1437" w:name="_Toc42700069"/>
      <w:bookmarkStart w:id="1438" w:name="_Toc43734321"/>
      <w:bookmarkStart w:id="1439" w:name="_Toc41482810"/>
      <w:bookmarkStart w:id="1440" w:name="_Toc41483650"/>
      <w:bookmarkStart w:id="1441" w:name="_Toc42684550"/>
      <w:bookmarkStart w:id="1442" w:name="_Toc42693625"/>
      <w:bookmarkStart w:id="1443" w:name="_Toc42694449"/>
      <w:bookmarkStart w:id="1444" w:name="_Toc42695252"/>
      <w:bookmarkStart w:id="1445" w:name="_Toc42696055"/>
      <w:bookmarkStart w:id="1446" w:name="_Toc42696858"/>
      <w:bookmarkStart w:id="1447" w:name="_Toc42697661"/>
      <w:bookmarkStart w:id="1448" w:name="_Toc42698464"/>
      <w:bookmarkStart w:id="1449" w:name="_Toc42699267"/>
      <w:bookmarkStart w:id="1450" w:name="_Toc42700070"/>
      <w:bookmarkStart w:id="1451" w:name="_Toc43734322"/>
      <w:bookmarkStart w:id="1452" w:name="_Toc41482870"/>
      <w:bookmarkStart w:id="1453" w:name="_Toc41483710"/>
      <w:bookmarkStart w:id="1454" w:name="_Toc42684610"/>
      <w:bookmarkStart w:id="1455" w:name="_Toc42693685"/>
      <w:bookmarkStart w:id="1456" w:name="_Toc42694509"/>
      <w:bookmarkStart w:id="1457" w:name="_Toc42695312"/>
      <w:bookmarkStart w:id="1458" w:name="_Toc42696115"/>
      <w:bookmarkStart w:id="1459" w:name="_Toc42696918"/>
      <w:bookmarkStart w:id="1460" w:name="_Toc42697721"/>
      <w:bookmarkStart w:id="1461" w:name="_Toc42698524"/>
      <w:bookmarkStart w:id="1462" w:name="_Toc42699327"/>
      <w:bookmarkStart w:id="1463" w:name="_Toc42700130"/>
      <w:bookmarkStart w:id="1464" w:name="_Toc43734382"/>
      <w:bookmarkStart w:id="1465" w:name="_Toc41482873"/>
      <w:bookmarkStart w:id="1466" w:name="_Toc41483713"/>
      <w:bookmarkStart w:id="1467" w:name="_Toc42684613"/>
      <w:bookmarkStart w:id="1468" w:name="_Toc42693688"/>
      <w:bookmarkStart w:id="1469" w:name="_Toc42694512"/>
      <w:bookmarkStart w:id="1470" w:name="_Toc42695315"/>
      <w:bookmarkStart w:id="1471" w:name="_Toc42696118"/>
      <w:bookmarkStart w:id="1472" w:name="_Toc42696921"/>
      <w:bookmarkStart w:id="1473" w:name="_Toc42697724"/>
      <w:bookmarkStart w:id="1474" w:name="_Toc42698527"/>
      <w:bookmarkStart w:id="1475" w:name="_Toc42699330"/>
      <w:bookmarkStart w:id="1476" w:name="_Toc42700133"/>
      <w:bookmarkStart w:id="1477" w:name="_Toc43734385"/>
      <w:bookmarkStart w:id="1478" w:name="_Toc41482874"/>
      <w:bookmarkStart w:id="1479" w:name="_Toc41483714"/>
      <w:bookmarkStart w:id="1480" w:name="_Toc42684614"/>
      <w:bookmarkStart w:id="1481" w:name="_Toc42693689"/>
      <w:bookmarkStart w:id="1482" w:name="_Toc42694513"/>
      <w:bookmarkStart w:id="1483" w:name="_Toc42695316"/>
      <w:bookmarkStart w:id="1484" w:name="_Toc42696119"/>
      <w:bookmarkStart w:id="1485" w:name="_Toc42696922"/>
      <w:bookmarkStart w:id="1486" w:name="_Toc42697725"/>
      <w:bookmarkStart w:id="1487" w:name="_Toc42698528"/>
      <w:bookmarkStart w:id="1488" w:name="_Toc42699331"/>
      <w:bookmarkStart w:id="1489" w:name="_Toc42700134"/>
      <w:bookmarkStart w:id="1490" w:name="_Toc43734386"/>
      <w:bookmarkStart w:id="1491" w:name="_Toc41482876"/>
      <w:bookmarkStart w:id="1492" w:name="_Toc41483716"/>
      <w:bookmarkStart w:id="1493" w:name="_Toc42684616"/>
      <w:bookmarkStart w:id="1494" w:name="_Toc42693691"/>
      <w:bookmarkStart w:id="1495" w:name="_Toc42694515"/>
      <w:bookmarkStart w:id="1496" w:name="_Toc42695318"/>
      <w:bookmarkStart w:id="1497" w:name="_Toc42696121"/>
      <w:bookmarkStart w:id="1498" w:name="_Toc42696924"/>
      <w:bookmarkStart w:id="1499" w:name="_Toc42697727"/>
      <w:bookmarkStart w:id="1500" w:name="_Toc42698530"/>
      <w:bookmarkStart w:id="1501" w:name="_Toc42699333"/>
      <w:bookmarkStart w:id="1502" w:name="_Toc42700136"/>
      <w:bookmarkStart w:id="1503" w:name="_Toc43734388"/>
      <w:bookmarkStart w:id="1504" w:name="_Toc41482877"/>
      <w:bookmarkStart w:id="1505" w:name="_Toc41483717"/>
      <w:bookmarkStart w:id="1506" w:name="_Toc42684617"/>
      <w:bookmarkStart w:id="1507" w:name="_Toc42693692"/>
      <w:bookmarkStart w:id="1508" w:name="_Toc42694516"/>
      <w:bookmarkStart w:id="1509" w:name="_Toc42695319"/>
      <w:bookmarkStart w:id="1510" w:name="_Toc42696122"/>
      <w:bookmarkStart w:id="1511" w:name="_Toc42696925"/>
      <w:bookmarkStart w:id="1512" w:name="_Toc42697728"/>
      <w:bookmarkStart w:id="1513" w:name="_Toc42698531"/>
      <w:bookmarkStart w:id="1514" w:name="_Toc42699334"/>
      <w:bookmarkStart w:id="1515" w:name="_Toc42700137"/>
      <w:bookmarkStart w:id="1516" w:name="_Toc43734389"/>
      <w:bookmarkStart w:id="1517" w:name="_Toc41482880"/>
      <w:bookmarkStart w:id="1518" w:name="_Toc41483720"/>
      <w:bookmarkStart w:id="1519" w:name="_Toc42684620"/>
      <w:bookmarkStart w:id="1520" w:name="_Toc42693695"/>
      <w:bookmarkStart w:id="1521" w:name="_Toc42694519"/>
      <w:bookmarkStart w:id="1522" w:name="_Toc42695322"/>
      <w:bookmarkStart w:id="1523" w:name="_Toc42696125"/>
      <w:bookmarkStart w:id="1524" w:name="_Toc42696928"/>
      <w:bookmarkStart w:id="1525" w:name="_Toc42697731"/>
      <w:bookmarkStart w:id="1526" w:name="_Toc42698534"/>
      <w:bookmarkStart w:id="1527" w:name="_Toc42699337"/>
      <w:bookmarkStart w:id="1528" w:name="_Toc42700140"/>
      <w:bookmarkStart w:id="1529" w:name="_Toc43734392"/>
      <w:bookmarkStart w:id="1530" w:name="_Toc41482882"/>
      <w:bookmarkStart w:id="1531" w:name="_Toc41483722"/>
      <w:bookmarkStart w:id="1532" w:name="_Toc42684622"/>
      <w:bookmarkStart w:id="1533" w:name="_Toc42693697"/>
      <w:bookmarkStart w:id="1534" w:name="_Toc42694521"/>
      <w:bookmarkStart w:id="1535" w:name="_Toc42695324"/>
      <w:bookmarkStart w:id="1536" w:name="_Toc42696127"/>
      <w:bookmarkStart w:id="1537" w:name="_Toc42696930"/>
      <w:bookmarkStart w:id="1538" w:name="_Toc42697733"/>
      <w:bookmarkStart w:id="1539" w:name="_Toc42698536"/>
      <w:bookmarkStart w:id="1540" w:name="_Toc42699339"/>
      <w:bookmarkStart w:id="1541" w:name="_Toc42700142"/>
      <w:bookmarkStart w:id="1542" w:name="_Toc43734394"/>
      <w:bookmarkStart w:id="1543" w:name="_Toc41482883"/>
      <w:bookmarkStart w:id="1544" w:name="_Toc41483723"/>
      <w:bookmarkStart w:id="1545" w:name="_Toc42684623"/>
      <w:bookmarkStart w:id="1546" w:name="_Toc42693698"/>
      <w:bookmarkStart w:id="1547" w:name="_Toc42694522"/>
      <w:bookmarkStart w:id="1548" w:name="_Toc42695325"/>
      <w:bookmarkStart w:id="1549" w:name="_Toc42696128"/>
      <w:bookmarkStart w:id="1550" w:name="_Toc42696931"/>
      <w:bookmarkStart w:id="1551" w:name="_Toc42697734"/>
      <w:bookmarkStart w:id="1552" w:name="_Toc42698537"/>
      <w:bookmarkStart w:id="1553" w:name="_Toc42699340"/>
      <w:bookmarkStart w:id="1554" w:name="_Toc42700143"/>
      <w:bookmarkStart w:id="1555" w:name="_Toc43734395"/>
      <w:bookmarkStart w:id="1556" w:name="_Toc41482884"/>
      <w:bookmarkStart w:id="1557" w:name="_Toc41483724"/>
      <w:bookmarkStart w:id="1558" w:name="_Toc42684624"/>
      <w:bookmarkStart w:id="1559" w:name="_Toc42693699"/>
      <w:bookmarkStart w:id="1560" w:name="_Toc42694523"/>
      <w:bookmarkStart w:id="1561" w:name="_Toc42695326"/>
      <w:bookmarkStart w:id="1562" w:name="_Toc42696129"/>
      <w:bookmarkStart w:id="1563" w:name="_Toc42696932"/>
      <w:bookmarkStart w:id="1564" w:name="_Toc42697735"/>
      <w:bookmarkStart w:id="1565" w:name="_Toc42698538"/>
      <w:bookmarkStart w:id="1566" w:name="_Toc42699341"/>
      <w:bookmarkStart w:id="1567" w:name="_Toc42700144"/>
      <w:bookmarkStart w:id="1568" w:name="_Toc43734396"/>
      <w:bookmarkStart w:id="1569" w:name="_Toc41482885"/>
      <w:bookmarkStart w:id="1570" w:name="_Toc41483725"/>
      <w:bookmarkStart w:id="1571" w:name="_Toc42684625"/>
      <w:bookmarkStart w:id="1572" w:name="_Toc42693700"/>
      <w:bookmarkStart w:id="1573" w:name="_Toc42694524"/>
      <w:bookmarkStart w:id="1574" w:name="_Toc42695327"/>
      <w:bookmarkStart w:id="1575" w:name="_Toc42696130"/>
      <w:bookmarkStart w:id="1576" w:name="_Toc42696933"/>
      <w:bookmarkStart w:id="1577" w:name="_Toc42697736"/>
      <w:bookmarkStart w:id="1578" w:name="_Toc42698539"/>
      <w:bookmarkStart w:id="1579" w:name="_Toc42699342"/>
      <w:bookmarkStart w:id="1580" w:name="_Toc42700145"/>
      <w:bookmarkStart w:id="1581" w:name="_Toc43734397"/>
      <w:bookmarkStart w:id="1582" w:name="_Toc41482886"/>
      <w:bookmarkStart w:id="1583" w:name="_Toc41483726"/>
      <w:bookmarkStart w:id="1584" w:name="_Toc42684626"/>
      <w:bookmarkStart w:id="1585" w:name="_Toc42693701"/>
      <w:bookmarkStart w:id="1586" w:name="_Toc42694525"/>
      <w:bookmarkStart w:id="1587" w:name="_Toc42695328"/>
      <w:bookmarkStart w:id="1588" w:name="_Toc42696131"/>
      <w:bookmarkStart w:id="1589" w:name="_Toc42696934"/>
      <w:bookmarkStart w:id="1590" w:name="_Toc42697737"/>
      <w:bookmarkStart w:id="1591" w:name="_Toc42698540"/>
      <w:bookmarkStart w:id="1592" w:name="_Toc42699343"/>
      <w:bookmarkStart w:id="1593" w:name="_Toc42700146"/>
      <w:bookmarkStart w:id="1594" w:name="_Toc43734398"/>
      <w:bookmarkStart w:id="1595" w:name="_Toc41482887"/>
      <w:bookmarkStart w:id="1596" w:name="_Toc41483727"/>
      <w:bookmarkStart w:id="1597" w:name="_Toc42684627"/>
      <w:bookmarkStart w:id="1598" w:name="_Toc42693702"/>
      <w:bookmarkStart w:id="1599" w:name="_Toc42694526"/>
      <w:bookmarkStart w:id="1600" w:name="_Toc42695329"/>
      <w:bookmarkStart w:id="1601" w:name="_Toc42696132"/>
      <w:bookmarkStart w:id="1602" w:name="_Toc42696935"/>
      <w:bookmarkStart w:id="1603" w:name="_Toc42697738"/>
      <w:bookmarkStart w:id="1604" w:name="_Toc42698541"/>
      <w:bookmarkStart w:id="1605" w:name="_Toc42699344"/>
      <w:bookmarkStart w:id="1606" w:name="_Toc42700147"/>
      <w:bookmarkStart w:id="1607" w:name="_Toc43734399"/>
      <w:bookmarkStart w:id="1608" w:name="_Toc41482888"/>
      <w:bookmarkStart w:id="1609" w:name="_Toc41483728"/>
      <w:bookmarkStart w:id="1610" w:name="_Toc42684628"/>
      <w:bookmarkStart w:id="1611" w:name="_Toc42693703"/>
      <w:bookmarkStart w:id="1612" w:name="_Toc42694527"/>
      <w:bookmarkStart w:id="1613" w:name="_Toc42695330"/>
      <w:bookmarkStart w:id="1614" w:name="_Toc42696133"/>
      <w:bookmarkStart w:id="1615" w:name="_Toc42696936"/>
      <w:bookmarkStart w:id="1616" w:name="_Toc42697739"/>
      <w:bookmarkStart w:id="1617" w:name="_Toc42698542"/>
      <w:bookmarkStart w:id="1618" w:name="_Toc42699345"/>
      <w:bookmarkStart w:id="1619" w:name="_Toc42700148"/>
      <w:bookmarkStart w:id="1620" w:name="_Toc43734400"/>
      <w:bookmarkStart w:id="1621" w:name="_Toc41482889"/>
      <w:bookmarkStart w:id="1622" w:name="_Toc41483729"/>
      <w:bookmarkStart w:id="1623" w:name="_Toc42684629"/>
      <w:bookmarkStart w:id="1624" w:name="_Toc42693704"/>
      <w:bookmarkStart w:id="1625" w:name="_Toc42694528"/>
      <w:bookmarkStart w:id="1626" w:name="_Toc42695331"/>
      <w:bookmarkStart w:id="1627" w:name="_Toc42696134"/>
      <w:bookmarkStart w:id="1628" w:name="_Toc42696937"/>
      <w:bookmarkStart w:id="1629" w:name="_Toc42697740"/>
      <w:bookmarkStart w:id="1630" w:name="_Toc42698543"/>
      <w:bookmarkStart w:id="1631" w:name="_Toc42699346"/>
      <w:bookmarkStart w:id="1632" w:name="_Toc42700149"/>
      <w:bookmarkStart w:id="1633" w:name="_Toc43734401"/>
      <w:bookmarkStart w:id="1634" w:name="_Toc41482890"/>
      <w:bookmarkStart w:id="1635" w:name="_Toc41483730"/>
      <w:bookmarkStart w:id="1636" w:name="_Toc42684630"/>
      <w:bookmarkStart w:id="1637" w:name="_Toc42693705"/>
      <w:bookmarkStart w:id="1638" w:name="_Toc42694529"/>
      <w:bookmarkStart w:id="1639" w:name="_Toc42695332"/>
      <w:bookmarkStart w:id="1640" w:name="_Toc42696135"/>
      <w:bookmarkStart w:id="1641" w:name="_Toc42696938"/>
      <w:bookmarkStart w:id="1642" w:name="_Toc42697741"/>
      <w:bookmarkStart w:id="1643" w:name="_Toc42698544"/>
      <w:bookmarkStart w:id="1644" w:name="_Toc42699347"/>
      <w:bookmarkStart w:id="1645" w:name="_Toc42700150"/>
      <w:bookmarkStart w:id="1646" w:name="_Toc43734402"/>
      <w:bookmarkStart w:id="1647" w:name="_Toc41482891"/>
      <w:bookmarkStart w:id="1648" w:name="_Toc41483731"/>
      <w:bookmarkStart w:id="1649" w:name="_Toc42684631"/>
      <w:bookmarkStart w:id="1650" w:name="_Toc42693706"/>
      <w:bookmarkStart w:id="1651" w:name="_Toc42694530"/>
      <w:bookmarkStart w:id="1652" w:name="_Toc42695333"/>
      <w:bookmarkStart w:id="1653" w:name="_Toc42696136"/>
      <w:bookmarkStart w:id="1654" w:name="_Toc42696939"/>
      <w:bookmarkStart w:id="1655" w:name="_Toc42697742"/>
      <w:bookmarkStart w:id="1656" w:name="_Toc42698545"/>
      <w:bookmarkStart w:id="1657" w:name="_Toc42699348"/>
      <w:bookmarkStart w:id="1658" w:name="_Toc42700151"/>
      <w:bookmarkStart w:id="1659" w:name="_Toc43734403"/>
      <w:bookmarkStart w:id="1660" w:name="_Toc41482892"/>
      <w:bookmarkStart w:id="1661" w:name="_Toc41483732"/>
      <w:bookmarkStart w:id="1662" w:name="_Toc42684632"/>
      <w:bookmarkStart w:id="1663" w:name="_Toc42693707"/>
      <w:bookmarkStart w:id="1664" w:name="_Toc42694531"/>
      <w:bookmarkStart w:id="1665" w:name="_Toc42695334"/>
      <w:bookmarkStart w:id="1666" w:name="_Toc42696137"/>
      <w:bookmarkStart w:id="1667" w:name="_Toc42696940"/>
      <w:bookmarkStart w:id="1668" w:name="_Toc42697743"/>
      <w:bookmarkStart w:id="1669" w:name="_Toc42698546"/>
      <w:bookmarkStart w:id="1670" w:name="_Toc42699349"/>
      <w:bookmarkStart w:id="1671" w:name="_Toc42700152"/>
      <w:bookmarkStart w:id="1672" w:name="_Toc43734404"/>
      <w:bookmarkStart w:id="1673" w:name="_Toc41482893"/>
      <w:bookmarkStart w:id="1674" w:name="_Toc41483733"/>
      <w:bookmarkStart w:id="1675" w:name="_Toc42684633"/>
      <w:bookmarkStart w:id="1676" w:name="_Toc42693708"/>
      <w:bookmarkStart w:id="1677" w:name="_Toc42694532"/>
      <w:bookmarkStart w:id="1678" w:name="_Toc42695335"/>
      <w:bookmarkStart w:id="1679" w:name="_Toc42696138"/>
      <w:bookmarkStart w:id="1680" w:name="_Toc42696941"/>
      <w:bookmarkStart w:id="1681" w:name="_Toc42697744"/>
      <w:bookmarkStart w:id="1682" w:name="_Toc42698547"/>
      <w:bookmarkStart w:id="1683" w:name="_Toc42699350"/>
      <w:bookmarkStart w:id="1684" w:name="_Toc42700153"/>
      <w:bookmarkStart w:id="1685" w:name="_Toc43734405"/>
      <w:bookmarkStart w:id="1686" w:name="_Toc41482895"/>
      <w:bookmarkStart w:id="1687" w:name="_Toc41483735"/>
      <w:bookmarkStart w:id="1688" w:name="_Toc42684635"/>
      <w:bookmarkStart w:id="1689" w:name="_Toc42693710"/>
      <w:bookmarkStart w:id="1690" w:name="_Toc42694534"/>
      <w:bookmarkStart w:id="1691" w:name="_Toc42695337"/>
      <w:bookmarkStart w:id="1692" w:name="_Toc42696140"/>
      <w:bookmarkStart w:id="1693" w:name="_Toc42696943"/>
      <w:bookmarkStart w:id="1694" w:name="_Toc42697746"/>
      <w:bookmarkStart w:id="1695" w:name="_Toc42698549"/>
      <w:bookmarkStart w:id="1696" w:name="_Toc42699352"/>
      <w:bookmarkStart w:id="1697" w:name="_Toc42700155"/>
      <w:bookmarkStart w:id="1698" w:name="_Toc43734407"/>
      <w:bookmarkStart w:id="1699" w:name="_Toc41482896"/>
      <w:bookmarkStart w:id="1700" w:name="_Toc41483736"/>
      <w:bookmarkStart w:id="1701" w:name="_Toc42684636"/>
      <w:bookmarkStart w:id="1702" w:name="_Toc42693711"/>
      <w:bookmarkStart w:id="1703" w:name="_Toc42694535"/>
      <w:bookmarkStart w:id="1704" w:name="_Toc42695338"/>
      <w:bookmarkStart w:id="1705" w:name="_Toc42696141"/>
      <w:bookmarkStart w:id="1706" w:name="_Toc42696944"/>
      <w:bookmarkStart w:id="1707" w:name="_Toc42697747"/>
      <w:bookmarkStart w:id="1708" w:name="_Toc42698550"/>
      <w:bookmarkStart w:id="1709" w:name="_Toc42699353"/>
      <w:bookmarkStart w:id="1710" w:name="_Toc42700156"/>
      <w:bookmarkStart w:id="1711" w:name="_Toc43734408"/>
      <w:bookmarkStart w:id="1712" w:name="_Toc41482898"/>
      <w:bookmarkStart w:id="1713" w:name="_Toc41483738"/>
      <w:bookmarkStart w:id="1714" w:name="_Toc42684638"/>
      <w:bookmarkStart w:id="1715" w:name="_Toc42693713"/>
      <w:bookmarkStart w:id="1716" w:name="_Toc42694537"/>
      <w:bookmarkStart w:id="1717" w:name="_Toc42695340"/>
      <w:bookmarkStart w:id="1718" w:name="_Toc42696143"/>
      <w:bookmarkStart w:id="1719" w:name="_Toc42696946"/>
      <w:bookmarkStart w:id="1720" w:name="_Toc42697749"/>
      <w:bookmarkStart w:id="1721" w:name="_Toc42698552"/>
      <w:bookmarkStart w:id="1722" w:name="_Toc42699355"/>
      <w:bookmarkStart w:id="1723" w:name="_Toc42700158"/>
      <w:bookmarkStart w:id="1724" w:name="_Toc43734410"/>
      <w:bookmarkStart w:id="1725" w:name="_Toc41482899"/>
      <w:bookmarkStart w:id="1726" w:name="_Toc41483739"/>
      <w:bookmarkStart w:id="1727" w:name="_Toc42684639"/>
      <w:bookmarkStart w:id="1728" w:name="_Toc42693714"/>
      <w:bookmarkStart w:id="1729" w:name="_Toc42694538"/>
      <w:bookmarkStart w:id="1730" w:name="_Toc42695341"/>
      <w:bookmarkStart w:id="1731" w:name="_Toc42696144"/>
      <w:bookmarkStart w:id="1732" w:name="_Toc42696947"/>
      <w:bookmarkStart w:id="1733" w:name="_Toc42697750"/>
      <w:bookmarkStart w:id="1734" w:name="_Toc42698553"/>
      <w:bookmarkStart w:id="1735" w:name="_Toc42699356"/>
      <w:bookmarkStart w:id="1736" w:name="_Toc42700159"/>
      <w:bookmarkStart w:id="1737" w:name="_Toc43734411"/>
      <w:bookmarkStart w:id="1738" w:name="_Toc41482903"/>
      <w:bookmarkStart w:id="1739" w:name="_Toc41483743"/>
      <w:bookmarkStart w:id="1740" w:name="_Toc42684643"/>
      <w:bookmarkStart w:id="1741" w:name="_Toc42693718"/>
      <w:bookmarkStart w:id="1742" w:name="_Toc42694542"/>
      <w:bookmarkStart w:id="1743" w:name="_Toc42695345"/>
      <w:bookmarkStart w:id="1744" w:name="_Toc42696148"/>
      <w:bookmarkStart w:id="1745" w:name="_Toc42696951"/>
      <w:bookmarkStart w:id="1746" w:name="_Toc42697754"/>
      <w:bookmarkStart w:id="1747" w:name="_Toc42698557"/>
      <w:bookmarkStart w:id="1748" w:name="_Toc42699360"/>
      <w:bookmarkStart w:id="1749" w:name="_Toc42700163"/>
      <w:bookmarkStart w:id="1750" w:name="_Toc43734415"/>
      <w:bookmarkStart w:id="1751" w:name="_Toc41482904"/>
      <w:bookmarkStart w:id="1752" w:name="_Toc41483744"/>
      <w:bookmarkStart w:id="1753" w:name="_Toc42684644"/>
      <w:bookmarkStart w:id="1754" w:name="_Toc42693719"/>
      <w:bookmarkStart w:id="1755" w:name="_Toc42694543"/>
      <w:bookmarkStart w:id="1756" w:name="_Toc42695346"/>
      <w:bookmarkStart w:id="1757" w:name="_Toc42696149"/>
      <w:bookmarkStart w:id="1758" w:name="_Toc42696952"/>
      <w:bookmarkStart w:id="1759" w:name="_Toc42697755"/>
      <w:bookmarkStart w:id="1760" w:name="_Toc42698558"/>
      <w:bookmarkStart w:id="1761" w:name="_Toc42699361"/>
      <w:bookmarkStart w:id="1762" w:name="_Toc42700164"/>
      <w:bookmarkStart w:id="1763" w:name="_Toc43734416"/>
      <w:bookmarkStart w:id="1764" w:name="_Toc41482905"/>
      <w:bookmarkStart w:id="1765" w:name="_Toc41483745"/>
      <w:bookmarkStart w:id="1766" w:name="_Toc42684645"/>
      <w:bookmarkStart w:id="1767" w:name="_Toc42693720"/>
      <w:bookmarkStart w:id="1768" w:name="_Toc42694544"/>
      <w:bookmarkStart w:id="1769" w:name="_Toc42695347"/>
      <w:bookmarkStart w:id="1770" w:name="_Toc42696150"/>
      <w:bookmarkStart w:id="1771" w:name="_Toc42696953"/>
      <w:bookmarkStart w:id="1772" w:name="_Toc42697756"/>
      <w:bookmarkStart w:id="1773" w:name="_Toc42698559"/>
      <w:bookmarkStart w:id="1774" w:name="_Toc42699362"/>
      <w:bookmarkStart w:id="1775" w:name="_Toc42700165"/>
      <w:bookmarkStart w:id="1776" w:name="_Toc43734417"/>
      <w:bookmarkStart w:id="1777" w:name="_Toc41482906"/>
      <w:bookmarkStart w:id="1778" w:name="_Toc41483746"/>
      <w:bookmarkStart w:id="1779" w:name="_Toc42684646"/>
      <w:bookmarkStart w:id="1780" w:name="_Toc42693721"/>
      <w:bookmarkStart w:id="1781" w:name="_Toc42694545"/>
      <w:bookmarkStart w:id="1782" w:name="_Toc42695348"/>
      <w:bookmarkStart w:id="1783" w:name="_Toc42696151"/>
      <w:bookmarkStart w:id="1784" w:name="_Toc42696954"/>
      <w:bookmarkStart w:id="1785" w:name="_Toc42697757"/>
      <w:bookmarkStart w:id="1786" w:name="_Toc42698560"/>
      <w:bookmarkStart w:id="1787" w:name="_Toc42699363"/>
      <w:bookmarkStart w:id="1788" w:name="_Toc42700166"/>
      <w:bookmarkStart w:id="1789" w:name="_Toc43734418"/>
      <w:bookmarkStart w:id="1790" w:name="_Toc41482907"/>
      <w:bookmarkStart w:id="1791" w:name="_Toc41483747"/>
      <w:bookmarkStart w:id="1792" w:name="_Toc42684647"/>
      <w:bookmarkStart w:id="1793" w:name="_Toc42693722"/>
      <w:bookmarkStart w:id="1794" w:name="_Toc42694546"/>
      <w:bookmarkStart w:id="1795" w:name="_Toc42695349"/>
      <w:bookmarkStart w:id="1796" w:name="_Toc42696152"/>
      <w:bookmarkStart w:id="1797" w:name="_Toc42696955"/>
      <w:bookmarkStart w:id="1798" w:name="_Toc42697758"/>
      <w:bookmarkStart w:id="1799" w:name="_Toc42698561"/>
      <w:bookmarkStart w:id="1800" w:name="_Toc42699364"/>
      <w:bookmarkStart w:id="1801" w:name="_Toc42700167"/>
      <w:bookmarkStart w:id="1802" w:name="_Toc43734419"/>
      <w:bookmarkStart w:id="1803" w:name="_Toc41482910"/>
      <w:bookmarkStart w:id="1804" w:name="_Toc41483750"/>
      <w:bookmarkStart w:id="1805" w:name="_Toc42684650"/>
      <w:bookmarkStart w:id="1806" w:name="_Toc42693725"/>
      <w:bookmarkStart w:id="1807" w:name="_Toc42694549"/>
      <w:bookmarkStart w:id="1808" w:name="_Toc42695352"/>
      <w:bookmarkStart w:id="1809" w:name="_Toc42696155"/>
      <w:bookmarkStart w:id="1810" w:name="_Toc42696958"/>
      <w:bookmarkStart w:id="1811" w:name="_Toc42697761"/>
      <w:bookmarkStart w:id="1812" w:name="_Toc42698564"/>
      <w:bookmarkStart w:id="1813" w:name="_Toc42699367"/>
      <w:bookmarkStart w:id="1814" w:name="_Toc42700170"/>
      <w:bookmarkStart w:id="1815" w:name="_Toc43734422"/>
      <w:bookmarkStart w:id="1816" w:name="_Toc41482913"/>
      <w:bookmarkStart w:id="1817" w:name="_Toc41483753"/>
      <w:bookmarkStart w:id="1818" w:name="_Toc42684653"/>
      <w:bookmarkStart w:id="1819" w:name="_Toc42693728"/>
      <w:bookmarkStart w:id="1820" w:name="_Toc42694552"/>
      <w:bookmarkStart w:id="1821" w:name="_Toc42695355"/>
      <w:bookmarkStart w:id="1822" w:name="_Toc42696158"/>
      <w:bookmarkStart w:id="1823" w:name="_Toc42696961"/>
      <w:bookmarkStart w:id="1824" w:name="_Toc42697764"/>
      <w:bookmarkStart w:id="1825" w:name="_Toc42698567"/>
      <w:bookmarkStart w:id="1826" w:name="_Toc42699370"/>
      <w:bookmarkStart w:id="1827" w:name="_Toc42700173"/>
      <w:bookmarkStart w:id="1828" w:name="_Toc43734425"/>
      <w:bookmarkStart w:id="1829" w:name="_Toc41482916"/>
      <w:bookmarkStart w:id="1830" w:name="_Toc41483756"/>
      <w:bookmarkStart w:id="1831" w:name="_Toc42684656"/>
      <w:bookmarkStart w:id="1832" w:name="_Toc42693731"/>
      <w:bookmarkStart w:id="1833" w:name="_Toc42694555"/>
      <w:bookmarkStart w:id="1834" w:name="_Toc42695358"/>
      <w:bookmarkStart w:id="1835" w:name="_Toc42696161"/>
      <w:bookmarkStart w:id="1836" w:name="_Toc42696964"/>
      <w:bookmarkStart w:id="1837" w:name="_Toc42697767"/>
      <w:bookmarkStart w:id="1838" w:name="_Toc42698570"/>
      <w:bookmarkStart w:id="1839" w:name="_Toc42699373"/>
      <w:bookmarkStart w:id="1840" w:name="_Toc42700176"/>
      <w:bookmarkStart w:id="1841" w:name="_Toc43734428"/>
      <w:bookmarkStart w:id="1842" w:name="_Toc41482917"/>
      <w:bookmarkStart w:id="1843" w:name="_Toc41483757"/>
      <w:bookmarkStart w:id="1844" w:name="_Toc42684657"/>
      <w:bookmarkStart w:id="1845" w:name="_Toc42693732"/>
      <w:bookmarkStart w:id="1846" w:name="_Toc42694556"/>
      <w:bookmarkStart w:id="1847" w:name="_Toc42695359"/>
      <w:bookmarkStart w:id="1848" w:name="_Toc42696162"/>
      <w:bookmarkStart w:id="1849" w:name="_Toc42696965"/>
      <w:bookmarkStart w:id="1850" w:name="_Toc42697768"/>
      <w:bookmarkStart w:id="1851" w:name="_Toc42698571"/>
      <w:bookmarkStart w:id="1852" w:name="_Toc42699374"/>
      <w:bookmarkStart w:id="1853" w:name="_Toc42700177"/>
      <w:bookmarkStart w:id="1854" w:name="_Toc43734429"/>
      <w:bookmarkStart w:id="1855" w:name="_Toc41482918"/>
      <w:bookmarkStart w:id="1856" w:name="_Toc41483758"/>
      <w:bookmarkStart w:id="1857" w:name="_Toc42684658"/>
      <w:bookmarkStart w:id="1858" w:name="_Toc42693733"/>
      <w:bookmarkStart w:id="1859" w:name="_Toc42694557"/>
      <w:bookmarkStart w:id="1860" w:name="_Toc42695360"/>
      <w:bookmarkStart w:id="1861" w:name="_Toc42696163"/>
      <w:bookmarkStart w:id="1862" w:name="_Toc42696966"/>
      <w:bookmarkStart w:id="1863" w:name="_Toc42697769"/>
      <w:bookmarkStart w:id="1864" w:name="_Toc42698572"/>
      <w:bookmarkStart w:id="1865" w:name="_Toc42699375"/>
      <w:bookmarkStart w:id="1866" w:name="_Toc42700178"/>
      <w:bookmarkStart w:id="1867" w:name="_Toc43734430"/>
      <w:bookmarkStart w:id="1868" w:name="_Toc41482920"/>
      <w:bookmarkStart w:id="1869" w:name="_Toc41483760"/>
      <w:bookmarkStart w:id="1870" w:name="_Toc42684660"/>
      <w:bookmarkStart w:id="1871" w:name="_Toc42693735"/>
      <w:bookmarkStart w:id="1872" w:name="_Toc42694559"/>
      <w:bookmarkStart w:id="1873" w:name="_Toc42695362"/>
      <w:bookmarkStart w:id="1874" w:name="_Toc42696165"/>
      <w:bookmarkStart w:id="1875" w:name="_Toc42696968"/>
      <w:bookmarkStart w:id="1876" w:name="_Toc42697771"/>
      <w:bookmarkStart w:id="1877" w:name="_Toc42698574"/>
      <w:bookmarkStart w:id="1878" w:name="_Toc42699377"/>
      <w:bookmarkStart w:id="1879" w:name="_Toc42700180"/>
      <w:bookmarkStart w:id="1880" w:name="_Toc43734432"/>
      <w:bookmarkStart w:id="1881" w:name="_Toc41482926"/>
      <w:bookmarkStart w:id="1882" w:name="_Toc41483766"/>
      <w:bookmarkStart w:id="1883" w:name="_Toc42684666"/>
      <w:bookmarkStart w:id="1884" w:name="_Toc42693741"/>
      <w:bookmarkStart w:id="1885" w:name="_Toc42694565"/>
      <w:bookmarkStart w:id="1886" w:name="_Toc42695368"/>
      <w:bookmarkStart w:id="1887" w:name="_Toc42696171"/>
      <w:bookmarkStart w:id="1888" w:name="_Toc42696974"/>
      <w:bookmarkStart w:id="1889" w:name="_Toc42697777"/>
      <w:bookmarkStart w:id="1890" w:name="_Toc42698580"/>
      <w:bookmarkStart w:id="1891" w:name="_Toc42699383"/>
      <w:bookmarkStart w:id="1892" w:name="_Toc42700186"/>
      <w:bookmarkStart w:id="1893" w:name="_Toc43734438"/>
      <w:bookmarkStart w:id="1894" w:name="_Toc41482928"/>
      <w:bookmarkStart w:id="1895" w:name="_Toc41483768"/>
      <w:bookmarkStart w:id="1896" w:name="_Toc42684668"/>
      <w:bookmarkStart w:id="1897" w:name="_Toc42693743"/>
      <w:bookmarkStart w:id="1898" w:name="_Toc42694567"/>
      <w:bookmarkStart w:id="1899" w:name="_Toc42695370"/>
      <w:bookmarkStart w:id="1900" w:name="_Toc42696173"/>
      <w:bookmarkStart w:id="1901" w:name="_Toc42696976"/>
      <w:bookmarkStart w:id="1902" w:name="_Toc42697779"/>
      <w:bookmarkStart w:id="1903" w:name="_Toc42698582"/>
      <w:bookmarkStart w:id="1904" w:name="_Toc42699385"/>
      <w:bookmarkStart w:id="1905" w:name="_Toc42700188"/>
      <w:bookmarkStart w:id="1906" w:name="_Toc43734440"/>
      <w:bookmarkStart w:id="1907" w:name="_Toc41482929"/>
      <w:bookmarkStart w:id="1908" w:name="_Toc41483769"/>
      <w:bookmarkStart w:id="1909" w:name="_Toc42684669"/>
      <w:bookmarkStart w:id="1910" w:name="_Toc42693744"/>
      <w:bookmarkStart w:id="1911" w:name="_Toc42694568"/>
      <w:bookmarkStart w:id="1912" w:name="_Toc42695371"/>
      <w:bookmarkStart w:id="1913" w:name="_Toc42696174"/>
      <w:bookmarkStart w:id="1914" w:name="_Toc42696977"/>
      <w:bookmarkStart w:id="1915" w:name="_Toc42697780"/>
      <w:bookmarkStart w:id="1916" w:name="_Toc42698583"/>
      <w:bookmarkStart w:id="1917" w:name="_Toc42699386"/>
      <w:bookmarkStart w:id="1918" w:name="_Toc42700189"/>
      <w:bookmarkStart w:id="1919" w:name="_Toc43734441"/>
      <w:bookmarkStart w:id="1920" w:name="_Toc41482931"/>
      <w:bookmarkStart w:id="1921" w:name="_Toc41483771"/>
      <w:bookmarkStart w:id="1922" w:name="_Toc42684671"/>
      <w:bookmarkStart w:id="1923" w:name="_Toc42693746"/>
      <w:bookmarkStart w:id="1924" w:name="_Toc42694570"/>
      <w:bookmarkStart w:id="1925" w:name="_Toc42695373"/>
      <w:bookmarkStart w:id="1926" w:name="_Toc42696176"/>
      <w:bookmarkStart w:id="1927" w:name="_Toc42696979"/>
      <w:bookmarkStart w:id="1928" w:name="_Toc42697782"/>
      <w:bookmarkStart w:id="1929" w:name="_Toc42698585"/>
      <w:bookmarkStart w:id="1930" w:name="_Toc42699388"/>
      <w:bookmarkStart w:id="1931" w:name="_Toc42700191"/>
      <w:bookmarkStart w:id="1932" w:name="_Toc43734443"/>
      <w:bookmarkStart w:id="1933" w:name="_Toc41482933"/>
      <w:bookmarkStart w:id="1934" w:name="_Toc41483773"/>
      <w:bookmarkStart w:id="1935" w:name="_Toc42684673"/>
      <w:bookmarkStart w:id="1936" w:name="_Toc42693748"/>
      <w:bookmarkStart w:id="1937" w:name="_Toc42694572"/>
      <w:bookmarkStart w:id="1938" w:name="_Toc42695375"/>
      <w:bookmarkStart w:id="1939" w:name="_Toc42696178"/>
      <w:bookmarkStart w:id="1940" w:name="_Toc42696981"/>
      <w:bookmarkStart w:id="1941" w:name="_Toc42697784"/>
      <w:bookmarkStart w:id="1942" w:name="_Toc42698587"/>
      <w:bookmarkStart w:id="1943" w:name="_Toc42699390"/>
      <w:bookmarkStart w:id="1944" w:name="_Toc42700193"/>
      <w:bookmarkStart w:id="1945" w:name="_Toc43734445"/>
      <w:bookmarkStart w:id="1946" w:name="_Toc41482935"/>
      <w:bookmarkStart w:id="1947" w:name="_Toc41483775"/>
      <w:bookmarkStart w:id="1948" w:name="_Toc42684675"/>
      <w:bookmarkStart w:id="1949" w:name="_Toc42693750"/>
      <w:bookmarkStart w:id="1950" w:name="_Toc42694574"/>
      <w:bookmarkStart w:id="1951" w:name="_Toc42695377"/>
      <w:bookmarkStart w:id="1952" w:name="_Toc42696180"/>
      <w:bookmarkStart w:id="1953" w:name="_Toc42696983"/>
      <w:bookmarkStart w:id="1954" w:name="_Toc42697786"/>
      <w:bookmarkStart w:id="1955" w:name="_Toc42698589"/>
      <w:bookmarkStart w:id="1956" w:name="_Toc42699392"/>
      <w:bookmarkStart w:id="1957" w:name="_Toc42700195"/>
      <w:bookmarkStart w:id="1958" w:name="_Toc43734447"/>
      <w:bookmarkStart w:id="1959" w:name="_Toc41482937"/>
      <w:bookmarkStart w:id="1960" w:name="_Toc41483777"/>
      <w:bookmarkStart w:id="1961" w:name="_Toc42684677"/>
      <w:bookmarkStart w:id="1962" w:name="_Toc42693752"/>
      <w:bookmarkStart w:id="1963" w:name="_Toc42694576"/>
      <w:bookmarkStart w:id="1964" w:name="_Toc42695379"/>
      <w:bookmarkStart w:id="1965" w:name="_Toc42696182"/>
      <w:bookmarkStart w:id="1966" w:name="_Toc42696985"/>
      <w:bookmarkStart w:id="1967" w:name="_Toc42697788"/>
      <w:bookmarkStart w:id="1968" w:name="_Toc42698591"/>
      <w:bookmarkStart w:id="1969" w:name="_Toc42699394"/>
      <w:bookmarkStart w:id="1970" w:name="_Toc42700197"/>
      <w:bookmarkStart w:id="1971" w:name="_Toc43734449"/>
      <w:bookmarkStart w:id="1972" w:name="_Toc41482940"/>
      <w:bookmarkStart w:id="1973" w:name="_Toc41483780"/>
      <w:bookmarkStart w:id="1974" w:name="_Toc42684680"/>
      <w:bookmarkStart w:id="1975" w:name="_Toc42693755"/>
      <w:bookmarkStart w:id="1976" w:name="_Toc42694579"/>
      <w:bookmarkStart w:id="1977" w:name="_Toc42695382"/>
      <w:bookmarkStart w:id="1978" w:name="_Toc42696185"/>
      <w:bookmarkStart w:id="1979" w:name="_Toc42696988"/>
      <w:bookmarkStart w:id="1980" w:name="_Toc42697791"/>
      <w:bookmarkStart w:id="1981" w:name="_Toc42698594"/>
      <w:bookmarkStart w:id="1982" w:name="_Toc42699397"/>
      <w:bookmarkStart w:id="1983" w:name="_Toc42700200"/>
      <w:bookmarkStart w:id="1984" w:name="_Toc43734452"/>
      <w:bookmarkStart w:id="1985" w:name="_Toc41482941"/>
      <w:bookmarkStart w:id="1986" w:name="_Toc41483781"/>
      <w:bookmarkStart w:id="1987" w:name="_Toc42684681"/>
      <w:bookmarkStart w:id="1988" w:name="_Toc42693756"/>
      <w:bookmarkStart w:id="1989" w:name="_Toc42694580"/>
      <w:bookmarkStart w:id="1990" w:name="_Toc42695383"/>
      <w:bookmarkStart w:id="1991" w:name="_Toc42696186"/>
      <w:bookmarkStart w:id="1992" w:name="_Toc42696989"/>
      <w:bookmarkStart w:id="1993" w:name="_Toc42697792"/>
      <w:bookmarkStart w:id="1994" w:name="_Toc42698595"/>
      <w:bookmarkStart w:id="1995" w:name="_Toc42699398"/>
      <w:bookmarkStart w:id="1996" w:name="_Toc42700201"/>
      <w:bookmarkStart w:id="1997" w:name="_Toc43734453"/>
      <w:bookmarkStart w:id="1998" w:name="_Toc41482942"/>
      <w:bookmarkStart w:id="1999" w:name="_Toc41483782"/>
      <w:bookmarkStart w:id="2000" w:name="_Toc42684682"/>
      <w:bookmarkStart w:id="2001" w:name="_Toc42693757"/>
      <w:bookmarkStart w:id="2002" w:name="_Toc42694581"/>
      <w:bookmarkStart w:id="2003" w:name="_Toc42695384"/>
      <w:bookmarkStart w:id="2004" w:name="_Toc42696187"/>
      <w:bookmarkStart w:id="2005" w:name="_Toc42696990"/>
      <w:bookmarkStart w:id="2006" w:name="_Toc42697793"/>
      <w:bookmarkStart w:id="2007" w:name="_Toc42698596"/>
      <w:bookmarkStart w:id="2008" w:name="_Toc42699399"/>
      <w:bookmarkStart w:id="2009" w:name="_Toc42700202"/>
      <w:bookmarkStart w:id="2010" w:name="_Toc43734454"/>
      <w:bookmarkStart w:id="2011" w:name="_Toc41482946"/>
      <w:bookmarkStart w:id="2012" w:name="_Toc41483786"/>
      <w:bookmarkStart w:id="2013" w:name="_Toc42684686"/>
      <w:bookmarkStart w:id="2014" w:name="_Toc42693761"/>
      <w:bookmarkStart w:id="2015" w:name="_Toc42694585"/>
      <w:bookmarkStart w:id="2016" w:name="_Toc42695388"/>
      <w:bookmarkStart w:id="2017" w:name="_Toc42696191"/>
      <w:bookmarkStart w:id="2018" w:name="_Toc42696994"/>
      <w:bookmarkStart w:id="2019" w:name="_Toc42697797"/>
      <w:bookmarkStart w:id="2020" w:name="_Toc42698600"/>
      <w:bookmarkStart w:id="2021" w:name="_Toc42699403"/>
      <w:bookmarkStart w:id="2022" w:name="_Toc42700206"/>
      <w:bookmarkStart w:id="2023" w:name="_Toc43734458"/>
      <w:bookmarkStart w:id="2024" w:name="_Toc41482955"/>
      <w:bookmarkStart w:id="2025" w:name="_Toc41483795"/>
      <w:bookmarkStart w:id="2026" w:name="_Toc42684695"/>
      <w:bookmarkStart w:id="2027" w:name="_Toc42693770"/>
      <w:bookmarkStart w:id="2028" w:name="_Toc42694594"/>
      <w:bookmarkStart w:id="2029" w:name="_Toc42695397"/>
      <w:bookmarkStart w:id="2030" w:name="_Toc42696200"/>
      <w:bookmarkStart w:id="2031" w:name="_Toc42697003"/>
      <w:bookmarkStart w:id="2032" w:name="_Toc42697806"/>
      <w:bookmarkStart w:id="2033" w:name="_Toc42698609"/>
      <w:bookmarkStart w:id="2034" w:name="_Toc42699412"/>
      <w:bookmarkStart w:id="2035" w:name="_Toc42700215"/>
      <w:bookmarkStart w:id="2036" w:name="_Toc43734467"/>
      <w:bookmarkStart w:id="2037" w:name="_Toc41482958"/>
      <w:bookmarkStart w:id="2038" w:name="_Toc41483798"/>
      <w:bookmarkStart w:id="2039" w:name="_Toc42684698"/>
      <w:bookmarkStart w:id="2040" w:name="_Toc42693773"/>
      <w:bookmarkStart w:id="2041" w:name="_Toc42694597"/>
      <w:bookmarkStart w:id="2042" w:name="_Toc42695400"/>
      <w:bookmarkStart w:id="2043" w:name="_Toc42696203"/>
      <w:bookmarkStart w:id="2044" w:name="_Toc42697006"/>
      <w:bookmarkStart w:id="2045" w:name="_Toc42697809"/>
      <w:bookmarkStart w:id="2046" w:name="_Toc42698612"/>
      <w:bookmarkStart w:id="2047" w:name="_Toc42699415"/>
      <w:bookmarkStart w:id="2048" w:name="_Toc42700218"/>
      <w:bookmarkStart w:id="2049" w:name="_Toc43734470"/>
      <w:bookmarkStart w:id="2050" w:name="_Toc41482959"/>
      <w:bookmarkStart w:id="2051" w:name="_Toc41483799"/>
      <w:bookmarkStart w:id="2052" w:name="_Toc42684699"/>
      <w:bookmarkStart w:id="2053" w:name="_Toc42693774"/>
      <w:bookmarkStart w:id="2054" w:name="_Toc42694598"/>
      <w:bookmarkStart w:id="2055" w:name="_Toc42695401"/>
      <w:bookmarkStart w:id="2056" w:name="_Toc42696204"/>
      <w:bookmarkStart w:id="2057" w:name="_Toc42697007"/>
      <w:bookmarkStart w:id="2058" w:name="_Toc42697810"/>
      <w:bookmarkStart w:id="2059" w:name="_Toc42698613"/>
      <w:bookmarkStart w:id="2060" w:name="_Toc42699416"/>
      <w:bookmarkStart w:id="2061" w:name="_Toc42700219"/>
      <w:bookmarkStart w:id="2062" w:name="_Toc43734471"/>
      <w:bookmarkStart w:id="2063" w:name="_Toc41482960"/>
      <w:bookmarkStart w:id="2064" w:name="_Toc41483800"/>
      <w:bookmarkStart w:id="2065" w:name="_Toc42684700"/>
      <w:bookmarkStart w:id="2066" w:name="_Toc42693775"/>
      <w:bookmarkStart w:id="2067" w:name="_Toc42694599"/>
      <w:bookmarkStart w:id="2068" w:name="_Toc42695402"/>
      <w:bookmarkStart w:id="2069" w:name="_Toc42696205"/>
      <w:bookmarkStart w:id="2070" w:name="_Toc42697008"/>
      <w:bookmarkStart w:id="2071" w:name="_Toc42697811"/>
      <w:bookmarkStart w:id="2072" w:name="_Toc42698614"/>
      <w:bookmarkStart w:id="2073" w:name="_Toc42699417"/>
      <w:bookmarkStart w:id="2074" w:name="_Toc42700220"/>
      <w:bookmarkStart w:id="2075" w:name="_Toc43734472"/>
      <w:bookmarkStart w:id="2076" w:name="_Toc41482962"/>
      <w:bookmarkStart w:id="2077" w:name="_Toc41483802"/>
      <w:bookmarkStart w:id="2078" w:name="_Toc42684702"/>
      <w:bookmarkStart w:id="2079" w:name="_Toc42693777"/>
      <w:bookmarkStart w:id="2080" w:name="_Toc42694601"/>
      <w:bookmarkStart w:id="2081" w:name="_Toc42695404"/>
      <w:bookmarkStart w:id="2082" w:name="_Toc42696207"/>
      <w:bookmarkStart w:id="2083" w:name="_Toc42697010"/>
      <w:bookmarkStart w:id="2084" w:name="_Toc42697813"/>
      <w:bookmarkStart w:id="2085" w:name="_Toc42698616"/>
      <w:bookmarkStart w:id="2086" w:name="_Toc42699419"/>
      <w:bookmarkStart w:id="2087" w:name="_Toc42700222"/>
      <w:bookmarkStart w:id="2088" w:name="_Toc43734474"/>
      <w:bookmarkStart w:id="2089" w:name="_Toc41482964"/>
      <w:bookmarkStart w:id="2090" w:name="_Toc41483804"/>
      <w:bookmarkStart w:id="2091" w:name="_Toc42684704"/>
      <w:bookmarkStart w:id="2092" w:name="_Toc42693779"/>
      <w:bookmarkStart w:id="2093" w:name="_Toc42694603"/>
      <w:bookmarkStart w:id="2094" w:name="_Toc42695406"/>
      <w:bookmarkStart w:id="2095" w:name="_Toc42696209"/>
      <w:bookmarkStart w:id="2096" w:name="_Toc42697012"/>
      <w:bookmarkStart w:id="2097" w:name="_Toc42697815"/>
      <w:bookmarkStart w:id="2098" w:name="_Toc42698618"/>
      <w:bookmarkStart w:id="2099" w:name="_Toc42699421"/>
      <w:bookmarkStart w:id="2100" w:name="_Toc42700224"/>
      <w:bookmarkStart w:id="2101" w:name="_Toc43734476"/>
      <w:bookmarkStart w:id="2102" w:name="_Toc41482967"/>
      <w:bookmarkStart w:id="2103" w:name="_Toc41483807"/>
      <w:bookmarkStart w:id="2104" w:name="_Toc42684707"/>
      <w:bookmarkStart w:id="2105" w:name="_Toc42693782"/>
      <w:bookmarkStart w:id="2106" w:name="_Toc42694606"/>
      <w:bookmarkStart w:id="2107" w:name="_Toc42695409"/>
      <w:bookmarkStart w:id="2108" w:name="_Toc42696212"/>
      <w:bookmarkStart w:id="2109" w:name="_Toc42697015"/>
      <w:bookmarkStart w:id="2110" w:name="_Toc42697818"/>
      <w:bookmarkStart w:id="2111" w:name="_Toc42698621"/>
      <w:bookmarkStart w:id="2112" w:name="_Toc42699424"/>
      <w:bookmarkStart w:id="2113" w:name="_Toc42700227"/>
      <w:bookmarkStart w:id="2114" w:name="_Toc43734479"/>
      <w:bookmarkStart w:id="2115" w:name="_Toc41482969"/>
      <w:bookmarkStart w:id="2116" w:name="_Toc41483809"/>
      <w:bookmarkStart w:id="2117" w:name="_Toc42684709"/>
      <w:bookmarkStart w:id="2118" w:name="_Toc42693784"/>
      <w:bookmarkStart w:id="2119" w:name="_Toc42694608"/>
      <w:bookmarkStart w:id="2120" w:name="_Toc42695411"/>
      <w:bookmarkStart w:id="2121" w:name="_Toc42696214"/>
      <w:bookmarkStart w:id="2122" w:name="_Toc42697017"/>
      <w:bookmarkStart w:id="2123" w:name="_Toc42697820"/>
      <w:bookmarkStart w:id="2124" w:name="_Toc42698623"/>
      <w:bookmarkStart w:id="2125" w:name="_Toc42699426"/>
      <w:bookmarkStart w:id="2126" w:name="_Toc42700229"/>
      <w:bookmarkStart w:id="2127" w:name="_Toc43734481"/>
      <w:bookmarkStart w:id="2128" w:name="_Toc41482970"/>
      <w:bookmarkStart w:id="2129" w:name="_Toc41483810"/>
      <w:bookmarkStart w:id="2130" w:name="_Toc42684710"/>
      <w:bookmarkStart w:id="2131" w:name="_Toc42693785"/>
      <w:bookmarkStart w:id="2132" w:name="_Toc42694609"/>
      <w:bookmarkStart w:id="2133" w:name="_Toc42695412"/>
      <w:bookmarkStart w:id="2134" w:name="_Toc42696215"/>
      <w:bookmarkStart w:id="2135" w:name="_Toc42697018"/>
      <w:bookmarkStart w:id="2136" w:name="_Toc42697821"/>
      <w:bookmarkStart w:id="2137" w:name="_Toc42698624"/>
      <w:bookmarkStart w:id="2138" w:name="_Toc42699427"/>
      <w:bookmarkStart w:id="2139" w:name="_Toc42700230"/>
      <w:bookmarkStart w:id="2140" w:name="_Toc43734482"/>
      <w:bookmarkStart w:id="2141" w:name="_Toc41482971"/>
      <w:bookmarkStart w:id="2142" w:name="_Toc41483811"/>
      <w:bookmarkStart w:id="2143" w:name="_Toc42684711"/>
      <w:bookmarkStart w:id="2144" w:name="_Toc42693786"/>
      <w:bookmarkStart w:id="2145" w:name="_Toc42694610"/>
      <w:bookmarkStart w:id="2146" w:name="_Toc42695413"/>
      <w:bookmarkStart w:id="2147" w:name="_Toc42696216"/>
      <w:bookmarkStart w:id="2148" w:name="_Toc42697019"/>
      <w:bookmarkStart w:id="2149" w:name="_Toc42697822"/>
      <w:bookmarkStart w:id="2150" w:name="_Toc42698625"/>
      <w:bookmarkStart w:id="2151" w:name="_Toc42699428"/>
      <w:bookmarkStart w:id="2152" w:name="_Toc42700231"/>
      <w:bookmarkStart w:id="2153" w:name="_Toc43734483"/>
      <w:bookmarkStart w:id="2154" w:name="_Toc42694611"/>
      <w:bookmarkStart w:id="2155" w:name="_Toc43734484"/>
      <w:bookmarkStart w:id="2156" w:name="_Toc44569629"/>
      <w:bookmarkStart w:id="2157" w:name="_Toc69672167"/>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r w:rsidRPr="00F377D8">
        <w:lastRenderedPageBreak/>
        <w:t>Hardening</w:t>
      </w:r>
      <w:bookmarkEnd w:id="2154"/>
      <w:bookmarkEnd w:id="2155"/>
      <w:bookmarkEnd w:id="2156"/>
      <w:bookmarkEnd w:id="2157"/>
    </w:p>
    <w:p w:rsidR="00D113BA" w:rsidRPr="00F377D8" w:rsidRDefault="00D113BA" w:rsidP="009829DE">
      <w:pPr>
        <w:pStyle w:val="CSRKop2"/>
      </w:pPr>
      <w:bookmarkStart w:id="2158" w:name="_Toc44569630"/>
      <w:r w:rsidRPr="00F377D8">
        <w:t>Doelstelling</w:t>
      </w:r>
      <w:bookmarkEnd w:id="2158"/>
    </w:p>
    <w:p w:rsidR="00D113BA" w:rsidRPr="00F377D8" w:rsidRDefault="00D113BA" w:rsidP="00D113BA">
      <w:r w:rsidRPr="00F377D8">
        <w:t>Hardening betreft het verwijderen of uitschakelen van overbodige en/of ongebruikte functionaliteit van een apparaat en is van toepassing op software, hardware en netwerk. Hardening zorgt ervoor dat systemen minder kwetsbaar zijn voor malware en minder snel gecompromitteerd kunnen worden. Hardening wordt toegepast op zowel IT als IA componenten.</w:t>
      </w:r>
    </w:p>
    <w:p w:rsidR="00D113BA" w:rsidRPr="00F377D8" w:rsidRDefault="00D113BA" w:rsidP="00D113BA"/>
    <w:p w:rsidR="00D113BA" w:rsidRPr="00F377D8" w:rsidRDefault="00D113BA" w:rsidP="00D113BA">
      <w:r w:rsidRPr="00F377D8">
        <w:t>Er worden drie methoden van hardening toegepast, te weten software hardening, hardware hardening en netwerk hardening:</w:t>
      </w:r>
    </w:p>
    <w:p w:rsidR="00D113BA" w:rsidRPr="00F377D8" w:rsidRDefault="00D113BA" w:rsidP="001151F0">
      <w:pPr>
        <w:numPr>
          <w:ilvl w:val="0"/>
          <w:numId w:val="59"/>
        </w:numPr>
        <w:ind w:left="567" w:hanging="283"/>
      </w:pPr>
      <w:r w:rsidRPr="00F377D8">
        <w:t>Software hardening is van toepassing op operating systemen (bijvoorbeeld Microsoft Windows, Linux, iOS, Android) en applicaties (bijvoorbeeld HMI of engineering software, configuratietools, maar ook MS Office, Acrobat reader, Active-X controls en Adobe Flash)</w:t>
      </w:r>
      <w:r w:rsidR="002B2536" w:rsidRPr="00F377D8">
        <w:t>;</w:t>
      </w:r>
    </w:p>
    <w:p w:rsidR="00D113BA" w:rsidRPr="00F377D8" w:rsidRDefault="00D113BA" w:rsidP="001151F0">
      <w:pPr>
        <w:numPr>
          <w:ilvl w:val="0"/>
          <w:numId w:val="59"/>
        </w:numPr>
        <w:ind w:left="567" w:hanging="283"/>
      </w:pPr>
      <w:r w:rsidRPr="00F377D8">
        <w:t xml:space="preserve">Hardware hardening is van toepassing op bijvoorbeeld firmware, alsook het uitschakelen van niet gebruikte communicatiepoorten, antennes, en overige </w:t>
      </w:r>
      <w:r w:rsidR="002B2536" w:rsidRPr="00F377D8">
        <w:t>niet gebruikte functionaliteit;</w:t>
      </w:r>
    </w:p>
    <w:p w:rsidR="00D113BA" w:rsidRPr="00F377D8" w:rsidRDefault="00D113BA" w:rsidP="001151F0">
      <w:pPr>
        <w:numPr>
          <w:ilvl w:val="0"/>
          <w:numId w:val="59"/>
        </w:numPr>
        <w:ind w:left="567" w:hanging="283"/>
      </w:pPr>
      <w:r w:rsidRPr="00F377D8">
        <w:t xml:space="preserve">Netwerk (Process Control Network) hardening is van toepassing op bijvoorbeeld uitschakelen van onveilige en niet gebruikte protocollen, het beperken van netwerkverkeer (firewalls) en segmentatie/zonering van het netwerk. </w:t>
      </w:r>
    </w:p>
    <w:p w:rsidR="00D113BA" w:rsidRPr="00F377D8" w:rsidRDefault="00D113BA" w:rsidP="00D113BA"/>
    <w:p w:rsidR="00D113BA" w:rsidRPr="00F377D8" w:rsidRDefault="00D113BA" w:rsidP="00D113BA">
      <w:r w:rsidRPr="00F377D8">
        <w:t>Maak indien mogelijk gebruik van de aanwezig security opties van de fabrikant/leverancier.</w:t>
      </w:r>
    </w:p>
    <w:p w:rsidR="00D113BA" w:rsidRPr="00F377D8" w:rsidRDefault="00D113BA" w:rsidP="009829DE">
      <w:pPr>
        <w:pStyle w:val="CSRKop2"/>
      </w:pPr>
      <w:bookmarkStart w:id="2159" w:name="_Toc44569631"/>
      <w:r w:rsidRPr="00F377D8">
        <w:t>Best practices</w:t>
      </w:r>
      <w:bookmarkEnd w:id="2159"/>
    </w:p>
    <w:p w:rsidR="00D113BA" w:rsidRPr="00F377D8" w:rsidRDefault="00D113BA" w:rsidP="009829DE">
      <w:pPr>
        <w:pStyle w:val="CSRKop3"/>
      </w:pPr>
      <w:r w:rsidRPr="00F377D8">
        <w:t>Basistips</w:t>
      </w:r>
    </w:p>
    <w:p w:rsidR="00D113BA" w:rsidRPr="00F377D8" w:rsidRDefault="00D113BA" w:rsidP="00D113BA">
      <w:r w:rsidRPr="00F377D8">
        <w:t>Enkele basistips voor hardening zijn:</w:t>
      </w:r>
    </w:p>
    <w:p w:rsidR="00D113BA" w:rsidRPr="00F377D8" w:rsidRDefault="00D113BA" w:rsidP="001151F0">
      <w:pPr>
        <w:numPr>
          <w:ilvl w:val="0"/>
          <w:numId w:val="60"/>
        </w:numPr>
        <w:ind w:left="567" w:hanging="283"/>
      </w:pPr>
      <w:r w:rsidRPr="00F377D8">
        <w:t xml:space="preserve">Software </w:t>
      </w:r>
    </w:p>
    <w:p w:rsidR="00D113BA" w:rsidRPr="00F377D8" w:rsidRDefault="00D113BA" w:rsidP="001151F0">
      <w:pPr>
        <w:numPr>
          <w:ilvl w:val="1"/>
          <w:numId w:val="61"/>
        </w:numPr>
        <w:ind w:left="1134" w:hanging="283"/>
      </w:pPr>
      <w:r w:rsidRPr="00F377D8">
        <w:t>Operating System;</w:t>
      </w:r>
    </w:p>
    <w:p w:rsidR="00D113BA" w:rsidRPr="00F377D8" w:rsidRDefault="00D113BA" w:rsidP="001151F0">
      <w:pPr>
        <w:numPr>
          <w:ilvl w:val="2"/>
          <w:numId w:val="62"/>
        </w:numPr>
        <w:ind w:left="1701" w:hanging="283"/>
      </w:pPr>
      <w:r w:rsidRPr="00F377D8">
        <w:t>De operationele OS versie dient altijd te worden ondersteund door de OS leverancier;</w:t>
      </w:r>
    </w:p>
    <w:p w:rsidR="00D113BA" w:rsidRPr="00F377D8" w:rsidRDefault="00D113BA" w:rsidP="001151F0">
      <w:pPr>
        <w:numPr>
          <w:ilvl w:val="2"/>
          <w:numId w:val="62"/>
        </w:numPr>
        <w:ind w:left="1701" w:hanging="283"/>
      </w:pPr>
      <w:r w:rsidRPr="00F377D8">
        <w:t>Gebruik waar mogelijk de nieuwste (mogelijke) versie</w:t>
      </w:r>
      <w:r w:rsidRPr="00F377D8">
        <w:rPr>
          <w:vertAlign w:val="superscript"/>
        </w:rPr>
        <w:footnoteReference w:id="3"/>
      </w:r>
      <w:r w:rsidRPr="00F377D8">
        <w:t xml:space="preserve">; </w:t>
      </w:r>
    </w:p>
    <w:p w:rsidR="00D113BA" w:rsidRPr="00F377D8" w:rsidRDefault="00D113BA" w:rsidP="001151F0">
      <w:pPr>
        <w:numPr>
          <w:ilvl w:val="2"/>
          <w:numId w:val="62"/>
        </w:numPr>
        <w:ind w:left="1701" w:hanging="283"/>
      </w:pPr>
      <w:r w:rsidRPr="00F377D8">
        <w:t>Installeer de laatste (mogelijke) patches</w:t>
      </w:r>
      <w:r w:rsidRPr="00F377D8">
        <w:rPr>
          <w:vertAlign w:val="superscript"/>
        </w:rPr>
        <w:t>1</w:t>
      </w:r>
      <w:r w:rsidRPr="00F377D8">
        <w:t>;</w:t>
      </w:r>
    </w:p>
    <w:p w:rsidR="00D113BA" w:rsidRPr="00F377D8" w:rsidRDefault="00D113BA" w:rsidP="001151F0">
      <w:pPr>
        <w:numPr>
          <w:ilvl w:val="2"/>
          <w:numId w:val="62"/>
        </w:numPr>
        <w:ind w:left="1701" w:hanging="283"/>
      </w:pPr>
      <w:r w:rsidRPr="00F377D8">
        <w:t>Schakel niet-gebruikte system services uit of verwijder deze</w:t>
      </w:r>
      <w:r w:rsidRPr="00F377D8">
        <w:rPr>
          <w:vertAlign w:val="superscript"/>
        </w:rPr>
        <w:footnoteReference w:id="4"/>
      </w:r>
      <w:r w:rsidRPr="00F377D8">
        <w:t>;</w:t>
      </w:r>
    </w:p>
    <w:p w:rsidR="00D113BA" w:rsidRPr="00F377D8" w:rsidRDefault="00D113BA" w:rsidP="001151F0">
      <w:pPr>
        <w:numPr>
          <w:ilvl w:val="1"/>
          <w:numId w:val="61"/>
        </w:numPr>
        <w:ind w:left="1134" w:hanging="283"/>
      </w:pPr>
      <w:r w:rsidRPr="00F377D8">
        <w:t>Virtualization layer;</w:t>
      </w:r>
    </w:p>
    <w:p w:rsidR="00D113BA" w:rsidRPr="00F377D8" w:rsidRDefault="00D113BA" w:rsidP="001151F0">
      <w:pPr>
        <w:numPr>
          <w:ilvl w:val="2"/>
          <w:numId w:val="62"/>
        </w:numPr>
        <w:ind w:left="1701" w:hanging="283"/>
      </w:pPr>
      <w:r w:rsidRPr="00F377D8">
        <w:t>Gebruik de nieuwste (mogelijke) versie</w:t>
      </w:r>
      <w:r w:rsidRPr="00F377D8">
        <w:rPr>
          <w:vertAlign w:val="superscript"/>
        </w:rPr>
        <w:t>1</w:t>
      </w:r>
      <w:r w:rsidRPr="00F377D8">
        <w:t>; Deze versie dient wel te worden ondersteund door de softwareleverancier;</w:t>
      </w:r>
    </w:p>
    <w:p w:rsidR="00D113BA" w:rsidRPr="00F377D8" w:rsidRDefault="00D113BA" w:rsidP="001151F0">
      <w:pPr>
        <w:numPr>
          <w:ilvl w:val="2"/>
          <w:numId w:val="62"/>
        </w:numPr>
        <w:ind w:left="1701" w:hanging="283"/>
      </w:pPr>
      <w:r w:rsidRPr="00F377D8">
        <w:t>Installeer de laatste (mogelijke) patches</w:t>
      </w:r>
      <w:r w:rsidRPr="00F377D8">
        <w:rPr>
          <w:vertAlign w:val="superscript"/>
        </w:rPr>
        <w:t>1</w:t>
      </w:r>
      <w:r w:rsidRPr="00F377D8">
        <w:t>;</w:t>
      </w:r>
    </w:p>
    <w:p w:rsidR="00D113BA" w:rsidRPr="00F377D8" w:rsidRDefault="00D113BA" w:rsidP="001151F0">
      <w:pPr>
        <w:numPr>
          <w:ilvl w:val="2"/>
          <w:numId w:val="62"/>
        </w:numPr>
        <w:ind w:left="1701" w:hanging="283"/>
      </w:pPr>
      <w:r w:rsidRPr="00F377D8">
        <w:t>Schakel niet-gebruikte functionaliteit uit of verwijder deze;</w:t>
      </w:r>
    </w:p>
    <w:p w:rsidR="00D113BA" w:rsidRPr="00F377D8" w:rsidRDefault="00D113BA" w:rsidP="001151F0">
      <w:pPr>
        <w:numPr>
          <w:ilvl w:val="1"/>
          <w:numId w:val="61"/>
        </w:numPr>
        <w:ind w:left="1134" w:hanging="283"/>
      </w:pPr>
      <w:r w:rsidRPr="00F377D8">
        <w:t>Applicaties</w:t>
      </w:r>
    </w:p>
    <w:p w:rsidR="00D113BA" w:rsidRPr="00F377D8" w:rsidRDefault="00D113BA" w:rsidP="001151F0">
      <w:pPr>
        <w:numPr>
          <w:ilvl w:val="2"/>
          <w:numId w:val="62"/>
        </w:numPr>
        <w:ind w:left="1701" w:hanging="283"/>
      </w:pPr>
      <w:r w:rsidRPr="00F377D8">
        <w:t>Verwijder alle niet noodzakelijke applicaties;</w:t>
      </w:r>
    </w:p>
    <w:p w:rsidR="00D113BA" w:rsidRPr="00F377D8" w:rsidRDefault="00D113BA" w:rsidP="001151F0">
      <w:pPr>
        <w:numPr>
          <w:ilvl w:val="2"/>
          <w:numId w:val="62"/>
        </w:numPr>
        <w:ind w:left="1701" w:hanging="283"/>
      </w:pPr>
      <w:r w:rsidRPr="00F377D8">
        <w:t>Installeer de nieuwste versie van applicaties</w:t>
      </w:r>
      <w:r w:rsidRPr="00F377D8">
        <w:rPr>
          <w:vertAlign w:val="superscript"/>
        </w:rPr>
        <w:t>1</w:t>
      </w:r>
      <w:r w:rsidRPr="00F377D8">
        <w:t>; Deze versie dient wel te worden ondersteund door de softwareleverancier;</w:t>
      </w:r>
    </w:p>
    <w:p w:rsidR="00D113BA" w:rsidRPr="00F377D8" w:rsidRDefault="00D113BA" w:rsidP="001151F0">
      <w:pPr>
        <w:numPr>
          <w:ilvl w:val="2"/>
          <w:numId w:val="62"/>
        </w:numPr>
        <w:ind w:left="1701" w:hanging="283"/>
      </w:pPr>
      <w:r w:rsidRPr="00F377D8">
        <w:t>Installeer de laatste (mogelijke) patches</w:t>
      </w:r>
      <w:r w:rsidRPr="00F377D8">
        <w:rPr>
          <w:vertAlign w:val="superscript"/>
        </w:rPr>
        <w:t>1</w:t>
      </w:r>
      <w:r w:rsidRPr="00F377D8">
        <w:t>;</w:t>
      </w:r>
    </w:p>
    <w:p w:rsidR="00D113BA" w:rsidRPr="00F377D8" w:rsidRDefault="00D113BA" w:rsidP="001151F0">
      <w:pPr>
        <w:numPr>
          <w:ilvl w:val="2"/>
          <w:numId w:val="62"/>
        </w:numPr>
        <w:ind w:left="1701" w:hanging="283"/>
      </w:pPr>
      <w:r w:rsidRPr="00F377D8">
        <w:t>Zorg voor secure coding tijdens ontwikkeling van eigen software</w:t>
      </w:r>
      <w:r w:rsidRPr="00F377D8">
        <w:rPr>
          <w:vertAlign w:val="superscript"/>
        </w:rPr>
        <w:footnoteReference w:id="5"/>
      </w:r>
      <w:r w:rsidRPr="00F377D8">
        <w:t>;</w:t>
      </w:r>
    </w:p>
    <w:p w:rsidR="00D113BA" w:rsidRPr="00F377D8" w:rsidRDefault="00D113BA" w:rsidP="001151F0">
      <w:pPr>
        <w:numPr>
          <w:ilvl w:val="1"/>
          <w:numId w:val="61"/>
        </w:numPr>
        <w:ind w:left="1134" w:hanging="283"/>
      </w:pPr>
      <w:r w:rsidRPr="00F377D8">
        <w:t xml:space="preserve">Firmware </w:t>
      </w:r>
    </w:p>
    <w:p w:rsidR="00D113BA" w:rsidRPr="00F377D8" w:rsidRDefault="00D113BA" w:rsidP="001151F0">
      <w:pPr>
        <w:numPr>
          <w:ilvl w:val="2"/>
          <w:numId w:val="62"/>
        </w:numPr>
        <w:ind w:left="1701" w:hanging="283"/>
      </w:pPr>
      <w:r w:rsidRPr="00F377D8">
        <w:t>Installeer de laatste (mogelijke) firmware</w:t>
      </w:r>
      <w:r w:rsidRPr="00F377D8">
        <w:rPr>
          <w:vertAlign w:val="superscript"/>
        </w:rPr>
        <w:t>1</w:t>
      </w:r>
      <w:r w:rsidRPr="00F377D8">
        <w:t>;</w:t>
      </w:r>
    </w:p>
    <w:p w:rsidR="00D113BA" w:rsidRPr="00F377D8" w:rsidRDefault="00D113BA" w:rsidP="001151F0">
      <w:pPr>
        <w:numPr>
          <w:ilvl w:val="0"/>
          <w:numId w:val="60"/>
        </w:numPr>
        <w:ind w:left="567" w:hanging="283"/>
      </w:pPr>
      <w:r w:rsidRPr="00F377D8">
        <w:t>Hardware</w:t>
      </w:r>
    </w:p>
    <w:p w:rsidR="00D113BA" w:rsidRPr="00F377D8" w:rsidRDefault="00D113BA" w:rsidP="001151F0">
      <w:pPr>
        <w:numPr>
          <w:ilvl w:val="1"/>
          <w:numId w:val="61"/>
        </w:numPr>
        <w:ind w:left="1134" w:hanging="283"/>
      </w:pPr>
      <w:r w:rsidRPr="00F377D8">
        <w:t>Schakel niet-gebruikte poorten uit</w:t>
      </w:r>
    </w:p>
    <w:p w:rsidR="00D113BA" w:rsidRPr="00F377D8" w:rsidRDefault="00D113BA" w:rsidP="001151F0">
      <w:pPr>
        <w:numPr>
          <w:ilvl w:val="2"/>
          <w:numId w:val="62"/>
        </w:numPr>
        <w:ind w:left="1701" w:hanging="283"/>
      </w:pPr>
      <w:r w:rsidRPr="00F377D8">
        <w:t>Gebruik portblockers  als niet-gebruikte poorten niet kunnen worden uitgeschakeld om abusievelijk gebruik te voorkomen en tamper-evident stickers (void stickers) om manipulatie te detecteren;</w:t>
      </w:r>
    </w:p>
    <w:p w:rsidR="00D113BA" w:rsidRPr="00F377D8" w:rsidRDefault="00D113BA" w:rsidP="001151F0">
      <w:pPr>
        <w:numPr>
          <w:ilvl w:val="2"/>
          <w:numId w:val="62"/>
        </w:numPr>
        <w:ind w:left="1701" w:hanging="283"/>
      </w:pPr>
      <w:r w:rsidRPr="00F377D8">
        <w:lastRenderedPageBreak/>
        <w:t>Beperk de gebruiksmogelijkheden van de nog openstaande poorten (bv. USB alleen voor hid (muis/keyboard)); Gebruik tamper-evident stickers (void stickers) om manipulatie te detecteren;</w:t>
      </w:r>
    </w:p>
    <w:p w:rsidR="00D113BA" w:rsidRPr="00CA6617" w:rsidRDefault="00D113BA" w:rsidP="001151F0">
      <w:pPr>
        <w:numPr>
          <w:ilvl w:val="1"/>
          <w:numId w:val="61"/>
        </w:numPr>
        <w:ind w:left="1134" w:hanging="283"/>
        <w:rPr>
          <w:lang w:val="en-US"/>
        </w:rPr>
      </w:pPr>
      <w:r w:rsidRPr="00F377D8">
        <w:t xml:space="preserve">Schakel niet noodzakelijke draadloze toegang uit (bv. </w:t>
      </w:r>
      <w:r w:rsidRPr="00CA6617">
        <w:rPr>
          <w:lang w:val="en-US"/>
        </w:rPr>
        <w:t>WiFi, Bluetooth, IR, NFC, 4G, 5G, LoRa);</w:t>
      </w:r>
    </w:p>
    <w:p w:rsidR="00D113BA" w:rsidRPr="00F377D8" w:rsidRDefault="00D113BA" w:rsidP="001151F0">
      <w:pPr>
        <w:numPr>
          <w:ilvl w:val="1"/>
          <w:numId w:val="61"/>
        </w:numPr>
        <w:ind w:left="1134" w:hanging="283"/>
      </w:pPr>
      <w:r w:rsidRPr="00F377D8">
        <w:t>Schakel niet gebruikte functionaliteit uit en verwijder deze waar mogelijk (bv. ingebouwde 4G/5G modem, antennes, I/O);</w:t>
      </w:r>
    </w:p>
    <w:p w:rsidR="00D113BA" w:rsidRPr="00F377D8" w:rsidRDefault="00D113BA" w:rsidP="001151F0">
      <w:pPr>
        <w:numPr>
          <w:ilvl w:val="0"/>
          <w:numId w:val="60"/>
        </w:numPr>
        <w:ind w:left="567" w:hanging="283"/>
      </w:pPr>
      <w:r w:rsidRPr="00F377D8">
        <w:t>Netwerk</w:t>
      </w:r>
    </w:p>
    <w:p w:rsidR="00D113BA" w:rsidRPr="00F377D8" w:rsidRDefault="00D113BA" w:rsidP="001151F0">
      <w:pPr>
        <w:numPr>
          <w:ilvl w:val="1"/>
          <w:numId w:val="61"/>
        </w:numPr>
        <w:ind w:left="1134" w:hanging="283"/>
      </w:pPr>
      <w:r w:rsidRPr="00F377D8">
        <w:t>Schakel niet-noodzakelijke communicatieprotocollen uit (bv. FTP, SMB, telnet);</w:t>
      </w:r>
    </w:p>
    <w:p w:rsidR="00D113BA" w:rsidRPr="00F377D8" w:rsidRDefault="00D113BA" w:rsidP="001151F0">
      <w:pPr>
        <w:numPr>
          <w:ilvl w:val="1"/>
          <w:numId w:val="61"/>
        </w:numPr>
        <w:ind w:left="1134" w:hanging="283"/>
      </w:pPr>
      <w:r w:rsidRPr="00F377D8">
        <w:t>Pas netwerksegmentatie toe. Scheidt hierbij essentiële delen voor de besturing van niet essentiële delen;</w:t>
      </w:r>
    </w:p>
    <w:p w:rsidR="00D113BA" w:rsidRPr="00F377D8" w:rsidRDefault="00D113BA" w:rsidP="001151F0">
      <w:pPr>
        <w:numPr>
          <w:ilvl w:val="1"/>
          <w:numId w:val="61"/>
        </w:numPr>
        <w:ind w:left="1134" w:hanging="283"/>
      </w:pPr>
      <w:r w:rsidRPr="00F377D8">
        <w:t>Beperkt netwerkverkeer tussen verschillende netwerkzones middels firewalls.</w:t>
      </w:r>
    </w:p>
    <w:p w:rsidR="00D113BA" w:rsidRPr="00F377D8" w:rsidRDefault="00D113BA" w:rsidP="00D113BA"/>
    <w:p w:rsidR="00D113BA" w:rsidRPr="00F377D8" w:rsidRDefault="00D113BA" w:rsidP="009829DE">
      <w:pPr>
        <w:pStyle w:val="CSRKop3"/>
      </w:pPr>
      <w:r w:rsidRPr="00F377D8">
        <w:t>Hardening-profielen</w:t>
      </w:r>
    </w:p>
    <w:p w:rsidR="00D113BA" w:rsidRPr="00F377D8" w:rsidRDefault="00D113BA" w:rsidP="00D113BA">
      <w:r w:rsidRPr="00F377D8">
        <w:t>Op Internet zijn de nodige hulpmiddelen te vinden ter ondersteuning van het hardening-proces. Hardening (en tooling daarvoor) kan en mag alleen ingezet worden wanneer met zekerheid gesteld kan worden dat de inzet hiervan geen risico vormt voor de continuïteit van werking van het systeem. Het is van belang dit zowel vooraf als achteraf te testen.</w:t>
      </w:r>
    </w:p>
    <w:p w:rsidR="00D113BA" w:rsidRPr="00F377D8" w:rsidRDefault="00D113BA" w:rsidP="00D113BA"/>
    <w:p w:rsidR="00D113BA" w:rsidRPr="00F377D8" w:rsidRDefault="00D113BA" w:rsidP="00D113BA">
      <w:r w:rsidRPr="00F377D8">
        <w:t>Enkele van deze hulpmiddelen zijn:</w:t>
      </w:r>
    </w:p>
    <w:p w:rsidR="00D113BA" w:rsidRPr="00F377D8" w:rsidRDefault="00D113BA" w:rsidP="00D113BA">
      <w:pPr>
        <w:rPr>
          <w:b/>
        </w:rPr>
      </w:pPr>
      <w:r w:rsidRPr="00F377D8">
        <w:rPr>
          <w:b/>
        </w:rPr>
        <w:t>CIS</w:t>
      </w:r>
    </w:p>
    <w:p w:rsidR="00D113BA" w:rsidRPr="00F377D8" w:rsidRDefault="00D113BA" w:rsidP="00D113BA">
      <w:r w:rsidRPr="00F377D8">
        <w:t xml:space="preserve">De ‘Security Benchmarks’ van CIS heeft op internet standaard hardening-profielen beschikbaar voor de meeste platformen: </w:t>
      </w:r>
      <w:hyperlink r:id="rId27" w:history="1">
        <w:r w:rsidRPr="00F377D8">
          <w:rPr>
            <w:rStyle w:val="Hyperlink"/>
          </w:rPr>
          <w:t>http://www.cisecurity.org/</w:t>
        </w:r>
      </w:hyperlink>
    </w:p>
    <w:p w:rsidR="00D113BA" w:rsidRPr="00CA6617" w:rsidRDefault="00D113BA" w:rsidP="00D113BA">
      <w:pPr>
        <w:rPr>
          <w:lang w:val="en-US"/>
        </w:rPr>
      </w:pPr>
      <w:r w:rsidRPr="00CA6617">
        <w:rPr>
          <w:lang w:val="en-US"/>
        </w:rPr>
        <w:t xml:space="preserve">CIS Benchmarks: </w:t>
      </w:r>
      <w:hyperlink r:id="rId28" w:history="1">
        <w:r w:rsidRPr="00CA6617">
          <w:rPr>
            <w:rStyle w:val="Hyperlink"/>
            <w:lang w:val="en-US"/>
          </w:rPr>
          <w:t>https://www.cisecurity.org/cybersecurity-best-practices/</w:t>
        </w:r>
      </w:hyperlink>
    </w:p>
    <w:p w:rsidR="00D113BA" w:rsidRPr="00CA6617" w:rsidRDefault="00D113BA" w:rsidP="00D113BA">
      <w:pPr>
        <w:rPr>
          <w:lang w:val="en-US"/>
        </w:rPr>
      </w:pPr>
    </w:p>
    <w:p w:rsidR="00D113BA" w:rsidRPr="00CA6617" w:rsidRDefault="00D113BA" w:rsidP="00D113BA">
      <w:pPr>
        <w:rPr>
          <w:b/>
          <w:lang w:val="en-US"/>
        </w:rPr>
      </w:pPr>
      <w:r w:rsidRPr="00CA6617">
        <w:rPr>
          <w:b/>
          <w:lang w:val="en-US"/>
        </w:rPr>
        <w:t>Microsoft</w:t>
      </w:r>
    </w:p>
    <w:p w:rsidR="00D113BA" w:rsidRPr="00CA6617" w:rsidRDefault="00D113BA" w:rsidP="00D113BA">
      <w:pPr>
        <w:rPr>
          <w:lang w:val="en-US"/>
        </w:rPr>
      </w:pPr>
      <w:r w:rsidRPr="00CA6617">
        <w:rPr>
          <w:lang w:val="en-US"/>
        </w:rPr>
        <w:t xml:space="preserve">Microsoft Security Baselines (Security Compliance Toolkit - SCT): </w:t>
      </w:r>
      <w:hyperlink r:id="rId29" w:history="1">
        <w:r w:rsidRPr="00CA6617">
          <w:rPr>
            <w:rStyle w:val="Hyperlink"/>
            <w:lang w:val="en-US"/>
          </w:rPr>
          <w:t>https://docs.microsoft.com/en-us/windows/security/threat-protection/security-compliance-toolkit-10</w:t>
        </w:r>
      </w:hyperlink>
      <w:r w:rsidRPr="00CA6617">
        <w:rPr>
          <w:lang w:val="en-US"/>
        </w:rPr>
        <w:t xml:space="preserve"> </w:t>
      </w:r>
    </w:p>
    <w:p w:rsidR="00D113BA" w:rsidRPr="00CA6617" w:rsidRDefault="00D113BA" w:rsidP="00D113BA">
      <w:pPr>
        <w:rPr>
          <w:lang w:val="en-US"/>
        </w:rPr>
      </w:pPr>
      <w:r w:rsidRPr="00CA6617">
        <w:rPr>
          <w:lang w:val="en-US"/>
        </w:rPr>
        <w:t xml:space="preserve">Microsoft Baseline Security Analyzer (MBSA): </w:t>
      </w:r>
      <w:hyperlink r:id="rId30" w:history="1">
        <w:r w:rsidRPr="00CA6617">
          <w:rPr>
            <w:rStyle w:val="Hyperlink"/>
            <w:lang w:val="en-US"/>
          </w:rPr>
          <w:t>https://www.microsoft.com/en-us/download/details.aspx?id=19892</w:t>
        </w:r>
      </w:hyperlink>
      <w:r w:rsidRPr="00CA6617">
        <w:rPr>
          <w:lang w:val="en-US"/>
        </w:rPr>
        <w:t xml:space="preserve"> </w:t>
      </w:r>
    </w:p>
    <w:p w:rsidR="00D113BA" w:rsidRPr="00CA6617" w:rsidRDefault="00D113BA" w:rsidP="00D113BA">
      <w:pPr>
        <w:rPr>
          <w:lang w:val="en-US"/>
        </w:rPr>
      </w:pPr>
    </w:p>
    <w:p w:rsidR="00D113BA" w:rsidRPr="00CA6617" w:rsidRDefault="00D113BA" w:rsidP="00D113BA">
      <w:pPr>
        <w:rPr>
          <w:b/>
          <w:lang w:val="en-US"/>
        </w:rPr>
      </w:pPr>
      <w:r w:rsidRPr="00CA6617">
        <w:rPr>
          <w:b/>
          <w:lang w:val="en-US"/>
        </w:rPr>
        <w:t>Defense Information System Agency (DISA)</w:t>
      </w:r>
    </w:p>
    <w:p w:rsidR="00D113BA" w:rsidRPr="00CA6617" w:rsidRDefault="00D113BA" w:rsidP="00D113BA">
      <w:pPr>
        <w:rPr>
          <w:lang w:val="en-US"/>
        </w:rPr>
      </w:pPr>
      <w:r w:rsidRPr="00CA6617">
        <w:rPr>
          <w:lang w:val="en-US"/>
        </w:rPr>
        <w:t xml:space="preserve">Security Technical Implementation Guides (STIGs): </w:t>
      </w:r>
      <w:hyperlink r:id="rId31" w:history="1">
        <w:r w:rsidRPr="00CA6617">
          <w:rPr>
            <w:rStyle w:val="Hyperlink"/>
            <w:lang w:val="en-US"/>
          </w:rPr>
          <w:t>https://public.cyber.mil/stigs/downloads/</w:t>
        </w:r>
      </w:hyperlink>
      <w:r w:rsidRPr="00CA6617">
        <w:rPr>
          <w:lang w:val="en-US"/>
        </w:rPr>
        <w:t xml:space="preserve"> </w:t>
      </w:r>
    </w:p>
    <w:p w:rsidR="00D113BA" w:rsidRPr="00CA6617" w:rsidRDefault="00D113BA" w:rsidP="00D113BA">
      <w:pPr>
        <w:rPr>
          <w:lang w:val="en-US"/>
        </w:rPr>
      </w:pPr>
    </w:p>
    <w:p w:rsidR="00D113BA" w:rsidRPr="00CA6617" w:rsidRDefault="00D113BA" w:rsidP="00D113BA">
      <w:pPr>
        <w:rPr>
          <w:b/>
          <w:lang w:val="en-US"/>
        </w:rPr>
      </w:pPr>
      <w:r w:rsidRPr="00CA6617">
        <w:rPr>
          <w:b/>
          <w:lang w:val="en-US"/>
        </w:rPr>
        <w:br w:type="page"/>
      </w:r>
    </w:p>
    <w:p w:rsidR="00D113BA" w:rsidRPr="00F377D8" w:rsidRDefault="00D113BA" w:rsidP="009829DE">
      <w:pPr>
        <w:pStyle w:val="CSRKop1"/>
      </w:pPr>
      <w:bookmarkStart w:id="2160" w:name="_Toc42694612"/>
      <w:bookmarkStart w:id="2161" w:name="_Toc43734485"/>
      <w:bookmarkStart w:id="2162" w:name="_Toc44569632"/>
      <w:bookmarkStart w:id="2163" w:name="_Toc69672168"/>
      <w:r w:rsidRPr="00F377D8">
        <w:lastRenderedPageBreak/>
        <w:t>Logging</w:t>
      </w:r>
      <w:bookmarkEnd w:id="2160"/>
      <w:bookmarkEnd w:id="2161"/>
      <w:bookmarkEnd w:id="2162"/>
      <w:bookmarkEnd w:id="2163"/>
    </w:p>
    <w:p w:rsidR="00D113BA" w:rsidRPr="00F377D8" w:rsidRDefault="00D113BA" w:rsidP="009829DE">
      <w:pPr>
        <w:pStyle w:val="CSRKop2"/>
      </w:pPr>
      <w:bookmarkStart w:id="2164" w:name="_Toc44569633"/>
      <w:r w:rsidRPr="00F377D8">
        <w:t>Doelstelling</w:t>
      </w:r>
      <w:bookmarkEnd w:id="2164"/>
    </w:p>
    <w:p w:rsidR="00D113BA" w:rsidRPr="00F377D8" w:rsidRDefault="00D113BA" w:rsidP="00D113BA">
      <w:r w:rsidRPr="00F377D8">
        <w:t>Vanuit de BIO is logging vereist, waarbij de nadruk ligt op het vastleggen van gebruikershandelingen binnen applicaties, t.b.v. auditing. Deze logvereisten zijn vertaald naar logging voor IA systemen, waarbij de nadruk ligt op het systeemgedrag en –activiteiten. Logging binnen de IA-omgeving heeft dan ook meer betrekking op het waarborgen van beschikbaarheid en integriteit van de IA, door:</w:t>
      </w:r>
    </w:p>
    <w:p w:rsidR="00D113BA" w:rsidRPr="00F377D8" w:rsidRDefault="00D113BA" w:rsidP="001151F0">
      <w:pPr>
        <w:numPr>
          <w:ilvl w:val="0"/>
          <w:numId w:val="63"/>
        </w:numPr>
        <w:ind w:left="567" w:hanging="283"/>
      </w:pPr>
      <w:r w:rsidRPr="00F377D8">
        <w:t>Het verzamelen, analyseren en reageren op status info van de ICT en ISC/SCADA deelsystemen binnen de IA;</w:t>
      </w:r>
    </w:p>
    <w:p w:rsidR="00D113BA" w:rsidRPr="00F377D8" w:rsidRDefault="00D113BA" w:rsidP="001151F0">
      <w:pPr>
        <w:numPr>
          <w:ilvl w:val="0"/>
          <w:numId w:val="63"/>
        </w:numPr>
        <w:ind w:left="567" w:hanging="283"/>
      </w:pPr>
      <w:r w:rsidRPr="00F377D8">
        <w:t>Het ontdekken van menselijke fouten of systeem fouten, zoals fouten bij de bediening, maar ook het ontdekken van indringers in systemen;</w:t>
      </w:r>
    </w:p>
    <w:p w:rsidR="00D113BA" w:rsidRPr="00F377D8" w:rsidRDefault="00D113BA" w:rsidP="001151F0">
      <w:pPr>
        <w:numPr>
          <w:ilvl w:val="0"/>
          <w:numId w:val="63"/>
        </w:numPr>
        <w:ind w:left="567" w:hanging="283"/>
      </w:pPr>
      <w:r w:rsidRPr="00F377D8">
        <w:t>Het ontdekken van corruptie van data of programmatuur;</w:t>
      </w:r>
    </w:p>
    <w:p w:rsidR="00D113BA" w:rsidRPr="00F377D8" w:rsidRDefault="00D113BA" w:rsidP="001151F0">
      <w:pPr>
        <w:numPr>
          <w:ilvl w:val="0"/>
          <w:numId w:val="63"/>
        </w:numPr>
        <w:ind w:left="567" w:hanging="283"/>
      </w:pPr>
      <w:r w:rsidRPr="00F377D8">
        <w:t>Het ondersteunen van onderzoek na een incident.</w:t>
      </w:r>
    </w:p>
    <w:p w:rsidR="00D113BA" w:rsidRPr="00F377D8" w:rsidRDefault="00D113BA" w:rsidP="009829DE">
      <w:pPr>
        <w:pStyle w:val="CSRKop2"/>
      </w:pPr>
      <w:bookmarkStart w:id="2165" w:name="_Toc44569634"/>
      <w:r w:rsidRPr="00F377D8">
        <w:t>Best practice</w:t>
      </w:r>
      <w:bookmarkEnd w:id="2165"/>
    </w:p>
    <w:p w:rsidR="00D113BA" w:rsidRPr="00F377D8" w:rsidRDefault="00D113BA" w:rsidP="002B2536">
      <w:r w:rsidRPr="00F377D8">
        <w:t>De volgende maatregelen sluiten aan bij de doelstelling van logging van IA systemen:</w:t>
      </w:r>
    </w:p>
    <w:p w:rsidR="00D113BA" w:rsidRPr="00F377D8" w:rsidRDefault="00D113BA" w:rsidP="001151F0">
      <w:pPr>
        <w:numPr>
          <w:ilvl w:val="0"/>
          <w:numId w:val="64"/>
        </w:numPr>
        <w:ind w:left="567" w:hanging="283"/>
      </w:pPr>
      <w:r w:rsidRPr="00F377D8">
        <w:t xml:space="preserve">Een syslog server inrichten die de syslog events vanuit de </w:t>
      </w:r>
      <w:r w:rsidR="00706A23" w:rsidRPr="00706A23">
        <w:t>gelaagd opgebouwde objectnetwerk</w:t>
      </w:r>
      <w:r w:rsidRPr="00F377D8">
        <w:t xml:space="preserve"> verzamelt en toegankelijk maakt voor analysedoeleinden en automatische waarschuwingen</w:t>
      </w:r>
      <w:r w:rsidR="002B2536" w:rsidRPr="00F377D8">
        <w:t>;</w:t>
      </w:r>
    </w:p>
    <w:p w:rsidR="00D113BA" w:rsidRPr="00F377D8" w:rsidRDefault="00D113BA" w:rsidP="001151F0">
      <w:pPr>
        <w:numPr>
          <w:ilvl w:val="0"/>
          <w:numId w:val="64"/>
        </w:numPr>
        <w:ind w:left="567" w:hanging="283"/>
      </w:pPr>
      <w:r w:rsidRPr="00F377D8">
        <w:t>De syslogserver wordt voorzien van malware protectie, hardening en logging van de activiteiten op de server zelf (toegang, config/systeemaanpassingen en kopieer acties)</w:t>
      </w:r>
      <w:r w:rsidR="002B2536" w:rsidRPr="00F377D8">
        <w:t>;</w:t>
      </w:r>
    </w:p>
    <w:p w:rsidR="00D113BA" w:rsidRPr="00F377D8" w:rsidRDefault="00D113BA" w:rsidP="001151F0">
      <w:pPr>
        <w:numPr>
          <w:ilvl w:val="0"/>
          <w:numId w:val="64"/>
        </w:numPr>
        <w:ind w:left="567" w:hanging="283"/>
      </w:pPr>
      <w:r w:rsidRPr="00F377D8">
        <w:t>De syslogserver en syslog database is alleen toegankelijk voor geauto</w:t>
      </w:r>
      <w:r w:rsidR="002B2536" w:rsidRPr="00F377D8">
        <w:t>riseerden;</w:t>
      </w:r>
    </w:p>
    <w:p w:rsidR="00D113BA" w:rsidRPr="00F377D8" w:rsidRDefault="00D113BA" w:rsidP="001151F0">
      <w:pPr>
        <w:numPr>
          <w:ilvl w:val="0"/>
          <w:numId w:val="64"/>
        </w:numPr>
        <w:ind w:left="567" w:hanging="283"/>
      </w:pPr>
      <w:r w:rsidRPr="00F377D8">
        <w:t>De syslog database kan niet gewijzigd of ver</w:t>
      </w:r>
      <w:r w:rsidR="002B2536" w:rsidRPr="00F377D8">
        <w:t>nietigd worden door beheerders;</w:t>
      </w:r>
    </w:p>
    <w:p w:rsidR="00D113BA" w:rsidRPr="00F377D8" w:rsidRDefault="00D113BA" w:rsidP="001151F0">
      <w:pPr>
        <w:numPr>
          <w:ilvl w:val="0"/>
          <w:numId w:val="64"/>
        </w:numPr>
        <w:ind w:left="567" w:hanging="283"/>
      </w:pPr>
      <w:r w:rsidRPr="00F377D8">
        <w:t>Het openen van een nieuw logbestand maar ook het verwijder</w:t>
      </w:r>
      <w:r w:rsidR="002B2536" w:rsidRPr="00F377D8">
        <w:t>en ervan dient te worden gelogd;</w:t>
      </w:r>
    </w:p>
    <w:p w:rsidR="00D113BA" w:rsidRPr="00F377D8" w:rsidRDefault="00D113BA" w:rsidP="001151F0">
      <w:pPr>
        <w:numPr>
          <w:ilvl w:val="0"/>
          <w:numId w:val="64"/>
        </w:numPr>
        <w:ind w:left="567" w:hanging="283"/>
      </w:pPr>
      <w:r w:rsidRPr="00F377D8">
        <w:t xml:space="preserve">De bewaartermijn van de syslog database moet instelbaar zijn met een minimum </w:t>
      </w:r>
      <w:r w:rsidR="002B2536" w:rsidRPr="00F377D8">
        <w:t>van een maand;</w:t>
      </w:r>
    </w:p>
    <w:p w:rsidR="00D113BA" w:rsidRPr="00F377D8" w:rsidRDefault="00D113BA" w:rsidP="001151F0">
      <w:pPr>
        <w:numPr>
          <w:ilvl w:val="0"/>
          <w:numId w:val="64"/>
        </w:numPr>
        <w:ind w:left="567" w:hanging="283"/>
      </w:pPr>
      <w:r w:rsidRPr="00F377D8">
        <w:t>Op aangeven van Opdrachtgever wordt de</w:t>
      </w:r>
      <w:r w:rsidR="002B2536" w:rsidRPr="00F377D8">
        <w:t xml:space="preserve"> syslog database langer bewaard;</w:t>
      </w:r>
    </w:p>
    <w:p w:rsidR="00D113BA" w:rsidRPr="003D107C" w:rsidRDefault="00D113BA" w:rsidP="001151F0">
      <w:pPr>
        <w:numPr>
          <w:ilvl w:val="0"/>
          <w:numId w:val="64"/>
        </w:numPr>
        <w:ind w:left="567" w:hanging="283"/>
      </w:pPr>
      <w:r w:rsidRPr="003D107C">
        <w:t>De syslog database dient zodanig ingericht te worden dat deze via het RWS netwerk toegankelijk is voor het Sec</w:t>
      </w:r>
      <w:r w:rsidR="002B2536" w:rsidRPr="003D107C">
        <w:t>urity Operations Centre van RWS;</w:t>
      </w:r>
    </w:p>
    <w:p w:rsidR="00D113BA" w:rsidRPr="00F377D8" w:rsidRDefault="00D113BA" w:rsidP="001151F0">
      <w:pPr>
        <w:numPr>
          <w:ilvl w:val="0"/>
          <w:numId w:val="64"/>
        </w:numPr>
        <w:ind w:left="567" w:hanging="283"/>
      </w:pPr>
      <w:r w:rsidRPr="00F377D8">
        <w:t xml:space="preserve">De ICT en ICS/SCADA systemen die ingezet worden voor </w:t>
      </w:r>
      <w:r w:rsidRPr="00FF19D5">
        <w:t xml:space="preserve">het </w:t>
      </w:r>
      <w:r w:rsidR="00D05628" w:rsidRPr="00FF19D5">
        <w:t xml:space="preserve">object </w:t>
      </w:r>
      <w:r w:rsidRPr="00FF19D5">
        <w:t>dienen de syslog gebeurtenissen door te geven aan de syslogserver voor va</w:t>
      </w:r>
      <w:r w:rsidR="002B2536" w:rsidRPr="00FF19D5">
        <w:t>stlegging in de</w:t>
      </w:r>
      <w:r w:rsidR="002B2536" w:rsidRPr="00F377D8">
        <w:t xml:space="preserve"> syslog database;</w:t>
      </w:r>
    </w:p>
    <w:p w:rsidR="00D113BA" w:rsidRPr="00F377D8" w:rsidRDefault="00D113BA" w:rsidP="001151F0">
      <w:pPr>
        <w:numPr>
          <w:ilvl w:val="0"/>
          <w:numId w:val="64"/>
        </w:numPr>
        <w:ind w:left="567" w:hanging="283"/>
      </w:pPr>
      <w:r w:rsidRPr="00F377D8">
        <w:t>Het ICT of ICS/SCADA deelsysteem binnen de IA dat de logregel veroorzaakt staat vaak niet in de logregel zelf, in dat geval moet de syslog server deze toev</w:t>
      </w:r>
      <w:r w:rsidR="002B2536" w:rsidRPr="00F377D8">
        <w:t>oegen aan de opgenomen logregel;</w:t>
      </w:r>
    </w:p>
    <w:p w:rsidR="00D113BA" w:rsidRPr="00F377D8" w:rsidRDefault="00D113BA" w:rsidP="001151F0">
      <w:pPr>
        <w:numPr>
          <w:ilvl w:val="0"/>
          <w:numId w:val="64"/>
        </w:numPr>
        <w:ind w:left="567" w:hanging="283"/>
      </w:pPr>
      <w:r w:rsidRPr="00F377D8">
        <w:t>Om meldingen goed te kunnen correleren is het essentieel dat tijdsynchronisatie (NTP) is ingericht. Hiervoor dient de interne tijdserver te worden gebruikt. Niet alleen de logserver dient te worden geconfigureerd op een tijdserver, maar ook alle aangesloten componenten zoals PLC’s welke logr</w:t>
      </w:r>
      <w:r w:rsidR="002B2536" w:rsidRPr="00F377D8">
        <w:t>egels genereren op de logserver;</w:t>
      </w:r>
    </w:p>
    <w:p w:rsidR="00D113BA" w:rsidRPr="00F377D8" w:rsidRDefault="00D113BA" w:rsidP="001151F0">
      <w:pPr>
        <w:numPr>
          <w:ilvl w:val="0"/>
          <w:numId w:val="64"/>
        </w:numPr>
        <w:ind w:left="567" w:hanging="283"/>
      </w:pPr>
      <w:r w:rsidRPr="00F377D8">
        <w:t xml:space="preserve">Indien mogelijk dient Transport Layer Security (TLS) via TCP op poort 6514 gebruikt te worden (RFC 5425). Indien dit niet mogelijk is omdat de gebruikte apparatuur dit niet ondersteunt, kan gebruik gemaakt worden van UDP port 514 voor </w:t>
      </w:r>
      <w:r w:rsidR="002B2536" w:rsidRPr="00F377D8">
        <w:t>transmissie naar de logserver;</w:t>
      </w:r>
      <w:r w:rsidRPr="00F377D8">
        <w:t xml:space="preserve">    </w:t>
      </w:r>
    </w:p>
    <w:p w:rsidR="00D113BA" w:rsidRPr="00F377D8" w:rsidRDefault="00D113BA" w:rsidP="001151F0">
      <w:pPr>
        <w:numPr>
          <w:ilvl w:val="0"/>
          <w:numId w:val="64"/>
        </w:numPr>
        <w:ind w:left="567" w:hanging="283"/>
      </w:pPr>
      <w:r w:rsidRPr="00F377D8">
        <w:t xml:space="preserve">Voor zover de ICT en ICS/SCADA systeemcomponenten hierin voorzien dienen de volgende events aangeleverd te worden aan de syslogserver: </w:t>
      </w:r>
      <w:r w:rsidRPr="00F377D8">
        <w:br/>
      </w:r>
    </w:p>
    <w:tbl>
      <w:tblPr>
        <w:tblStyle w:val="Tabelraster"/>
        <w:tblW w:w="0" w:type="auto"/>
        <w:tblInd w:w="704" w:type="dxa"/>
        <w:tblLook w:val="04A0" w:firstRow="1" w:lastRow="0" w:firstColumn="1" w:lastColumn="0" w:noHBand="0" w:noVBand="1"/>
      </w:tblPr>
      <w:tblGrid>
        <w:gridCol w:w="3096"/>
        <w:gridCol w:w="3788"/>
      </w:tblGrid>
      <w:tr w:rsidR="00D113BA" w:rsidRPr="00F377D8" w:rsidTr="0050344F">
        <w:trPr>
          <w:cnfStyle w:val="100000000000" w:firstRow="1" w:lastRow="0" w:firstColumn="0" w:lastColumn="0" w:oddVBand="0" w:evenVBand="0" w:oddHBand="0" w:evenHBand="0" w:firstRowFirstColumn="0" w:firstRowLastColumn="0" w:lastRowFirstColumn="0" w:lastRowLastColumn="0"/>
        </w:trPr>
        <w:tc>
          <w:tcPr>
            <w:tcW w:w="3096" w:type="dxa"/>
            <w:shd w:val="clear" w:color="auto" w:fill="DEEAF6" w:themeFill="accent1" w:themeFillTint="33"/>
          </w:tcPr>
          <w:p w:rsidR="00D113BA" w:rsidRPr="00F377D8" w:rsidRDefault="00D113BA" w:rsidP="00D113BA">
            <w:r w:rsidRPr="00F377D8">
              <w:t>Event:</w:t>
            </w:r>
          </w:p>
        </w:tc>
        <w:tc>
          <w:tcPr>
            <w:tcW w:w="3788" w:type="dxa"/>
            <w:shd w:val="clear" w:color="auto" w:fill="DEEAF6" w:themeFill="accent1" w:themeFillTint="33"/>
          </w:tcPr>
          <w:p w:rsidR="00D113BA" w:rsidRPr="00F377D8" w:rsidRDefault="00D113BA" w:rsidP="00D113BA">
            <w:r w:rsidRPr="00F377D8">
              <w:t>Omschrijving:</w:t>
            </w:r>
          </w:p>
        </w:tc>
      </w:tr>
      <w:tr w:rsidR="00D113BA" w:rsidRPr="00F377D8" w:rsidTr="002B2536">
        <w:tc>
          <w:tcPr>
            <w:tcW w:w="3096" w:type="dxa"/>
          </w:tcPr>
          <w:p w:rsidR="00D113BA" w:rsidRPr="00F377D8" w:rsidRDefault="00D113BA" w:rsidP="00D113BA">
            <w:r w:rsidRPr="00F377D8">
              <w:t>Log In</w:t>
            </w:r>
          </w:p>
        </w:tc>
        <w:tc>
          <w:tcPr>
            <w:tcW w:w="3788" w:type="dxa"/>
          </w:tcPr>
          <w:p w:rsidR="00D113BA" w:rsidRPr="00F377D8" w:rsidRDefault="00D113BA" w:rsidP="00D113BA">
            <w:r w:rsidRPr="00F377D8">
              <w:t>Succesvolle login (lokaal of op afstand)</w:t>
            </w:r>
          </w:p>
        </w:tc>
      </w:tr>
      <w:tr w:rsidR="00D113BA" w:rsidRPr="00F377D8" w:rsidTr="002B2536">
        <w:tc>
          <w:tcPr>
            <w:tcW w:w="3096" w:type="dxa"/>
          </w:tcPr>
          <w:p w:rsidR="00D113BA" w:rsidRPr="00F377D8" w:rsidRDefault="00D113BA" w:rsidP="00D113BA">
            <w:r w:rsidRPr="00F377D8">
              <w:t>Manual Log Out</w:t>
            </w:r>
          </w:p>
        </w:tc>
        <w:tc>
          <w:tcPr>
            <w:tcW w:w="3788" w:type="dxa"/>
          </w:tcPr>
          <w:p w:rsidR="00D113BA" w:rsidRPr="00F377D8" w:rsidRDefault="00D113BA" w:rsidP="00D113BA">
            <w:r w:rsidRPr="00F377D8">
              <w:t>Gebruiker logt zelf uit</w:t>
            </w:r>
          </w:p>
        </w:tc>
      </w:tr>
      <w:tr w:rsidR="00D113BA" w:rsidRPr="00F377D8" w:rsidTr="002B2536">
        <w:tc>
          <w:tcPr>
            <w:tcW w:w="3096" w:type="dxa"/>
          </w:tcPr>
          <w:p w:rsidR="00D113BA" w:rsidRPr="00F377D8" w:rsidRDefault="00D113BA" w:rsidP="00D113BA">
            <w:r w:rsidRPr="00F377D8">
              <w:t>Timed Log Out</w:t>
            </w:r>
          </w:p>
        </w:tc>
        <w:tc>
          <w:tcPr>
            <w:tcW w:w="3788" w:type="dxa"/>
          </w:tcPr>
          <w:p w:rsidR="00D113BA" w:rsidRPr="00F377D8" w:rsidRDefault="00D113BA" w:rsidP="00D113BA">
            <w:r w:rsidRPr="00F377D8">
              <w:t>Uitloggen door voor-ingestelde tijd (time-out)</w:t>
            </w:r>
          </w:p>
        </w:tc>
      </w:tr>
      <w:tr w:rsidR="00D113BA" w:rsidRPr="00F377D8" w:rsidTr="002B2536">
        <w:tc>
          <w:tcPr>
            <w:tcW w:w="3096" w:type="dxa"/>
          </w:tcPr>
          <w:p w:rsidR="00D113BA" w:rsidRPr="00F377D8" w:rsidRDefault="00D113BA" w:rsidP="00D113BA">
            <w:r w:rsidRPr="00F377D8">
              <w:t>Value Forcing</w:t>
            </w:r>
          </w:p>
        </w:tc>
        <w:tc>
          <w:tcPr>
            <w:tcW w:w="3788" w:type="dxa"/>
          </w:tcPr>
          <w:p w:rsidR="00D113BA" w:rsidRPr="00F377D8" w:rsidRDefault="00D113BA" w:rsidP="00D113BA">
            <w:r w:rsidRPr="00F377D8">
              <w:t>Handmatig aangepaste waarde (overschrijving)</w:t>
            </w:r>
          </w:p>
        </w:tc>
      </w:tr>
      <w:tr w:rsidR="00D113BA" w:rsidRPr="00F377D8" w:rsidTr="002B2536">
        <w:tc>
          <w:tcPr>
            <w:tcW w:w="3096" w:type="dxa"/>
          </w:tcPr>
          <w:p w:rsidR="00D113BA" w:rsidRPr="00F377D8" w:rsidRDefault="00D113BA" w:rsidP="00D113BA">
            <w:r w:rsidRPr="00F377D8">
              <w:t>Configuration Access</w:t>
            </w:r>
          </w:p>
        </w:tc>
        <w:tc>
          <w:tcPr>
            <w:tcW w:w="3788" w:type="dxa"/>
          </w:tcPr>
          <w:p w:rsidR="00D113BA" w:rsidRPr="00F377D8" w:rsidRDefault="00D113BA" w:rsidP="00D113BA">
            <w:r w:rsidRPr="00F377D8">
              <w:t xml:space="preserve">Download van de PLC configuratie naar datadrager </w:t>
            </w:r>
          </w:p>
        </w:tc>
      </w:tr>
      <w:tr w:rsidR="00D113BA" w:rsidRPr="00F377D8" w:rsidTr="002B2536">
        <w:tc>
          <w:tcPr>
            <w:tcW w:w="3096" w:type="dxa"/>
          </w:tcPr>
          <w:p w:rsidR="00D113BA" w:rsidRPr="00F377D8" w:rsidRDefault="00D113BA" w:rsidP="00D113BA">
            <w:r w:rsidRPr="00F377D8">
              <w:lastRenderedPageBreak/>
              <w:t>Configuration Change</w:t>
            </w:r>
          </w:p>
        </w:tc>
        <w:tc>
          <w:tcPr>
            <w:tcW w:w="3788" w:type="dxa"/>
          </w:tcPr>
          <w:p w:rsidR="00D113BA" w:rsidRPr="00F377D8" w:rsidRDefault="00D113BA" w:rsidP="00D113BA">
            <w:r w:rsidRPr="00F377D8">
              <w:t>Upload van de PLC configuratie naar de PLC</w:t>
            </w:r>
          </w:p>
        </w:tc>
      </w:tr>
      <w:tr w:rsidR="00D113BA" w:rsidRPr="00F377D8" w:rsidTr="002B2536">
        <w:tc>
          <w:tcPr>
            <w:tcW w:w="3096" w:type="dxa"/>
          </w:tcPr>
          <w:p w:rsidR="00D113BA" w:rsidRPr="00F377D8" w:rsidRDefault="00D113BA" w:rsidP="00D113BA">
            <w:r w:rsidRPr="00F377D8">
              <w:t>Firmware Change</w:t>
            </w:r>
          </w:p>
        </w:tc>
        <w:tc>
          <w:tcPr>
            <w:tcW w:w="3788" w:type="dxa"/>
          </w:tcPr>
          <w:p w:rsidR="00D113BA" w:rsidRPr="00F377D8" w:rsidRDefault="00D113BA" w:rsidP="00D113BA">
            <w:r w:rsidRPr="00F377D8">
              <w:t>Nieuwe firmware installatie op de PLC</w:t>
            </w:r>
          </w:p>
        </w:tc>
      </w:tr>
      <w:tr w:rsidR="00D113BA" w:rsidRPr="00F377D8" w:rsidTr="002B2536">
        <w:tc>
          <w:tcPr>
            <w:tcW w:w="3096" w:type="dxa"/>
          </w:tcPr>
          <w:p w:rsidR="00D113BA" w:rsidRPr="00CA6617" w:rsidRDefault="00D113BA" w:rsidP="00D113BA">
            <w:pPr>
              <w:rPr>
                <w:lang w:val="en-US"/>
              </w:rPr>
            </w:pPr>
            <w:r w:rsidRPr="00CA6617">
              <w:rPr>
                <w:lang w:val="en-US"/>
              </w:rPr>
              <w:t>ID/Password Creation or Modification</w:t>
            </w:r>
          </w:p>
        </w:tc>
        <w:tc>
          <w:tcPr>
            <w:tcW w:w="3788" w:type="dxa"/>
          </w:tcPr>
          <w:p w:rsidR="00D113BA" w:rsidRPr="00F377D8" w:rsidRDefault="00D113BA" w:rsidP="00D113BA">
            <w:r w:rsidRPr="00F377D8">
              <w:t>Creatie of modificatie van een gebruiker of wachtwoord</w:t>
            </w:r>
          </w:p>
        </w:tc>
      </w:tr>
      <w:tr w:rsidR="00D113BA" w:rsidRPr="00F377D8" w:rsidTr="002B2536">
        <w:tc>
          <w:tcPr>
            <w:tcW w:w="3096" w:type="dxa"/>
          </w:tcPr>
          <w:p w:rsidR="00D113BA" w:rsidRPr="00F377D8" w:rsidRDefault="00D113BA" w:rsidP="00D113BA">
            <w:r w:rsidRPr="00F377D8">
              <w:t>ID/Password Deletion</w:t>
            </w:r>
          </w:p>
        </w:tc>
        <w:tc>
          <w:tcPr>
            <w:tcW w:w="3788" w:type="dxa"/>
          </w:tcPr>
          <w:p w:rsidR="00D113BA" w:rsidRPr="00F377D8" w:rsidRDefault="00D113BA" w:rsidP="00D113BA">
            <w:r w:rsidRPr="00F377D8">
              <w:t>Wissen van een gebruiker en wachtwoord in de PLC</w:t>
            </w:r>
          </w:p>
        </w:tc>
      </w:tr>
      <w:tr w:rsidR="00D113BA" w:rsidRPr="00F377D8" w:rsidTr="002B2536">
        <w:tc>
          <w:tcPr>
            <w:tcW w:w="3096" w:type="dxa"/>
          </w:tcPr>
          <w:p w:rsidR="00D113BA" w:rsidRPr="00F377D8" w:rsidRDefault="00D113BA" w:rsidP="00D113BA">
            <w:r w:rsidRPr="00F377D8">
              <w:t>Audit Log Access</w:t>
            </w:r>
          </w:p>
        </w:tc>
        <w:tc>
          <w:tcPr>
            <w:tcW w:w="3788" w:type="dxa"/>
          </w:tcPr>
          <w:p w:rsidR="00D113BA" w:rsidRPr="00F377D8" w:rsidRDefault="00D113BA" w:rsidP="00D113BA">
            <w:r w:rsidRPr="00F377D8">
              <w:t>Toegang tot de logbestanden in de PLC</w:t>
            </w:r>
          </w:p>
        </w:tc>
      </w:tr>
      <w:tr w:rsidR="00D113BA" w:rsidRPr="00F377D8" w:rsidTr="002B2536">
        <w:tc>
          <w:tcPr>
            <w:tcW w:w="3096" w:type="dxa"/>
          </w:tcPr>
          <w:p w:rsidR="00D113BA" w:rsidRPr="00F377D8" w:rsidRDefault="00D113BA" w:rsidP="00D113BA">
            <w:r w:rsidRPr="00F377D8">
              <w:t>Time/Date Change</w:t>
            </w:r>
          </w:p>
        </w:tc>
        <w:tc>
          <w:tcPr>
            <w:tcW w:w="3788" w:type="dxa"/>
          </w:tcPr>
          <w:p w:rsidR="00D113BA" w:rsidRPr="00F377D8" w:rsidRDefault="00D113BA" w:rsidP="00D113BA">
            <w:r w:rsidRPr="00F377D8">
              <w:t>Datum/Tijd aanpassing van de PLC</w:t>
            </w:r>
          </w:p>
        </w:tc>
      </w:tr>
      <w:tr w:rsidR="00D113BA" w:rsidRPr="00F377D8" w:rsidTr="002B2536">
        <w:tc>
          <w:tcPr>
            <w:tcW w:w="3096" w:type="dxa"/>
          </w:tcPr>
          <w:p w:rsidR="00D113BA" w:rsidRPr="00F377D8" w:rsidRDefault="00D113BA" w:rsidP="00D113BA">
            <w:r w:rsidRPr="00F377D8">
              <w:t>Unsuccessful Login Attempt</w:t>
            </w:r>
          </w:p>
        </w:tc>
        <w:tc>
          <w:tcPr>
            <w:tcW w:w="3788" w:type="dxa"/>
          </w:tcPr>
          <w:p w:rsidR="00D113BA" w:rsidRPr="00F377D8" w:rsidRDefault="00D113BA" w:rsidP="00D113BA">
            <w:r w:rsidRPr="00F377D8">
              <w:t>Onjuiste inlog poging op de PLC</w:t>
            </w:r>
          </w:p>
        </w:tc>
      </w:tr>
      <w:tr w:rsidR="00D113BA" w:rsidRPr="00F377D8" w:rsidTr="002B2536">
        <w:tc>
          <w:tcPr>
            <w:tcW w:w="3096" w:type="dxa"/>
          </w:tcPr>
          <w:p w:rsidR="00D113BA" w:rsidRPr="00F377D8" w:rsidRDefault="00D113BA" w:rsidP="00D113BA">
            <w:r w:rsidRPr="00F377D8">
              <w:t>Reboot</w:t>
            </w:r>
          </w:p>
        </w:tc>
        <w:tc>
          <w:tcPr>
            <w:tcW w:w="3788" w:type="dxa"/>
          </w:tcPr>
          <w:p w:rsidR="00D113BA" w:rsidRPr="00F377D8" w:rsidRDefault="00D113BA" w:rsidP="00D113BA">
            <w:r w:rsidRPr="00F377D8">
              <w:t>Herstart van de PLC</w:t>
            </w:r>
          </w:p>
        </w:tc>
      </w:tr>
      <w:tr w:rsidR="00D113BA" w:rsidRPr="00F377D8" w:rsidTr="002B2536">
        <w:tc>
          <w:tcPr>
            <w:tcW w:w="3096" w:type="dxa"/>
          </w:tcPr>
          <w:p w:rsidR="00D113BA" w:rsidRPr="00CA6617" w:rsidRDefault="00D113BA" w:rsidP="00D113BA">
            <w:pPr>
              <w:rPr>
                <w:lang w:val="en-US"/>
              </w:rPr>
            </w:pPr>
            <w:r w:rsidRPr="00CA6617">
              <w:rPr>
                <w:lang w:val="en-US"/>
              </w:rPr>
              <w:t>Attempted Use of Unauthorized Configuration Software</w:t>
            </w:r>
          </w:p>
        </w:tc>
        <w:tc>
          <w:tcPr>
            <w:tcW w:w="3788" w:type="dxa"/>
          </w:tcPr>
          <w:p w:rsidR="00D113BA" w:rsidRPr="00F377D8" w:rsidRDefault="00D113BA" w:rsidP="00D113BA">
            <w:r w:rsidRPr="00F377D8">
              <w:t>Ongeautoriseerde poging tot toegang van de PLC configuratie</w:t>
            </w:r>
          </w:p>
        </w:tc>
      </w:tr>
      <w:tr w:rsidR="00D113BA" w:rsidRPr="00F377D8" w:rsidTr="002B2536">
        <w:tc>
          <w:tcPr>
            <w:tcW w:w="3096" w:type="dxa"/>
          </w:tcPr>
          <w:p w:rsidR="00D113BA" w:rsidRPr="00CA6617" w:rsidRDefault="00D113BA" w:rsidP="00D113BA">
            <w:pPr>
              <w:rPr>
                <w:lang w:val="en-US"/>
              </w:rPr>
            </w:pPr>
            <w:r w:rsidRPr="00CA6617">
              <w:rPr>
                <w:lang w:val="en-US"/>
              </w:rPr>
              <w:t>Invalid Configuration or Firmware Download</w:t>
            </w:r>
          </w:p>
        </w:tc>
        <w:tc>
          <w:tcPr>
            <w:tcW w:w="3788" w:type="dxa"/>
          </w:tcPr>
          <w:p w:rsidR="00D113BA" w:rsidRPr="00F377D8" w:rsidRDefault="00D113BA" w:rsidP="00D113BA">
            <w:r w:rsidRPr="00F377D8">
              <w:t>Ongeldige configuratie of firmware download</w:t>
            </w:r>
          </w:p>
        </w:tc>
      </w:tr>
      <w:tr w:rsidR="00D113BA" w:rsidRPr="00F377D8" w:rsidTr="002B2536">
        <w:tc>
          <w:tcPr>
            <w:tcW w:w="3096" w:type="dxa"/>
          </w:tcPr>
          <w:p w:rsidR="00D113BA" w:rsidRPr="00CA6617" w:rsidRDefault="00D113BA" w:rsidP="00D113BA">
            <w:pPr>
              <w:rPr>
                <w:lang w:val="en-US"/>
              </w:rPr>
            </w:pPr>
            <w:r w:rsidRPr="00CA6617">
              <w:rPr>
                <w:lang w:val="en-US"/>
              </w:rPr>
              <w:t>Unauthorized Configuration or Firmware File</w:t>
            </w:r>
          </w:p>
        </w:tc>
        <w:tc>
          <w:tcPr>
            <w:tcW w:w="3788" w:type="dxa"/>
          </w:tcPr>
          <w:p w:rsidR="00D113BA" w:rsidRPr="00F377D8" w:rsidRDefault="00D113BA" w:rsidP="00D113BA">
            <w:r w:rsidRPr="00F377D8">
              <w:t>Ongeautoriseerde configuratie of firmware bestand</w:t>
            </w:r>
          </w:p>
        </w:tc>
      </w:tr>
      <w:tr w:rsidR="00D113BA" w:rsidRPr="00F377D8" w:rsidTr="002B2536">
        <w:tc>
          <w:tcPr>
            <w:tcW w:w="3096" w:type="dxa"/>
          </w:tcPr>
          <w:p w:rsidR="00D113BA" w:rsidRPr="00CA6617" w:rsidRDefault="00D113BA" w:rsidP="00D113BA">
            <w:pPr>
              <w:rPr>
                <w:lang w:val="en-US"/>
              </w:rPr>
            </w:pPr>
            <w:r w:rsidRPr="00CA6617">
              <w:rPr>
                <w:lang w:val="en-US"/>
              </w:rPr>
              <w:t>Unexpected Time Signal Out of Tolerance</w:t>
            </w:r>
          </w:p>
        </w:tc>
        <w:tc>
          <w:tcPr>
            <w:tcW w:w="3788" w:type="dxa"/>
          </w:tcPr>
          <w:p w:rsidR="00D113BA" w:rsidRPr="00F377D8" w:rsidRDefault="00D113BA" w:rsidP="00D113BA">
            <w:r w:rsidRPr="00F377D8">
              <w:t>Onverwachte tijd/datum wijziging</w:t>
            </w:r>
          </w:p>
        </w:tc>
      </w:tr>
      <w:tr w:rsidR="00D113BA" w:rsidRPr="00F377D8" w:rsidTr="002B2536">
        <w:tc>
          <w:tcPr>
            <w:tcW w:w="3096" w:type="dxa"/>
          </w:tcPr>
          <w:p w:rsidR="00D113BA" w:rsidRPr="00F377D8" w:rsidRDefault="00D113BA" w:rsidP="00D113BA">
            <w:r w:rsidRPr="00F377D8">
              <w:t>Invalid Field Hardware Changes</w:t>
            </w:r>
          </w:p>
        </w:tc>
        <w:tc>
          <w:tcPr>
            <w:tcW w:w="3788" w:type="dxa"/>
          </w:tcPr>
          <w:p w:rsidR="00D113BA" w:rsidRPr="00F377D8" w:rsidRDefault="00D113BA" w:rsidP="00D113BA">
            <w:r w:rsidRPr="00F377D8">
              <w:t>Ongeldige hardware aangesloten</w:t>
            </w:r>
          </w:p>
        </w:tc>
      </w:tr>
    </w:tbl>
    <w:p w:rsidR="00D113BA" w:rsidRPr="00F377D8" w:rsidRDefault="00D113BA" w:rsidP="00D113BA"/>
    <w:p w:rsidR="002B2536" w:rsidRPr="00F377D8" w:rsidRDefault="00D113BA" w:rsidP="001151F0">
      <w:pPr>
        <w:numPr>
          <w:ilvl w:val="0"/>
          <w:numId w:val="64"/>
        </w:numPr>
        <w:ind w:left="567" w:hanging="283"/>
      </w:pPr>
      <w:r w:rsidRPr="00F377D8">
        <w:t>Het aanleverformaat voor de syslogserver is:</w:t>
      </w:r>
    </w:p>
    <w:p w:rsidR="00D113BA" w:rsidRPr="00CA6617" w:rsidRDefault="00D113BA" w:rsidP="002B2536">
      <w:pPr>
        <w:ind w:left="567"/>
        <w:rPr>
          <w:lang w:val="en-US"/>
        </w:rPr>
      </w:pPr>
      <w:r w:rsidRPr="00CA6617">
        <w:rPr>
          <w:lang w:val="en-US"/>
        </w:rPr>
        <w:t>&lt;timestamp&gt; &lt;IP&gt; &lt;Host&gt; &lt;facility&gt; &lt;Severity level&gt; &lt;message&gt;</w:t>
      </w:r>
    </w:p>
    <w:p w:rsidR="00D113BA" w:rsidRPr="00CA6617" w:rsidRDefault="00D113BA" w:rsidP="002B2536">
      <w:pPr>
        <w:ind w:left="567"/>
        <w:rPr>
          <w:lang w:val="en-US"/>
        </w:rPr>
      </w:pPr>
    </w:p>
    <w:p w:rsidR="00D113BA" w:rsidRPr="00CA6617" w:rsidRDefault="00D113BA" w:rsidP="002B2536">
      <w:pPr>
        <w:ind w:left="567"/>
        <w:rPr>
          <w:lang w:val="en-US"/>
        </w:rPr>
      </w:pPr>
      <w:r w:rsidRPr="00CA6617">
        <w:rPr>
          <w:lang w:val="en-US"/>
        </w:rPr>
        <w:t>Voorbeeld:</w:t>
      </w:r>
    </w:p>
    <w:p w:rsidR="00D113BA" w:rsidRPr="00CA6617" w:rsidRDefault="00D113BA" w:rsidP="002B2536">
      <w:pPr>
        <w:ind w:left="567"/>
        <w:rPr>
          <w:lang w:val="en-US"/>
        </w:rPr>
      </w:pPr>
      <w:r w:rsidRPr="00CA6617">
        <w:rPr>
          <w:lang w:val="en-US"/>
        </w:rPr>
        <w:t>&lt;Oct 14 2015 22:09:12&gt; &lt;10.1.2.40&gt; &lt;123&gt; &lt;auth&gt; &lt;Alert&gt; &lt;Attempted Use of Unauthorized Configuration Software&gt;</w:t>
      </w:r>
    </w:p>
    <w:p w:rsidR="00D113BA" w:rsidRPr="00CA6617" w:rsidRDefault="00D113BA" w:rsidP="002B2536">
      <w:pPr>
        <w:ind w:left="567"/>
        <w:rPr>
          <w:lang w:val="en-US"/>
        </w:rPr>
      </w:pPr>
    </w:p>
    <w:p w:rsidR="00D113BA" w:rsidRPr="00F377D8" w:rsidRDefault="00D113BA" w:rsidP="002B2536">
      <w:pPr>
        <w:ind w:left="567"/>
      </w:pPr>
      <w:r w:rsidRPr="00F377D8">
        <w:t>waarbij:</w:t>
      </w:r>
    </w:p>
    <w:p w:rsidR="00D113BA" w:rsidRPr="00F377D8" w:rsidRDefault="00D113BA" w:rsidP="001151F0">
      <w:pPr>
        <w:numPr>
          <w:ilvl w:val="0"/>
          <w:numId w:val="65"/>
        </w:numPr>
        <w:ind w:left="1134" w:hanging="283"/>
      </w:pPr>
      <w:r w:rsidRPr="00F377D8">
        <w:t>&lt;timestamp&gt;  bij default tijd in het formaat ‘date "+%b %d</w:t>
      </w:r>
      <w:r w:rsidR="002B2536" w:rsidRPr="00F377D8">
        <w:t xml:space="preserve"> %Y %H:%M:%S"’, zoals hierboven;</w:t>
      </w:r>
      <w:r w:rsidRPr="00F377D8">
        <w:t xml:space="preserve"> </w:t>
      </w:r>
    </w:p>
    <w:p w:rsidR="00D113BA" w:rsidRPr="00F377D8" w:rsidRDefault="00D113BA" w:rsidP="001151F0">
      <w:pPr>
        <w:numPr>
          <w:ilvl w:val="0"/>
          <w:numId w:val="65"/>
        </w:numPr>
        <w:ind w:left="1134" w:hanging="283"/>
      </w:pPr>
      <w:r w:rsidRPr="00F377D8">
        <w:t>&lt;IP&gt; IP adres van het device, bijvoorbeeld 10.1.2.40</w:t>
      </w:r>
      <w:r w:rsidR="002B2536" w:rsidRPr="00F377D8">
        <w:t>;</w:t>
      </w:r>
    </w:p>
    <w:p w:rsidR="00D113BA" w:rsidRPr="00F377D8" w:rsidRDefault="00D113BA" w:rsidP="001151F0">
      <w:pPr>
        <w:numPr>
          <w:ilvl w:val="0"/>
          <w:numId w:val="65"/>
        </w:numPr>
        <w:ind w:left="1134" w:hanging="283"/>
      </w:pPr>
      <w:r w:rsidRPr="00F377D8">
        <w:t>&lt;Host&gt; hostnaam of ID van het busdevice, in dit voorbeeld “123” in geval van een compu</w:t>
      </w:r>
      <w:r w:rsidR="002B2536" w:rsidRPr="00F377D8">
        <w:t>ter de hostnaam van de computer;</w:t>
      </w:r>
    </w:p>
    <w:p w:rsidR="00D113BA" w:rsidRPr="00F377D8" w:rsidRDefault="00D113BA" w:rsidP="001151F0">
      <w:pPr>
        <w:numPr>
          <w:ilvl w:val="0"/>
          <w:numId w:val="65"/>
        </w:numPr>
        <w:ind w:left="1134" w:hanging="283"/>
      </w:pPr>
      <w:r w:rsidRPr="00F377D8">
        <w:t>&lt;facility&gt; soort log gebeurtenis, bijvoorbeeld: kern, user, auth, syslog</w:t>
      </w:r>
      <w:r w:rsidR="002B2536" w:rsidRPr="00F377D8">
        <w:t>;</w:t>
      </w:r>
    </w:p>
    <w:p w:rsidR="00D113BA" w:rsidRPr="00CA6617" w:rsidRDefault="00D113BA" w:rsidP="001151F0">
      <w:pPr>
        <w:numPr>
          <w:ilvl w:val="0"/>
          <w:numId w:val="65"/>
        </w:numPr>
        <w:ind w:left="1134" w:hanging="283"/>
        <w:rPr>
          <w:lang w:val="en-US"/>
        </w:rPr>
      </w:pPr>
      <w:r w:rsidRPr="00CA6617">
        <w:rPr>
          <w:lang w:val="en-US"/>
        </w:rPr>
        <w:t>&lt;Severity level&gt; bijvoorbeeld Emergency, Alert, Critical, Error, Warning</w:t>
      </w:r>
      <w:r w:rsidR="002B2536" w:rsidRPr="00CA6617">
        <w:rPr>
          <w:lang w:val="en-US"/>
        </w:rPr>
        <w:t>;</w:t>
      </w:r>
    </w:p>
    <w:p w:rsidR="00D113BA" w:rsidRPr="00CA6617" w:rsidRDefault="00D113BA" w:rsidP="001151F0">
      <w:pPr>
        <w:numPr>
          <w:ilvl w:val="0"/>
          <w:numId w:val="65"/>
        </w:numPr>
        <w:ind w:left="1134" w:hanging="283"/>
        <w:rPr>
          <w:lang w:val="en-US"/>
        </w:rPr>
      </w:pPr>
      <w:r w:rsidRPr="00CA6617">
        <w:rPr>
          <w:lang w:val="en-US"/>
        </w:rPr>
        <w:t>&lt;message&gt; het syslog bericht, bijvoorbeeld: Attempted Use of Unauthorized Configuration Software</w:t>
      </w:r>
      <w:r w:rsidR="002B2536" w:rsidRPr="00CA6617">
        <w:rPr>
          <w:lang w:val="en-US"/>
        </w:rPr>
        <w:t>;</w:t>
      </w:r>
    </w:p>
    <w:p w:rsidR="00D113BA" w:rsidRPr="00CA6617" w:rsidRDefault="00D113BA" w:rsidP="00D113BA">
      <w:pPr>
        <w:rPr>
          <w:lang w:val="en-US"/>
        </w:rPr>
      </w:pPr>
    </w:p>
    <w:p w:rsidR="00D13202" w:rsidRPr="00CA6617" w:rsidRDefault="00D13202">
      <w:pPr>
        <w:spacing w:line="240" w:lineRule="auto"/>
        <w:rPr>
          <w:rFonts w:eastAsiaTheme="minorHAnsi" w:cstheme="minorBidi"/>
          <w:color w:val="auto"/>
          <w:sz w:val="24"/>
          <w:lang w:val="en-US" w:eastAsia="en-US"/>
        </w:rPr>
      </w:pPr>
      <w:bookmarkStart w:id="2166" w:name="_Toc41482982"/>
      <w:bookmarkStart w:id="2167" w:name="_Toc41483822"/>
      <w:bookmarkStart w:id="2168" w:name="_Toc42684722"/>
      <w:bookmarkStart w:id="2169" w:name="_Toc42693795"/>
      <w:bookmarkStart w:id="2170" w:name="_Toc42694615"/>
      <w:bookmarkStart w:id="2171" w:name="_Toc42695418"/>
      <w:bookmarkStart w:id="2172" w:name="_Toc42696221"/>
      <w:bookmarkStart w:id="2173" w:name="_Toc42697024"/>
      <w:bookmarkStart w:id="2174" w:name="_Toc42697827"/>
      <w:bookmarkStart w:id="2175" w:name="_Toc42698630"/>
      <w:bookmarkStart w:id="2176" w:name="_Toc42699433"/>
      <w:bookmarkStart w:id="2177" w:name="_Toc42700236"/>
      <w:bookmarkStart w:id="2178" w:name="_Toc43734488"/>
      <w:bookmarkStart w:id="2179" w:name="_Toc41482983"/>
      <w:bookmarkStart w:id="2180" w:name="_Toc41483823"/>
      <w:bookmarkStart w:id="2181" w:name="_Toc42684723"/>
      <w:bookmarkStart w:id="2182" w:name="_Toc42693796"/>
      <w:bookmarkStart w:id="2183" w:name="_Toc42694616"/>
      <w:bookmarkStart w:id="2184" w:name="_Toc42695419"/>
      <w:bookmarkStart w:id="2185" w:name="_Toc42696222"/>
      <w:bookmarkStart w:id="2186" w:name="_Toc42697025"/>
      <w:bookmarkStart w:id="2187" w:name="_Toc42697828"/>
      <w:bookmarkStart w:id="2188" w:name="_Toc42698631"/>
      <w:bookmarkStart w:id="2189" w:name="_Toc42699434"/>
      <w:bookmarkStart w:id="2190" w:name="_Toc42700237"/>
      <w:bookmarkStart w:id="2191" w:name="_Toc43734489"/>
      <w:bookmarkStart w:id="2192" w:name="_Toc41482984"/>
      <w:bookmarkStart w:id="2193" w:name="_Toc41483824"/>
      <w:bookmarkStart w:id="2194" w:name="_Toc42684724"/>
      <w:bookmarkStart w:id="2195" w:name="_Toc42693797"/>
      <w:bookmarkStart w:id="2196" w:name="_Toc42694617"/>
      <w:bookmarkStart w:id="2197" w:name="_Toc42695420"/>
      <w:bookmarkStart w:id="2198" w:name="_Toc42696223"/>
      <w:bookmarkStart w:id="2199" w:name="_Toc42697026"/>
      <w:bookmarkStart w:id="2200" w:name="_Toc42697829"/>
      <w:bookmarkStart w:id="2201" w:name="_Toc42698632"/>
      <w:bookmarkStart w:id="2202" w:name="_Toc42699435"/>
      <w:bookmarkStart w:id="2203" w:name="_Toc42700238"/>
      <w:bookmarkStart w:id="2204" w:name="_Toc43734490"/>
      <w:bookmarkStart w:id="2205" w:name="_Toc41482985"/>
      <w:bookmarkStart w:id="2206" w:name="_Toc41483825"/>
      <w:bookmarkStart w:id="2207" w:name="_Toc42684725"/>
      <w:bookmarkStart w:id="2208" w:name="_Toc42693798"/>
      <w:bookmarkStart w:id="2209" w:name="_Toc42694618"/>
      <w:bookmarkStart w:id="2210" w:name="_Toc42695421"/>
      <w:bookmarkStart w:id="2211" w:name="_Toc42696224"/>
      <w:bookmarkStart w:id="2212" w:name="_Toc42697027"/>
      <w:bookmarkStart w:id="2213" w:name="_Toc42697830"/>
      <w:bookmarkStart w:id="2214" w:name="_Toc42698633"/>
      <w:bookmarkStart w:id="2215" w:name="_Toc42699436"/>
      <w:bookmarkStart w:id="2216" w:name="_Toc42700239"/>
      <w:bookmarkStart w:id="2217" w:name="_Toc43734491"/>
      <w:bookmarkStart w:id="2218" w:name="_Toc41482986"/>
      <w:bookmarkStart w:id="2219" w:name="_Toc41483826"/>
      <w:bookmarkStart w:id="2220" w:name="_Toc42684726"/>
      <w:bookmarkStart w:id="2221" w:name="_Toc42693799"/>
      <w:bookmarkStart w:id="2222" w:name="_Toc42694619"/>
      <w:bookmarkStart w:id="2223" w:name="_Toc42695422"/>
      <w:bookmarkStart w:id="2224" w:name="_Toc42696225"/>
      <w:bookmarkStart w:id="2225" w:name="_Toc42697028"/>
      <w:bookmarkStart w:id="2226" w:name="_Toc42697831"/>
      <w:bookmarkStart w:id="2227" w:name="_Toc42698634"/>
      <w:bookmarkStart w:id="2228" w:name="_Toc42699437"/>
      <w:bookmarkStart w:id="2229" w:name="_Toc42700240"/>
      <w:bookmarkStart w:id="2230" w:name="_Toc43734492"/>
      <w:bookmarkStart w:id="2231" w:name="_Toc41482987"/>
      <w:bookmarkStart w:id="2232" w:name="_Toc41483827"/>
      <w:bookmarkStart w:id="2233" w:name="_Toc42684727"/>
      <w:bookmarkStart w:id="2234" w:name="_Toc42693800"/>
      <w:bookmarkStart w:id="2235" w:name="_Toc42694620"/>
      <w:bookmarkStart w:id="2236" w:name="_Toc42695423"/>
      <w:bookmarkStart w:id="2237" w:name="_Toc42696226"/>
      <w:bookmarkStart w:id="2238" w:name="_Toc42697029"/>
      <w:bookmarkStart w:id="2239" w:name="_Toc42697832"/>
      <w:bookmarkStart w:id="2240" w:name="_Toc42698635"/>
      <w:bookmarkStart w:id="2241" w:name="_Toc42699438"/>
      <w:bookmarkStart w:id="2242" w:name="_Toc42700241"/>
      <w:bookmarkStart w:id="2243" w:name="_Toc43734493"/>
      <w:bookmarkStart w:id="2244" w:name="_Toc41482990"/>
      <w:bookmarkStart w:id="2245" w:name="_Toc41483830"/>
      <w:bookmarkStart w:id="2246" w:name="_Toc42684730"/>
      <w:bookmarkStart w:id="2247" w:name="_Toc42693803"/>
      <w:bookmarkStart w:id="2248" w:name="_Toc42694623"/>
      <w:bookmarkStart w:id="2249" w:name="_Toc42695426"/>
      <w:bookmarkStart w:id="2250" w:name="_Toc42696229"/>
      <w:bookmarkStart w:id="2251" w:name="_Toc42697032"/>
      <w:bookmarkStart w:id="2252" w:name="_Toc42697835"/>
      <w:bookmarkStart w:id="2253" w:name="_Toc42698638"/>
      <w:bookmarkStart w:id="2254" w:name="_Toc42699441"/>
      <w:bookmarkStart w:id="2255" w:name="_Toc42700244"/>
      <w:bookmarkStart w:id="2256" w:name="_Toc43734496"/>
      <w:bookmarkStart w:id="2257" w:name="_Toc41482992"/>
      <w:bookmarkStart w:id="2258" w:name="_Toc41483832"/>
      <w:bookmarkStart w:id="2259" w:name="_Toc42684732"/>
      <w:bookmarkStart w:id="2260" w:name="_Toc42693805"/>
      <w:bookmarkStart w:id="2261" w:name="_Toc42694625"/>
      <w:bookmarkStart w:id="2262" w:name="_Toc42695428"/>
      <w:bookmarkStart w:id="2263" w:name="_Toc42696231"/>
      <w:bookmarkStart w:id="2264" w:name="_Toc42697034"/>
      <w:bookmarkStart w:id="2265" w:name="_Toc42697837"/>
      <w:bookmarkStart w:id="2266" w:name="_Toc42698640"/>
      <w:bookmarkStart w:id="2267" w:name="_Toc42699443"/>
      <w:bookmarkStart w:id="2268" w:name="_Toc42700246"/>
      <w:bookmarkStart w:id="2269" w:name="_Toc43734498"/>
      <w:bookmarkStart w:id="2270" w:name="_Toc41482994"/>
      <w:bookmarkStart w:id="2271" w:name="_Toc41483834"/>
      <w:bookmarkStart w:id="2272" w:name="_Toc42684734"/>
      <w:bookmarkStart w:id="2273" w:name="_Toc42693807"/>
      <w:bookmarkStart w:id="2274" w:name="_Toc42694627"/>
      <w:bookmarkStart w:id="2275" w:name="_Toc42695430"/>
      <w:bookmarkStart w:id="2276" w:name="_Toc42696233"/>
      <w:bookmarkStart w:id="2277" w:name="_Toc42697036"/>
      <w:bookmarkStart w:id="2278" w:name="_Toc42697839"/>
      <w:bookmarkStart w:id="2279" w:name="_Toc42698642"/>
      <w:bookmarkStart w:id="2280" w:name="_Toc42699445"/>
      <w:bookmarkStart w:id="2281" w:name="_Toc42700248"/>
      <w:bookmarkStart w:id="2282" w:name="_Toc43734500"/>
      <w:bookmarkStart w:id="2283" w:name="_Toc41482996"/>
      <w:bookmarkStart w:id="2284" w:name="_Toc41483836"/>
      <w:bookmarkStart w:id="2285" w:name="_Toc42684736"/>
      <w:bookmarkStart w:id="2286" w:name="_Toc42693809"/>
      <w:bookmarkStart w:id="2287" w:name="_Toc42694629"/>
      <w:bookmarkStart w:id="2288" w:name="_Toc42695432"/>
      <w:bookmarkStart w:id="2289" w:name="_Toc42696235"/>
      <w:bookmarkStart w:id="2290" w:name="_Toc42697038"/>
      <w:bookmarkStart w:id="2291" w:name="_Toc42697841"/>
      <w:bookmarkStart w:id="2292" w:name="_Toc42698644"/>
      <w:bookmarkStart w:id="2293" w:name="_Toc42699447"/>
      <w:bookmarkStart w:id="2294" w:name="_Toc42700250"/>
      <w:bookmarkStart w:id="2295" w:name="_Toc43734502"/>
      <w:bookmarkStart w:id="2296" w:name="_Toc41482998"/>
      <w:bookmarkStart w:id="2297" w:name="_Toc41483838"/>
      <w:bookmarkStart w:id="2298" w:name="_Toc42684738"/>
      <w:bookmarkStart w:id="2299" w:name="_Toc42693811"/>
      <w:bookmarkStart w:id="2300" w:name="_Toc42694631"/>
      <w:bookmarkStart w:id="2301" w:name="_Toc42695434"/>
      <w:bookmarkStart w:id="2302" w:name="_Toc42696237"/>
      <w:bookmarkStart w:id="2303" w:name="_Toc42697040"/>
      <w:bookmarkStart w:id="2304" w:name="_Toc42697843"/>
      <w:bookmarkStart w:id="2305" w:name="_Toc42698646"/>
      <w:bookmarkStart w:id="2306" w:name="_Toc42699449"/>
      <w:bookmarkStart w:id="2307" w:name="_Toc42700252"/>
      <w:bookmarkStart w:id="2308" w:name="_Toc43734504"/>
      <w:bookmarkStart w:id="2309" w:name="_Toc41482999"/>
      <w:bookmarkStart w:id="2310" w:name="_Toc41483839"/>
      <w:bookmarkStart w:id="2311" w:name="_Toc42684739"/>
      <w:bookmarkStart w:id="2312" w:name="_Toc42693812"/>
      <w:bookmarkStart w:id="2313" w:name="_Toc42694632"/>
      <w:bookmarkStart w:id="2314" w:name="_Toc42695435"/>
      <w:bookmarkStart w:id="2315" w:name="_Toc42696238"/>
      <w:bookmarkStart w:id="2316" w:name="_Toc42697041"/>
      <w:bookmarkStart w:id="2317" w:name="_Toc42697844"/>
      <w:bookmarkStart w:id="2318" w:name="_Toc42698647"/>
      <w:bookmarkStart w:id="2319" w:name="_Toc42699450"/>
      <w:bookmarkStart w:id="2320" w:name="_Toc42700253"/>
      <w:bookmarkStart w:id="2321" w:name="_Toc43734505"/>
      <w:bookmarkStart w:id="2322" w:name="_Toc41483001"/>
      <w:bookmarkStart w:id="2323" w:name="_Toc41483841"/>
      <w:bookmarkStart w:id="2324" w:name="_Toc42684741"/>
      <w:bookmarkStart w:id="2325" w:name="_Toc42693814"/>
      <w:bookmarkStart w:id="2326" w:name="_Toc42694634"/>
      <w:bookmarkStart w:id="2327" w:name="_Toc42695437"/>
      <w:bookmarkStart w:id="2328" w:name="_Toc42696240"/>
      <w:bookmarkStart w:id="2329" w:name="_Toc42697043"/>
      <w:bookmarkStart w:id="2330" w:name="_Toc42697846"/>
      <w:bookmarkStart w:id="2331" w:name="_Toc42698649"/>
      <w:bookmarkStart w:id="2332" w:name="_Toc42699452"/>
      <w:bookmarkStart w:id="2333" w:name="_Toc42700255"/>
      <w:bookmarkStart w:id="2334" w:name="_Toc43734507"/>
      <w:bookmarkStart w:id="2335" w:name="_Toc41483002"/>
      <w:bookmarkStart w:id="2336" w:name="_Toc41483842"/>
      <w:bookmarkStart w:id="2337" w:name="_Toc42684742"/>
      <w:bookmarkStart w:id="2338" w:name="_Toc42693815"/>
      <w:bookmarkStart w:id="2339" w:name="_Toc42694635"/>
      <w:bookmarkStart w:id="2340" w:name="_Toc42695438"/>
      <w:bookmarkStart w:id="2341" w:name="_Toc42696241"/>
      <w:bookmarkStart w:id="2342" w:name="_Toc42697044"/>
      <w:bookmarkStart w:id="2343" w:name="_Toc42697847"/>
      <w:bookmarkStart w:id="2344" w:name="_Toc42698650"/>
      <w:bookmarkStart w:id="2345" w:name="_Toc42699453"/>
      <w:bookmarkStart w:id="2346" w:name="_Toc42700256"/>
      <w:bookmarkStart w:id="2347" w:name="_Toc43734508"/>
      <w:bookmarkStart w:id="2348" w:name="_Toc41483004"/>
      <w:bookmarkStart w:id="2349" w:name="_Toc41483844"/>
      <w:bookmarkStart w:id="2350" w:name="_Toc42684744"/>
      <w:bookmarkStart w:id="2351" w:name="_Toc42693817"/>
      <w:bookmarkStart w:id="2352" w:name="_Toc42694637"/>
      <w:bookmarkStart w:id="2353" w:name="_Toc42695440"/>
      <w:bookmarkStart w:id="2354" w:name="_Toc42696243"/>
      <w:bookmarkStart w:id="2355" w:name="_Toc42697046"/>
      <w:bookmarkStart w:id="2356" w:name="_Toc42697849"/>
      <w:bookmarkStart w:id="2357" w:name="_Toc42698652"/>
      <w:bookmarkStart w:id="2358" w:name="_Toc42699455"/>
      <w:bookmarkStart w:id="2359" w:name="_Toc42700258"/>
      <w:bookmarkStart w:id="2360" w:name="_Toc43734510"/>
      <w:bookmarkStart w:id="2361" w:name="_Toc42694638"/>
      <w:bookmarkStart w:id="2362" w:name="_Toc43734511"/>
      <w:bookmarkStart w:id="2363" w:name="_Toc4456963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r w:rsidRPr="00CA6617">
        <w:rPr>
          <w:lang w:val="en-US"/>
        </w:rPr>
        <w:br w:type="page"/>
      </w:r>
    </w:p>
    <w:p w:rsidR="00D113BA" w:rsidRPr="00F377D8" w:rsidRDefault="00D113BA" w:rsidP="009829DE">
      <w:pPr>
        <w:pStyle w:val="CSRKop1"/>
      </w:pPr>
      <w:bookmarkStart w:id="2364" w:name="_Toc69672169"/>
      <w:r w:rsidRPr="00F377D8">
        <w:lastRenderedPageBreak/>
        <w:t>Malware scanning en opschoning middels een USB</w:t>
      </w:r>
      <w:bookmarkEnd w:id="2361"/>
      <w:bookmarkEnd w:id="2362"/>
      <w:bookmarkEnd w:id="2363"/>
      <w:bookmarkEnd w:id="2364"/>
    </w:p>
    <w:p w:rsidR="00D113BA" w:rsidRPr="00F377D8" w:rsidRDefault="00D113BA" w:rsidP="009829DE">
      <w:pPr>
        <w:pStyle w:val="CSRKop2"/>
      </w:pPr>
      <w:bookmarkStart w:id="2365" w:name="_Toc44569636"/>
      <w:r w:rsidRPr="00F377D8">
        <w:t>Doelstelling</w:t>
      </w:r>
      <w:bookmarkEnd w:id="2365"/>
    </w:p>
    <w:p w:rsidR="00D113BA" w:rsidRPr="00F377D8" w:rsidRDefault="00D113BA" w:rsidP="00D113BA">
      <w:r w:rsidRPr="00F377D8">
        <w:t xml:space="preserve">Malware besmettingen zijn vandaag de dag niet meer uit te sluiten. Derhalve worden voor de bescherming van ICT en IA systemen tegen malware oplossingen gevraagd. Bij nieuwbouw systemen dient vanaf het ontwerp hier voldoende aandacht en uitwerking aan gegeven te worden. Echter de maatregelen voor de detectie van en preventie tegen malware kunnen bij de ontwerpkeuzes dilemma’s opleveren. In die situaties dient contact en afstemming gezocht te worden met de Opdrachtgever voor de uiteindelijke keuze. Ook kunnen er bestaande omgevingen zijn waar (nog) geen antimalware voorzieningen op de ICT en IA systemen zijn getroffen maar waar u meer zekerheid wilt verkrijgen over eventuele aanwezigheid van malware. </w:t>
      </w:r>
    </w:p>
    <w:p w:rsidR="00D113BA" w:rsidRPr="00F377D8" w:rsidRDefault="00D113BA" w:rsidP="00D113BA"/>
    <w:p w:rsidR="00D113BA" w:rsidRPr="00F377D8" w:rsidRDefault="00D113BA" w:rsidP="00D113BA">
      <w:r w:rsidRPr="00F377D8">
        <w:t xml:space="preserve">Het is van belang dat in deze gevallen malware gedetecteerd en opgeschoond kan worden, door medewerkers die beheer- en onderhoudswerkzaamheden uitvoeren aan ICT en IA systemen. </w:t>
      </w:r>
    </w:p>
    <w:p w:rsidR="00D113BA" w:rsidRPr="00F377D8" w:rsidRDefault="00D113BA" w:rsidP="009829DE">
      <w:pPr>
        <w:pStyle w:val="CSRKop2"/>
      </w:pPr>
      <w:bookmarkStart w:id="2366" w:name="_Toc41481287"/>
      <w:bookmarkStart w:id="2367" w:name="_Toc41483007"/>
      <w:bookmarkStart w:id="2368" w:name="_Toc41483847"/>
      <w:bookmarkStart w:id="2369" w:name="_Toc42684747"/>
      <w:bookmarkStart w:id="2370" w:name="_Toc42693820"/>
      <w:bookmarkStart w:id="2371" w:name="_Toc44569637"/>
      <w:bookmarkEnd w:id="2366"/>
      <w:bookmarkEnd w:id="2367"/>
      <w:bookmarkEnd w:id="2368"/>
      <w:bookmarkEnd w:id="2369"/>
      <w:bookmarkEnd w:id="2370"/>
      <w:r w:rsidRPr="00F377D8">
        <w:t>Best practice</w:t>
      </w:r>
      <w:bookmarkEnd w:id="2371"/>
    </w:p>
    <w:p w:rsidR="00D113BA" w:rsidRPr="00F377D8" w:rsidRDefault="00D113BA" w:rsidP="009829DE">
      <w:pPr>
        <w:pStyle w:val="CSRKop3"/>
      </w:pPr>
      <w:r w:rsidRPr="00F377D8">
        <w:t>Randvoorwaarden</w:t>
      </w:r>
    </w:p>
    <w:p w:rsidR="00D113BA" w:rsidRPr="00F377D8" w:rsidRDefault="00D113BA" w:rsidP="00D113BA">
      <w:r w:rsidRPr="00F377D8">
        <w:t>Een risico bij malware scanning en opschoning is dat wanneer er daadwerkelijk een besmetting heeft plaatsgevonden u niet vooraf weet in welke mate (of met welk soort malware) de computers zijn besmet. Het installeren van een conventionele antivirus oplossing brengt een nieuw risico met zich mee, indien de antivirus software een besmet bestand aantreft op de computer zullen de meeste antivirus software oplossingen (bij standaardinstellingen) deze bestanden proberen op te schonen, in quarantaine te plaatsen of te verwijderen. Dit is uiteraard onwenselijk aangezien de besmette bestanden mogelijk vitaal zijn of noodzakelijk voor de juiste werking voor de bediening van het object.</w:t>
      </w:r>
    </w:p>
    <w:p w:rsidR="00D113BA" w:rsidRPr="00F377D8" w:rsidRDefault="00D113BA" w:rsidP="00D113BA"/>
    <w:p w:rsidR="00D113BA" w:rsidRPr="00F377D8" w:rsidRDefault="00D113BA" w:rsidP="00D113BA">
      <w:pPr>
        <w:rPr>
          <w:i/>
        </w:rPr>
      </w:pPr>
      <w:r w:rsidRPr="00F377D8">
        <w:rPr>
          <w:b/>
          <w:i/>
        </w:rPr>
        <w:t>Randvoorwaarde is dat de ingezette oplossing voor malware scanning zo ingesteld wordt dat het alleen detecteert en rapporteert. Er mag niets verwijderd worden.</w:t>
      </w:r>
    </w:p>
    <w:p w:rsidR="00D113BA" w:rsidRPr="00F377D8" w:rsidRDefault="00D113BA" w:rsidP="00D113BA">
      <w:pPr>
        <w:rPr>
          <w:i/>
        </w:rPr>
      </w:pPr>
    </w:p>
    <w:p w:rsidR="00D113BA" w:rsidRPr="00F377D8" w:rsidRDefault="00D113BA" w:rsidP="00D113BA">
      <w:r w:rsidRPr="00F377D8">
        <w:t xml:space="preserve">De volgende paragrafen schetsen een goede manier om het scannen aan te pakken. </w:t>
      </w:r>
    </w:p>
    <w:p w:rsidR="00D113BA" w:rsidRPr="00F377D8" w:rsidRDefault="00D113BA" w:rsidP="00223B9A">
      <w:pPr>
        <w:pStyle w:val="CSRKop3"/>
      </w:pPr>
      <w:r w:rsidRPr="00F377D8">
        <w:t>Voorbereiden USB-stick met antimalware software</w:t>
      </w:r>
    </w:p>
    <w:p w:rsidR="00D113BA" w:rsidRPr="00F377D8" w:rsidRDefault="00D113BA" w:rsidP="001151F0">
      <w:pPr>
        <w:numPr>
          <w:ilvl w:val="0"/>
          <w:numId w:val="66"/>
        </w:numPr>
        <w:ind w:left="567" w:hanging="283"/>
      </w:pPr>
      <w:r w:rsidRPr="00F377D8">
        <w:t xml:space="preserve">Gebruik </w:t>
      </w:r>
      <w:r w:rsidRPr="00F377D8">
        <w:rPr>
          <w:b/>
        </w:rPr>
        <w:t>bij voorkeur een nieuwe USB stick</w:t>
      </w:r>
      <w:r w:rsidRPr="00F377D8">
        <w:t xml:space="preserve"> waar de malwarescan softwa</w:t>
      </w:r>
      <w:r w:rsidR="002B2536" w:rsidRPr="00F377D8">
        <w:t>re op geïnstalleerd gaat worden;</w:t>
      </w:r>
    </w:p>
    <w:p w:rsidR="00D113BA" w:rsidRPr="00F377D8" w:rsidRDefault="00D113BA" w:rsidP="001151F0">
      <w:pPr>
        <w:numPr>
          <w:ilvl w:val="0"/>
          <w:numId w:val="66"/>
        </w:numPr>
        <w:ind w:left="567" w:hanging="283"/>
      </w:pPr>
      <w:r w:rsidRPr="00F377D8">
        <w:t xml:space="preserve">Als extra beveiliging voor de USB-stick met antimalware software dient bij voorkeur een USB stick met </w:t>
      </w:r>
      <w:r w:rsidRPr="00F377D8">
        <w:rPr>
          <w:b/>
        </w:rPr>
        <w:t>schrijfbeveiliging</w:t>
      </w:r>
      <w:r w:rsidRPr="00F377D8">
        <w:t xml:space="preserve"> (of een SD-kaart met schrijfbeveiliging, in combinatie met een SD-kaart lezer) gebruikt te worden. Door de schrijfbeveiliging te activeren voordat de USB-stick in het besmette systeem geplaatst wordt, wordt besmet</w:t>
      </w:r>
      <w:r w:rsidR="002B2536" w:rsidRPr="00F377D8">
        <w:t>ting van de USB-stick voorkomen;</w:t>
      </w:r>
    </w:p>
    <w:p w:rsidR="00D113BA" w:rsidRPr="00F377D8" w:rsidRDefault="00D113BA" w:rsidP="001151F0">
      <w:pPr>
        <w:numPr>
          <w:ilvl w:val="0"/>
          <w:numId w:val="66"/>
        </w:numPr>
        <w:ind w:left="567" w:hanging="283"/>
      </w:pPr>
      <w:r w:rsidRPr="00F377D8">
        <w:t xml:space="preserve">Scan de USB stick </w:t>
      </w:r>
      <w:r w:rsidRPr="00F377D8">
        <w:rPr>
          <w:b/>
        </w:rPr>
        <w:t>voor elk gebruik</w:t>
      </w:r>
      <w:r w:rsidRPr="00F377D8">
        <w:t xml:space="preserve"> op een computer buiten het object met ee</w:t>
      </w:r>
      <w:r w:rsidR="002B2536" w:rsidRPr="00F377D8">
        <w:t>n actuele malwarescan software;</w:t>
      </w:r>
    </w:p>
    <w:p w:rsidR="00D113BA" w:rsidRPr="00F377D8" w:rsidRDefault="00D113BA" w:rsidP="001151F0">
      <w:pPr>
        <w:numPr>
          <w:ilvl w:val="0"/>
          <w:numId w:val="66"/>
        </w:numPr>
        <w:ind w:left="567" w:hanging="283"/>
      </w:pPr>
      <w:r w:rsidRPr="00F377D8">
        <w:t xml:space="preserve">De USB-stick moet </w:t>
      </w:r>
      <w:r w:rsidRPr="00F377D8">
        <w:rPr>
          <w:b/>
        </w:rPr>
        <w:t>voor elk gebruik</w:t>
      </w:r>
      <w:r w:rsidRPr="00F377D8">
        <w:t xml:space="preserve"> voorzien worden van de juiste –en meest actuele- </w:t>
      </w:r>
      <w:r w:rsidRPr="00F377D8">
        <w:rPr>
          <w:b/>
        </w:rPr>
        <w:t>antimalware</w:t>
      </w:r>
      <w:r w:rsidRPr="00F377D8">
        <w:t xml:space="preserve"> software en malwaredefinities.</w:t>
      </w:r>
    </w:p>
    <w:p w:rsidR="00D113BA" w:rsidRPr="00F377D8" w:rsidRDefault="00D113BA" w:rsidP="00D113BA"/>
    <w:p w:rsidR="00D113BA" w:rsidRPr="00F377D8" w:rsidRDefault="00D113BA" w:rsidP="00D113BA">
      <w:r w:rsidRPr="00F377D8">
        <w:t xml:space="preserve">Een voorbeeld van een dergelijke antimalware software is de vrij verkrijgbare software van ClamAV welke als portable applicatie kan worden geïnstalleerd op een USB stick en kan worden voorzien van updates op een andere computer. </w:t>
      </w:r>
    </w:p>
    <w:p w:rsidR="00D113BA" w:rsidRPr="00F377D8" w:rsidRDefault="00D113BA" w:rsidP="00D113BA">
      <w:r w:rsidRPr="00F377D8">
        <w:t>Voor Windows computers kunt u bijvoorbeeld de nieuwste versie van ClamWin downloaden via http://nl.clamwin.com/ (Voor Linux computers is deze via de website http://www.clamav.net/ verkrijgbaar).</w:t>
      </w:r>
    </w:p>
    <w:p w:rsidR="00D113BA" w:rsidRPr="00F377D8" w:rsidRDefault="00D113BA" w:rsidP="00D113BA"/>
    <w:p w:rsidR="00D113BA" w:rsidRPr="00F377D8" w:rsidRDefault="00D113BA" w:rsidP="00D113BA">
      <w:r w:rsidRPr="00F377D8">
        <w:t>Installeer de software via het installatie programma op een USB stick en na dat de software is voorzien van de laatste versie antivirus definities kan de USB stick gebruikt worden op de object computers welke niet zijn aangesloten op internet.</w:t>
      </w:r>
    </w:p>
    <w:p w:rsidR="00D113BA" w:rsidRPr="00F377D8" w:rsidRDefault="00D113BA" w:rsidP="00D113BA"/>
    <w:p w:rsidR="00D113BA" w:rsidRPr="00F377D8" w:rsidRDefault="00D113BA" w:rsidP="00D113BA">
      <w:r w:rsidRPr="00F377D8">
        <w:lastRenderedPageBreak/>
        <w:t xml:space="preserve">Standaard staat ClamWin zo ingesteld dat een besmetting alleen zal worden gerapporteerd, indien u er zeker van bent dat een eventueel besmet bestand geen cruciale rol heeft voor de werking van het bedieningssysteem kunt u vanuit het programma het virus verwijderen. </w:t>
      </w:r>
    </w:p>
    <w:p w:rsidR="00D113BA" w:rsidRPr="00F377D8" w:rsidRDefault="00D113BA" w:rsidP="00D113BA"/>
    <w:p w:rsidR="00D113BA" w:rsidRPr="00F377D8" w:rsidRDefault="00D113BA" w:rsidP="00D113BA">
      <w:r w:rsidRPr="00F377D8">
        <w:t>Uiteraard kunnen ook andere antimalware programma’s worden gebruikt, mits zo ingesteld dat besmettingen uitsluitend worden gerapporteerd en niet in quarantaine worden geplaatst.</w:t>
      </w:r>
    </w:p>
    <w:p w:rsidR="00D113BA" w:rsidRPr="00F377D8" w:rsidRDefault="00D113BA" w:rsidP="00D113BA"/>
    <w:p w:rsidR="00D113BA" w:rsidRPr="00F377D8" w:rsidRDefault="00D113BA" w:rsidP="00D113BA">
      <w:r w:rsidRPr="00F377D8">
        <w:t>Om er zeker van te zijn dat alle bestanden kunnen worden gescand is het noodzakelijk het scanprogramma met verhoogde rechten op te starten. In Windows is dit “Als administrator starten”  of “Run as administrator” en in Linux als “Root” of “Sudo”.</w:t>
      </w:r>
    </w:p>
    <w:p w:rsidR="00D113BA" w:rsidRPr="00F377D8" w:rsidRDefault="00D113BA" w:rsidP="009829DE">
      <w:pPr>
        <w:pStyle w:val="CSRKop3"/>
      </w:pPr>
      <w:r w:rsidRPr="00F377D8">
        <w:t>Voorbereiden op malwarescanning</w:t>
      </w:r>
    </w:p>
    <w:p w:rsidR="00D113BA" w:rsidRPr="00F377D8" w:rsidRDefault="00D113BA" w:rsidP="00D113BA">
      <w:r w:rsidRPr="00F377D8">
        <w:t xml:space="preserve">Handel volgens onderstaande werkwijze: </w:t>
      </w:r>
    </w:p>
    <w:p w:rsidR="00D113BA" w:rsidRPr="00F377D8" w:rsidRDefault="00D113BA" w:rsidP="001151F0">
      <w:pPr>
        <w:numPr>
          <w:ilvl w:val="0"/>
          <w:numId w:val="67"/>
        </w:numPr>
        <w:ind w:left="567" w:hanging="283"/>
      </w:pPr>
      <w:r w:rsidRPr="00F377D8">
        <w:t>Update de USB stick met de laatste antimalware software en laatst beschikbare malwaredefinities</w:t>
      </w:r>
      <w:r w:rsidR="002B2536" w:rsidRPr="00F377D8">
        <w:t>;</w:t>
      </w:r>
    </w:p>
    <w:p w:rsidR="00D113BA" w:rsidRPr="00F377D8" w:rsidRDefault="00D113BA" w:rsidP="001151F0">
      <w:pPr>
        <w:numPr>
          <w:ilvl w:val="0"/>
          <w:numId w:val="67"/>
        </w:numPr>
        <w:ind w:left="567" w:hanging="283"/>
      </w:pPr>
      <w:r w:rsidRPr="00F377D8">
        <w:t xml:space="preserve">Scan de USB stick met antimalware software </w:t>
      </w:r>
      <w:r w:rsidRPr="00F377D8">
        <w:rPr>
          <w:b/>
        </w:rPr>
        <w:t>voor elk gebruik</w:t>
      </w:r>
      <w:r w:rsidRPr="00F377D8">
        <w:t xml:space="preserve"> op een computer buiten het object met een</w:t>
      </w:r>
      <w:r w:rsidR="002B2536" w:rsidRPr="00F377D8">
        <w:t xml:space="preserve"> actuele malwarescan software;</w:t>
      </w:r>
    </w:p>
    <w:p w:rsidR="00D113BA" w:rsidRPr="00F377D8" w:rsidRDefault="00D113BA" w:rsidP="001151F0">
      <w:pPr>
        <w:numPr>
          <w:ilvl w:val="0"/>
          <w:numId w:val="67"/>
        </w:numPr>
        <w:ind w:left="567" w:hanging="283"/>
      </w:pPr>
      <w:r w:rsidRPr="00F377D8">
        <w:t xml:space="preserve">Zet op deze USB stick een malwarescan tool/software die </w:t>
      </w:r>
      <w:r w:rsidRPr="00F377D8">
        <w:rPr>
          <w:b/>
        </w:rPr>
        <w:t>uitsluitend een rapportage</w:t>
      </w:r>
      <w:r w:rsidRPr="00F377D8">
        <w:t xml:space="preserve"> geeft over de besmetting </w:t>
      </w:r>
      <w:r w:rsidR="002B2536" w:rsidRPr="00F377D8">
        <w:t>zonder automatische handelingen;</w:t>
      </w:r>
    </w:p>
    <w:p w:rsidR="00D113BA" w:rsidRPr="00F377D8" w:rsidRDefault="00D113BA" w:rsidP="001151F0">
      <w:pPr>
        <w:numPr>
          <w:ilvl w:val="0"/>
          <w:numId w:val="67"/>
        </w:numPr>
        <w:ind w:left="567" w:hanging="283"/>
      </w:pPr>
      <w:r w:rsidRPr="00F377D8">
        <w:t xml:space="preserve">Gebruik een malwarescanner welke </w:t>
      </w:r>
      <w:r w:rsidRPr="00F377D8">
        <w:rPr>
          <w:b/>
        </w:rPr>
        <w:t>geen verbinding met internet</w:t>
      </w:r>
      <w:r w:rsidRPr="00F377D8">
        <w:t xml:space="preserve"> nodig heeft om op te kunnen starten (bijvoor</w:t>
      </w:r>
      <w:r w:rsidR="002B2536" w:rsidRPr="00F377D8">
        <w:t>beeld i.v.m. licentie controle);</w:t>
      </w:r>
    </w:p>
    <w:p w:rsidR="00D113BA" w:rsidRPr="00F377D8" w:rsidRDefault="00D113BA" w:rsidP="001151F0">
      <w:pPr>
        <w:numPr>
          <w:ilvl w:val="0"/>
          <w:numId w:val="67"/>
        </w:numPr>
        <w:ind w:left="567" w:hanging="283"/>
      </w:pPr>
      <w:r w:rsidRPr="00F377D8">
        <w:t xml:space="preserve">Gebruik een USB stick waar de antimalware software als een </w:t>
      </w:r>
      <w:r w:rsidRPr="00F377D8">
        <w:rPr>
          <w:b/>
        </w:rPr>
        <w:t>portable applicatie</w:t>
      </w:r>
      <w:r w:rsidR="002B2536" w:rsidRPr="00F377D8">
        <w:t xml:space="preserve"> op kan worden geïnstalleerd;</w:t>
      </w:r>
    </w:p>
    <w:p w:rsidR="00D113BA" w:rsidRPr="00F377D8" w:rsidRDefault="00D113BA" w:rsidP="001151F0">
      <w:pPr>
        <w:numPr>
          <w:ilvl w:val="0"/>
          <w:numId w:val="67"/>
        </w:numPr>
        <w:ind w:left="567" w:hanging="283"/>
      </w:pPr>
      <w:r w:rsidRPr="00F377D8">
        <w:t>De rapportage dient verzameld te worden op los  media zoals een USB-stick. Gebruik hiervoor bij voorkeur een nieuwe andere stick dan die waaro</w:t>
      </w:r>
      <w:r w:rsidR="002B2536" w:rsidRPr="00F377D8">
        <w:t>p de malwarescan software staat;</w:t>
      </w:r>
    </w:p>
    <w:p w:rsidR="00D113BA" w:rsidRPr="00F377D8" w:rsidRDefault="00D113BA" w:rsidP="001151F0">
      <w:pPr>
        <w:numPr>
          <w:ilvl w:val="0"/>
          <w:numId w:val="67"/>
        </w:numPr>
        <w:ind w:left="567" w:hanging="283"/>
      </w:pPr>
      <w:r w:rsidRPr="00F377D8">
        <w:t xml:space="preserve">Scan de USB stick met antimalware software ook </w:t>
      </w:r>
      <w:r w:rsidRPr="00F377D8">
        <w:rPr>
          <w:b/>
        </w:rPr>
        <w:t>na</w:t>
      </w:r>
      <w:r w:rsidRPr="00F377D8">
        <w:t xml:space="preserve"> </w:t>
      </w:r>
      <w:r w:rsidRPr="00F377D8">
        <w:rPr>
          <w:b/>
        </w:rPr>
        <w:t>elk gebruik</w:t>
      </w:r>
      <w:r w:rsidRPr="00F377D8">
        <w:t xml:space="preserve"> op een computer buiten het object met een actuele malwarescan software.</w:t>
      </w:r>
    </w:p>
    <w:p w:rsidR="00D113BA" w:rsidRPr="00F377D8" w:rsidRDefault="00D113BA" w:rsidP="009829DE">
      <w:pPr>
        <w:pStyle w:val="CSRKop3"/>
      </w:pPr>
      <w:r w:rsidRPr="00F377D8">
        <w:t>Scannen en opschonen</w:t>
      </w:r>
    </w:p>
    <w:p w:rsidR="00D113BA" w:rsidRPr="00F377D8" w:rsidRDefault="00D113BA" w:rsidP="00D113BA">
      <w:r w:rsidRPr="00F377D8">
        <w:t>In onderstaand schema wordt een bedoelde werkwijze getoond om een dergelijk object te schonen. Het proces kent de volgende stappen:</w:t>
      </w:r>
    </w:p>
    <w:p w:rsidR="00D113BA" w:rsidRPr="00F377D8" w:rsidRDefault="00D113BA" w:rsidP="00D113BA"/>
    <w:p w:rsidR="00D113BA" w:rsidRPr="00F377D8" w:rsidRDefault="00613F91" w:rsidP="00D113BA">
      <w:r>
        <w:pict w14:anchorId="31360EB7">
          <v:shape id="_x0000_s1026" type="#_x0000_t75" style="position:absolute;margin-left:.2pt;margin-top:0;width:403.8pt;height:205.8pt;z-index:251664384" o:allowoverlap="f">
            <v:imagedata r:id="rId32" o:title=""/>
            <w10:wrap type="square"/>
          </v:shape>
        </w:pict>
      </w:r>
    </w:p>
    <w:p w:rsidR="00223B9A" w:rsidRPr="00F377D8" w:rsidRDefault="00223B9A" w:rsidP="00D113BA">
      <w:pPr>
        <w:rPr>
          <w:b/>
        </w:rPr>
      </w:pPr>
    </w:p>
    <w:p w:rsidR="00223B9A" w:rsidRPr="00F377D8" w:rsidRDefault="00223B9A" w:rsidP="00D113BA">
      <w:pPr>
        <w:rPr>
          <w:b/>
        </w:rPr>
      </w:pPr>
    </w:p>
    <w:p w:rsidR="00D113BA" w:rsidRPr="00F377D8" w:rsidRDefault="00D113BA" w:rsidP="00D113BA">
      <w:pPr>
        <w:rPr>
          <w:b/>
        </w:rPr>
      </w:pPr>
      <w:r w:rsidRPr="00F377D8">
        <w:rPr>
          <w:b/>
        </w:rPr>
        <w:t>Identificeren</w:t>
      </w:r>
    </w:p>
    <w:p w:rsidR="00D113BA" w:rsidRPr="00F377D8" w:rsidRDefault="00D113BA" w:rsidP="00D113BA">
      <w:r w:rsidRPr="00F377D8">
        <w:t>Gebruik de offline malwarescan tool om het systeem te controleren op virussen.  Zorg voor correcte rapportage op een centrale plaats. Deze rapportage moet op een apart systeem weggeschreven worden, zodat het proces minimaal verstoord wordt.</w:t>
      </w:r>
    </w:p>
    <w:p w:rsidR="00D113BA" w:rsidRPr="00F377D8" w:rsidRDefault="00D113BA" w:rsidP="00D113BA"/>
    <w:p w:rsidR="00223B9A" w:rsidRPr="00F377D8" w:rsidRDefault="00223B9A" w:rsidP="00D113BA">
      <w:pPr>
        <w:rPr>
          <w:b/>
        </w:rPr>
      </w:pPr>
    </w:p>
    <w:p w:rsidR="00223B9A" w:rsidRPr="00F377D8" w:rsidRDefault="00223B9A" w:rsidP="00D113BA">
      <w:pPr>
        <w:rPr>
          <w:b/>
        </w:rPr>
      </w:pPr>
    </w:p>
    <w:p w:rsidR="00D113BA" w:rsidRPr="00F377D8" w:rsidRDefault="00D113BA" w:rsidP="00D113BA">
      <w:pPr>
        <w:rPr>
          <w:b/>
        </w:rPr>
      </w:pPr>
      <w:r w:rsidRPr="00F377D8">
        <w:rPr>
          <w:b/>
        </w:rPr>
        <w:lastRenderedPageBreak/>
        <w:t>Rapporteren</w:t>
      </w:r>
    </w:p>
    <w:p w:rsidR="00D113BA" w:rsidRPr="00F377D8" w:rsidRDefault="00D113BA" w:rsidP="00D113BA">
      <w:r w:rsidRPr="00F377D8">
        <w:t xml:space="preserve">Verzamel de rapportage op aparte media zoals een USB-stick. Gebruik hiervoor bij voorkeur een </w:t>
      </w:r>
      <w:r w:rsidRPr="00F377D8">
        <w:rPr>
          <w:b/>
        </w:rPr>
        <w:t>nieuwe andere stick</w:t>
      </w:r>
      <w:r w:rsidRPr="00F377D8">
        <w:t xml:space="preserve"> dan die waarop de malwarescan software staat.</w:t>
      </w:r>
    </w:p>
    <w:p w:rsidR="00D113BA" w:rsidRPr="00F377D8" w:rsidRDefault="00D113BA" w:rsidP="00D113BA"/>
    <w:p w:rsidR="00D113BA" w:rsidRPr="00F377D8" w:rsidRDefault="00D113BA" w:rsidP="00D113BA">
      <w:r w:rsidRPr="00F377D8">
        <w:t>Houdt ook bij de verzameling van rapportage rekening met voldoende controle op verwisselbare media: Bij plaatsen van een USB-stick in een besmet object is de kans op besmetting van de USB-stick reëel aanwezig. Herhaal hiertoe stap 6 van de instructie voorbereiding malwarescanning.</w:t>
      </w:r>
    </w:p>
    <w:p w:rsidR="00D113BA" w:rsidRPr="00F377D8" w:rsidRDefault="00D113BA" w:rsidP="00D113BA"/>
    <w:p w:rsidR="00D113BA" w:rsidRPr="00F377D8" w:rsidRDefault="00D113BA" w:rsidP="00D113BA">
      <w:pPr>
        <w:rPr>
          <w:b/>
        </w:rPr>
      </w:pPr>
      <w:r w:rsidRPr="00F377D8">
        <w:rPr>
          <w:b/>
        </w:rPr>
        <w:t>Maatregelen treffen</w:t>
      </w:r>
    </w:p>
    <w:p w:rsidR="00D113BA" w:rsidRPr="00F377D8" w:rsidRDefault="00D113BA" w:rsidP="00D113BA">
      <w:r w:rsidRPr="00F377D8">
        <w:t>Bij constatering van malware dient in overleg met de objectbeheerder/eigenaar gekeken te worden naar mogelijke oplossingen voor het opschonen. Na autorisatie door de objectbeheer/eigenaar kunnen de te nemen stappen gepland en uitgevoerd worden. Houdt bij het treffen van de maatregelen weer rekening met de mogelijke besmetting van verwisselbare media. Extra aandachtspunt in dit geval is ook: Zorg dat de vervangen / vernieuwde bestanden (als daarvan sprake is) bij plaatsing niet besmet worden. Gebruik zo mogelijk checksums op bron en bestemming om de juistheid van de bestanden te controleren.</w:t>
      </w:r>
    </w:p>
    <w:p w:rsidR="00D113BA" w:rsidRPr="00F377D8" w:rsidRDefault="00D113BA" w:rsidP="00D113BA"/>
    <w:p w:rsidR="00D113BA" w:rsidRPr="00F377D8" w:rsidRDefault="00394426" w:rsidP="00D113BA">
      <w:pPr>
        <w:rPr>
          <w:b/>
        </w:rPr>
      </w:pPr>
      <w:r w:rsidRPr="00F377D8">
        <w:rPr>
          <w:b/>
        </w:rPr>
        <w:t>C</w:t>
      </w:r>
      <w:r w:rsidR="00D113BA" w:rsidRPr="00F377D8">
        <w:rPr>
          <w:b/>
        </w:rPr>
        <w:t>ontroleren</w:t>
      </w:r>
    </w:p>
    <w:p w:rsidR="00D113BA" w:rsidRPr="00F377D8" w:rsidRDefault="00D113BA" w:rsidP="00D113BA">
      <w:r w:rsidRPr="00F377D8">
        <w:t>Herhaal ter controle ten minste de eerste stap (Identificeren).</w:t>
      </w:r>
    </w:p>
    <w:p w:rsidR="00D113BA" w:rsidRPr="00F377D8" w:rsidRDefault="00D113BA" w:rsidP="00D113BA"/>
    <w:p w:rsidR="00D113BA" w:rsidRPr="00F377D8" w:rsidRDefault="00D113BA" w:rsidP="00D113BA">
      <w:r w:rsidRPr="00F377D8">
        <w:br w:type="page"/>
      </w:r>
    </w:p>
    <w:p w:rsidR="00D113BA" w:rsidRPr="00F377D8" w:rsidRDefault="00D113BA" w:rsidP="009829DE">
      <w:pPr>
        <w:pStyle w:val="CSRKop1"/>
      </w:pPr>
      <w:bookmarkStart w:id="2372" w:name="_Toc42684753"/>
      <w:bookmarkStart w:id="2373" w:name="_Toc42693822"/>
      <w:bookmarkStart w:id="2374" w:name="_Toc42694639"/>
      <w:bookmarkStart w:id="2375" w:name="_Toc42695442"/>
      <w:bookmarkStart w:id="2376" w:name="_Toc42696245"/>
      <w:bookmarkStart w:id="2377" w:name="_Toc42697048"/>
      <w:bookmarkStart w:id="2378" w:name="_Toc42697851"/>
      <w:bookmarkStart w:id="2379" w:name="_Toc42698654"/>
      <w:bookmarkStart w:id="2380" w:name="_Toc42699457"/>
      <w:bookmarkStart w:id="2381" w:name="_Toc42700260"/>
      <w:bookmarkStart w:id="2382" w:name="_Toc43734512"/>
      <w:bookmarkStart w:id="2383" w:name="_Toc42684755"/>
      <w:bookmarkStart w:id="2384" w:name="_Toc42693824"/>
      <w:bookmarkStart w:id="2385" w:name="_Toc42694641"/>
      <w:bookmarkStart w:id="2386" w:name="_Toc42695444"/>
      <w:bookmarkStart w:id="2387" w:name="_Toc42696247"/>
      <w:bookmarkStart w:id="2388" w:name="_Toc42697050"/>
      <w:bookmarkStart w:id="2389" w:name="_Toc42697853"/>
      <w:bookmarkStart w:id="2390" w:name="_Toc42698656"/>
      <w:bookmarkStart w:id="2391" w:name="_Toc42699459"/>
      <w:bookmarkStart w:id="2392" w:name="_Toc42700262"/>
      <w:bookmarkStart w:id="2393" w:name="_Toc43734514"/>
      <w:bookmarkStart w:id="2394" w:name="_Toc42684758"/>
      <w:bookmarkStart w:id="2395" w:name="_Toc42693827"/>
      <w:bookmarkStart w:id="2396" w:name="_Toc42694644"/>
      <w:bookmarkStart w:id="2397" w:name="_Toc42695447"/>
      <w:bookmarkStart w:id="2398" w:name="_Toc42696250"/>
      <w:bookmarkStart w:id="2399" w:name="_Toc42697053"/>
      <w:bookmarkStart w:id="2400" w:name="_Toc42697856"/>
      <w:bookmarkStart w:id="2401" w:name="_Toc42698659"/>
      <w:bookmarkStart w:id="2402" w:name="_Toc42699462"/>
      <w:bookmarkStart w:id="2403" w:name="_Toc42700265"/>
      <w:bookmarkStart w:id="2404" w:name="_Toc43734517"/>
      <w:bookmarkStart w:id="2405" w:name="_Toc42684759"/>
      <w:bookmarkStart w:id="2406" w:name="_Toc42693828"/>
      <w:bookmarkStart w:id="2407" w:name="_Toc42694645"/>
      <w:bookmarkStart w:id="2408" w:name="_Toc42695448"/>
      <w:bookmarkStart w:id="2409" w:name="_Toc42696251"/>
      <w:bookmarkStart w:id="2410" w:name="_Toc42697054"/>
      <w:bookmarkStart w:id="2411" w:name="_Toc42697857"/>
      <w:bookmarkStart w:id="2412" w:name="_Toc42698660"/>
      <w:bookmarkStart w:id="2413" w:name="_Toc42699463"/>
      <w:bookmarkStart w:id="2414" w:name="_Toc42700266"/>
      <w:bookmarkStart w:id="2415" w:name="_Toc43734518"/>
      <w:bookmarkStart w:id="2416" w:name="_Toc42684760"/>
      <w:bookmarkStart w:id="2417" w:name="_Toc42693829"/>
      <w:bookmarkStart w:id="2418" w:name="_Toc42694646"/>
      <w:bookmarkStart w:id="2419" w:name="_Toc42695449"/>
      <w:bookmarkStart w:id="2420" w:name="_Toc42696252"/>
      <w:bookmarkStart w:id="2421" w:name="_Toc42697055"/>
      <w:bookmarkStart w:id="2422" w:name="_Toc42697858"/>
      <w:bookmarkStart w:id="2423" w:name="_Toc42698661"/>
      <w:bookmarkStart w:id="2424" w:name="_Toc42699464"/>
      <w:bookmarkStart w:id="2425" w:name="_Toc42700267"/>
      <w:bookmarkStart w:id="2426" w:name="_Toc43734519"/>
      <w:bookmarkStart w:id="2427" w:name="_Toc42684761"/>
      <w:bookmarkStart w:id="2428" w:name="_Toc42693830"/>
      <w:bookmarkStart w:id="2429" w:name="_Toc42694647"/>
      <w:bookmarkStart w:id="2430" w:name="_Toc42695450"/>
      <w:bookmarkStart w:id="2431" w:name="_Toc42696253"/>
      <w:bookmarkStart w:id="2432" w:name="_Toc42697056"/>
      <w:bookmarkStart w:id="2433" w:name="_Toc42697859"/>
      <w:bookmarkStart w:id="2434" w:name="_Toc42698662"/>
      <w:bookmarkStart w:id="2435" w:name="_Toc42699465"/>
      <w:bookmarkStart w:id="2436" w:name="_Toc42700268"/>
      <w:bookmarkStart w:id="2437" w:name="_Toc43734520"/>
      <w:bookmarkStart w:id="2438" w:name="_Toc42684763"/>
      <w:bookmarkStart w:id="2439" w:name="_Toc42693832"/>
      <w:bookmarkStart w:id="2440" w:name="_Toc42694649"/>
      <w:bookmarkStart w:id="2441" w:name="_Toc42695452"/>
      <w:bookmarkStart w:id="2442" w:name="_Toc42696255"/>
      <w:bookmarkStart w:id="2443" w:name="_Toc42697058"/>
      <w:bookmarkStart w:id="2444" w:name="_Toc42697861"/>
      <w:bookmarkStart w:id="2445" w:name="_Toc42698664"/>
      <w:bookmarkStart w:id="2446" w:name="_Toc42699467"/>
      <w:bookmarkStart w:id="2447" w:name="_Toc42700270"/>
      <w:bookmarkStart w:id="2448" w:name="_Toc43734522"/>
      <w:bookmarkStart w:id="2449" w:name="_Toc42684764"/>
      <w:bookmarkStart w:id="2450" w:name="_Toc42693833"/>
      <w:bookmarkStart w:id="2451" w:name="_Toc42694650"/>
      <w:bookmarkStart w:id="2452" w:name="_Toc42695453"/>
      <w:bookmarkStart w:id="2453" w:name="_Toc42696256"/>
      <w:bookmarkStart w:id="2454" w:name="_Toc42697059"/>
      <w:bookmarkStart w:id="2455" w:name="_Toc42697862"/>
      <w:bookmarkStart w:id="2456" w:name="_Toc42698665"/>
      <w:bookmarkStart w:id="2457" w:name="_Toc42699468"/>
      <w:bookmarkStart w:id="2458" w:name="_Toc42700271"/>
      <w:bookmarkStart w:id="2459" w:name="_Toc43734523"/>
      <w:bookmarkStart w:id="2460" w:name="_Toc42684765"/>
      <w:bookmarkStart w:id="2461" w:name="_Toc42693834"/>
      <w:bookmarkStart w:id="2462" w:name="_Toc42694651"/>
      <w:bookmarkStart w:id="2463" w:name="_Toc42695454"/>
      <w:bookmarkStart w:id="2464" w:name="_Toc42696257"/>
      <w:bookmarkStart w:id="2465" w:name="_Toc42697060"/>
      <w:bookmarkStart w:id="2466" w:name="_Toc42697863"/>
      <w:bookmarkStart w:id="2467" w:name="_Toc42698666"/>
      <w:bookmarkStart w:id="2468" w:name="_Toc42699469"/>
      <w:bookmarkStart w:id="2469" w:name="_Toc42700272"/>
      <w:bookmarkStart w:id="2470" w:name="_Toc43734524"/>
      <w:bookmarkStart w:id="2471" w:name="_Toc42684767"/>
      <w:bookmarkStart w:id="2472" w:name="_Toc42693836"/>
      <w:bookmarkStart w:id="2473" w:name="_Toc42694653"/>
      <w:bookmarkStart w:id="2474" w:name="_Toc42695456"/>
      <w:bookmarkStart w:id="2475" w:name="_Toc42696259"/>
      <w:bookmarkStart w:id="2476" w:name="_Toc42697062"/>
      <w:bookmarkStart w:id="2477" w:name="_Toc42697865"/>
      <w:bookmarkStart w:id="2478" w:name="_Toc42698668"/>
      <w:bookmarkStart w:id="2479" w:name="_Toc42699471"/>
      <w:bookmarkStart w:id="2480" w:name="_Toc42700274"/>
      <w:bookmarkStart w:id="2481" w:name="_Toc43734526"/>
      <w:bookmarkStart w:id="2482" w:name="_Toc42684768"/>
      <w:bookmarkStart w:id="2483" w:name="_Toc42693837"/>
      <w:bookmarkStart w:id="2484" w:name="_Toc42694654"/>
      <w:bookmarkStart w:id="2485" w:name="_Toc42695457"/>
      <w:bookmarkStart w:id="2486" w:name="_Toc42696260"/>
      <w:bookmarkStart w:id="2487" w:name="_Toc42697063"/>
      <w:bookmarkStart w:id="2488" w:name="_Toc42697866"/>
      <w:bookmarkStart w:id="2489" w:name="_Toc42698669"/>
      <w:bookmarkStart w:id="2490" w:name="_Toc42699472"/>
      <w:bookmarkStart w:id="2491" w:name="_Toc42700275"/>
      <w:bookmarkStart w:id="2492" w:name="_Toc43734527"/>
      <w:bookmarkStart w:id="2493" w:name="_Toc42684769"/>
      <w:bookmarkStart w:id="2494" w:name="_Toc42693838"/>
      <w:bookmarkStart w:id="2495" w:name="_Toc42694655"/>
      <w:bookmarkStart w:id="2496" w:name="_Toc42695458"/>
      <w:bookmarkStart w:id="2497" w:name="_Toc42696261"/>
      <w:bookmarkStart w:id="2498" w:name="_Toc42697064"/>
      <w:bookmarkStart w:id="2499" w:name="_Toc42697867"/>
      <w:bookmarkStart w:id="2500" w:name="_Toc42698670"/>
      <w:bookmarkStart w:id="2501" w:name="_Toc42699473"/>
      <w:bookmarkStart w:id="2502" w:name="_Toc42700276"/>
      <w:bookmarkStart w:id="2503" w:name="_Toc43734528"/>
      <w:bookmarkStart w:id="2504" w:name="_Toc41483013"/>
      <w:bookmarkStart w:id="2505" w:name="_Toc41483853"/>
      <w:bookmarkStart w:id="2506" w:name="_Toc42684770"/>
      <w:bookmarkStart w:id="2507" w:name="_Toc42693839"/>
      <w:bookmarkStart w:id="2508" w:name="_Toc42694656"/>
      <w:bookmarkStart w:id="2509" w:name="_Toc42695459"/>
      <w:bookmarkStart w:id="2510" w:name="_Toc42696262"/>
      <w:bookmarkStart w:id="2511" w:name="_Toc42697065"/>
      <w:bookmarkStart w:id="2512" w:name="_Toc42697868"/>
      <w:bookmarkStart w:id="2513" w:name="_Toc42698671"/>
      <w:bookmarkStart w:id="2514" w:name="_Toc42699474"/>
      <w:bookmarkStart w:id="2515" w:name="_Toc42700277"/>
      <w:bookmarkStart w:id="2516" w:name="_Toc43734529"/>
      <w:bookmarkStart w:id="2517" w:name="_Toc41483016"/>
      <w:bookmarkStart w:id="2518" w:name="_Toc41483856"/>
      <w:bookmarkStart w:id="2519" w:name="_Toc42684773"/>
      <w:bookmarkStart w:id="2520" w:name="_Toc42693842"/>
      <w:bookmarkStart w:id="2521" w:name="_Toc42694659"/>
      <w:bookmarkStart w:id="2522" w:name="_Toc42695462"/>
      <w:bookmarkStart w:id="2523" w:name="_Toc42696265"/>
      <w:bookmarkStart w:id="2524" w:name="_Toc42697068"/>
      <w:bookmarkStart w:id="2525" w:name="_Toc42697871"/>
      <w:bookmarkStart w:id="2526" w:name="_Toc42698674"/>
      <w:bookmarkStart w:id="2527" w:name="_Toc42699477"/>
      <w:bookmarkStart w:id="2528" w:name="_Toc42700280"/>
      <w:bookmarkStart w:id="2529" w:name="_Toc43734532"/>
      <w:bookmarkStart w:id="2530" w:name="_Toc41483018"/>
      <w:bookmarkStart w:id="2531" w:name="_Toc41483858"/>
      <w:bookmarkStart w:id="2532" w:name="_Toc42684775"/>
      <w:bookmarkStart w:id="2533" w:name="_Toc42693844"/>
      <w:bookmarkStart w:id="2534" w:name="_Toc42694661"/>
      <w:bookmarkStart w:id="2535" w:name="_Toc42695464"/>
      <w:bookmarkStart w:id="2536" w:name="_Toc42696267"/>
      <w:bookmarkStart w:id="2537" w:name="_Toc42697070"/>
      <w:bookmarkStart w:id="2538" w:name="_Toc42697873"/>
      <w:bookmarkStart w:id="2539" w:name="_Toc42698676"/>
      <w:bookmarkStart w:id="2540" w:name="_Toc42699479"/>
      <w:bookmarkStart w:id="2541" w:name="_Toc42700282"/>
      <w:bookmarkStart w:id="2542" w:name="_Toc43734534"/>
      <w:bookmarkStart w:id="2543" w:name="_Toc41483019"/>
      <w:bookmarkStart w:id="2544" w:name="_Toc41483859"/>
      <w:bookmarkStart w:id="2545" w:name="_Toc42684776"/>
      <w:bookmarkStart w:id="2546" w:name="_Toc42693845"/>
      <w:bookmarkStart w:id="2547" w:name="_Toc42694662"/>
      <w:bookmarkStart w:id="2548" w:name="_Toc42695465"/>
      <w:bookmarkStart w:id="2549" w:name="_Toc42696268"/>
      <w:bookmarkStart w:id="2550" w:name="_Toc42697071"/>
      <w:bookmarkStart w:id="2551" w:name="_Toc42697874"/>
      <w:bookmarkStart w:id="2552" w:name="_Toc42698677"/>
      <w:bookmarkStart w:id="2553" w:name="_Toc42699480"/>
      <w:bookmarkStart w:id="2554" w:name="_Toc42700283"/>
      <w:bookmarkStart w:id="2555" w:name="_Toc43734535"/>
      <w:bookmarkStart w:id="2556" w:name="_Toc41483022"/>
      <w:bookmarkStart w:id="2557" w:name="_Toc41483862"/>
      <w:bookmarkStart w:id="2558" w:name="_Toc42684779"/>
      <w:bookmarkStart w:id="2559" w:name="_Toc42693848"/>
      <w:bookmarkStart w:id="2560" w:name="_Toc42694665"/>
      <w:bookmarkStart w:id="2561" w:name="_Toc42695468"/>
      <w:bookmarkStart w:id="2562" w:name="_Toc42696271"/>
      <w:bookmarkStart w:id="2563" w:name="_Toc42697074"/>
      <w:bookmarkStart w:id="2564" w:name="_Toc42697877"/>
      <w:bookmarkStart w:id="2565" w:name="_Toc42698680"/>
      <w:bookmarkStart w:id="2566" w:name="_Toc42699483"/>
      <w:bookmarkStart w:id="2567" w:name="_Toc42700286"/>
      <w:bookmarkStart w:id="2568" w:name="_Toc43734538"/>
      <w:bookmarkStart w:id="2569" w:name="_Toc41483023"/>
      <w:bookmarkStart w:id="2570" w:name="_Toc41483863"/>
      <w:bookmarkStart w:id="2571" w:name="_Toc42684780"/>
      <w:bookmarkStart w:id="2572" w:name="_Toc42693849"/>
      <w:bookmarkStart w:id="2573" w:name="_Toc42694666"/>
      <w:bookmarkStart w:id="2574" w:name="_Toc42695469"/>
      <w:bookmarkStart w:id="2575" w:name="_Toc42696272"/>
      <w:bookmarkStart w:id="2576" w:name="_Toc42697075"/>
      <w:bookmarkStart w:id="2577" w:name="_Toc42697878"/>
      <w:bookmarkStart w:id="2578" w:name="_Toc42698681"/>
      <w:bookmarkStart w:id="2579" w:name="_Toc42699484"/>
      <w:bookmarkStart w:id="2580" w:name="_Toc42700287"/>
      <w:bookmarkStart w:id="2581" w:name="_Toc43734539"/>
      <w:bookmarkStart w:id="2582" w:name="_Toc41483025"/>
      <w:bookmarkStart w:id="2583" w:name="_Toc41483865"/>
      <w:bookmarkStart w:id="2584" w:name="_Toc42684782"/>
      <w:bookmarkStart w:id="2585" w:name="_Toc42693851"/>
      <w:bookmarkStart w:id="2586" w:name="_Toc42694668"/>
      <w:bookmarkStart w:id="2587" w:name="_Toc42695471"/>
      <w:bookmarkStart w:id="2588" w:name="_Toc42696274"/>
      <w:bookmarkStart w:id="2589" w:name="_Toc42697077"/>
      <w:bookmarkStart w:id="2590" w:name="_Toc42697880"/>
      <w:bookmarkStart w:id="2591" w:name="_Toc42698683"/>
      <w:bookmarkStart w:id="2592" w:name="_Toc42699486"/>
      <w:bookmarkStart w:id="2593" w:name="_Toc42700289"/>
      <w:bookmarkStart w:id="2594" w:name="_Toc43734541"/>
      <w:bookmarkStart w:id="2595" w:name="_Toc41483027"/>
      <w:bookmarkStart w:id="2596" w:name="_Toc41483867"/>
      <w:bookmarkStart w:id="2597" w:name="_Toc42684784"/>
      <w:bookmarkStart w:id="2598" w:name="_Toc42693853"/>
      <w:bookmarkStart w:id="2599" w:name="_Toc42694670"/>
      <w:bookmarkStart w:id="2600" w:name="_Toc42695473"/>
      <w:bookmarkStart w:id="2601" w:name="_Toc42696276"/>
      <w:bookmarkStart w:id="2602" w:name="_Toc42697079"/>
      <w:bookmarkStart w:id="2603" w:name="_Toc42697882"/>
      <w:bookmarkStart w:id="2604" w:name="_Toc42698685"/>
      <w:bookmarkStart w:id="2605" w:name="_Toc42699488"/>
      <w:bookmarkStart w:id="2606" w:name="_Toc42700291"/>
      <w:bookmarkStart w:id="2607" w:name="_Toc43734543"/>
      <w:bookmarkStart w:id="2608" w:name="_Toc41483028"/>
      <w:bookmarkStart w:id="2609" w:name="_Toc41483868"/>
      <w:bookmarkStart w:id="2610" w:name="_Toc42684785"/>
      <w:bookmarkStart w:id="2611" w:name="_Toc42693854"/>
      <w:bookmarkStart w:id="2612" w:name="_Toc42694671"/>
      <w:bookmarkStart w:id="2613" w:name="_Toc42695474"/>
      <w:bookmarkStart w:id="2614" w:name="_Toc42696277"/>
      <w:bookmarkStart w:id="2615" w:name="_Toc42697080"/>
      <w:bookmarkStart w:id="2616" w:name="_Toc42697883"/>
      <w:bookmarkStart w:id="2617" w:name="_Toc42698686"/>
      <w:bookmarkStart w:id="2618" w:name="_Toc42699489"/>
      <w:bookmarkStart w:id="2619" w:name="_Toc42700292"/>
      <w:bookmarkStart w:id="2620" w:name="_Toc43734544"/>
      <w:bookmarkStart w:id="2621" w:name="_Toc41483029"/>
      <w:bookmarkStart w:id="2622" w:name="_Toc41483869"/>
      <w:bookmarkStart w:id="2623" w:name="_Toc42684786"/>
      <w:bookmarkStart w:id="2624" w:name="_Toc42693855"/>
      <w:bookmarkStart w:id="2625" w:name="_Toc42694672"/>
      <w:bookmarkStart w:id="2626" w:name="_Toc42695475"/>
      <w:bookmarkStart w:id="2627" w:name="_Toc42696278"/>
      <w:bookmarkStart w:id="2628" w:name="_Toc42697081"/>
      <w:bookmarkStart w:id="2629" w:name="_Toc42697884"/>
      <w:bookmarkStart w:id="2630" w:name="_Toc42698687"/>
      <w:bookmarkStart w:id="2631" w:name="_Toc42699490"/>
      <w:bookmarkStart w:id="2632" w:name="_Toc42700293"/>
      <w:bookmarkStart w:id="2633" w:name="_Toc43734545"/>
      <w:bookmarkStart w:id="2634" w:name="_Toc41483030"/>
      <w:bookmarkStart w:id="2635" w:name="_Toc41483870"/>
      <w:bookmarkStart w:id="2636" w:name="_Toc42684787"/>
      <w:bookmarkStart w:id="2637" w:name="_Toc42693856"/>
      <w:bookmarkStart w:id="2638" w:name="_Toc42694673"/>
      <w:bookmarkStart w:id="2639" w:name="_Toc42695476"/>
      <w:bookmarkStart w:id="2640" w:name="_Toc42696279"/>
      <w:bookmarkStart w:id="2641" w:name="_Toc42697082"/>
      <w:bookmarkStart w:id="2642" w:name="_Toc42697885"/>
      <w:bookmarkStart w:id="2643" w:name="_Toc42698688"/>
      <w:bookmarkStart w:id="2644" w:name="_Toc42699491"/>
      <w:bookmarkStart w:id="2645" w:name="_Toc42700294"/>
      <w:bookmarkStart w:id="2646" w:name="_Toc43734546"/>
      <w:bookmarkStart w:id="2647" w:name="_Toc41483031"/>
      <w:bookmarkStart w:id="2648" w:name="_Toc41483871"/>
      <w:bookmarkStart w:id="2649" w:name="_Toc42684788"/>
      <w:bookmarkStart w:id="2650" w:name="_Toc42693857"/>
      <w:bookmarkStart w:id="2651" w:name="_Toc42694674"/>
      <w:bookmarkStart w:id="2652" w:name="_Toc42695477"/>
      <w:bookmarkStart w:id="2653" w:name="_Toc42696280"/>
      <w:bookmarkStart w:id="2654" w:name="_Toc42697083"/>
      <w:bookmarkStart w:id="2655" w:name="_Toc42697886"/>
      <w:bookmarkStart w:id="2656" w:name="_Toc42698689"/>
      <w:bookmarkStart w:id="2657" w:name="_Toc42699492"/>
      <w:bookmarkStart w:id="2658" w:name="_Toc42700295"/>
      <w:bookmarkStart w:id="2659" w:name="_Toc43734547"/>
      <w:bookmarkStart w:id="2660" w:name="_Toc41483032"/>
      <w:bookmarkStart w:id="2661" w:name="_Toc41483872"/>
      <w:bookmarkStart w:id="2662" w:name="_Toc42684789"/>
      <w:bookmarkStart w:id="2663" w:name="_Toc42693858"/>
      <w:bookmarkStart w:id="2664" w:name="_Toc42694675"/>
      <w:bookmarkStart w:id="2665" w:name="_Toc42695478"/>
      <w:bookmarkStart w:id="2666" w:name="_Toc42696281"/>
      <w:bookmarkStart w:id="2667" w:name="_Toc42697084"/>
      <w:bookmarkStart w:id="2668" w:name="_Toc42697887"/>
      <w:bookmarkStart w:id="2669" w:name="_Toc42698690"/>
      <w:bookmarkStart w:id="2670" w:name="_Toc42699493"/>
      <w:bookmarkStart w:id="2671" w:name="_Toc42700296"/>
      <w:bookmarkStart w:id="2672" w:name="_Toc43734548"/>
      <w:bookmarkStart w:id="2673" w:name="_Toc41483034"/>
      <w:bookmarkStart w:id="2674" w:name="_Toc41483874"/>
      <w:bookmarkStart w:id="2675" w:name="_Toc42684791"/>
      <w:bookmarkStart w:id="2676" w:name="_Toc42693860"/>
      <w:bookmarkStart w:id="2677" w:name="_Toc42694677"/>
      <w:bookmarkStart w:id="2678" w:name="_Toc42695480"/>
      <w:bookmarkStart w:id="2679" w:name="_Toc42696283"/>
      <w:bookmarkStart w:id="2680" w:name="_Toc42697086"/>
      <w:bookmarkStart w:id="2681" w:name="_Toc42697889"/>
      <w:bookmarkStart w:id="2682" w:name="_Toc42698692"/>
      <w:bookmarkStart w:id="2683" w:name="_Toc42699495"/>
      <w:bookmarkStart w:id="2684" w:name="_Toc42700298"/>
      <w:bookmarkStart w:id="2685" w:name="_Toc43734550"/>
      <w:bookmarkStart w:id="2686" w:name="_Toc41483036"/>
      <w:bookmarkStart w:id="2687" w:name="_Toc41483876"/>
      <w:bookmarkStart w:id="2688" w:name="_Toc42684793"/>
      <w:bookmarkStart w:id="2689" w:name="_Toc42693862"/>
      <w:bookmarkStart w:id="2690" w:name="_Toc42694679"/>
      <w:bookmarkStart w:id="2691" w:name="_Toc42695482"/>
      <w:bookmarkStart w:id="2692" w:name="_Toc42696285"/>
      <w:bookmarkStart w:id="2693" w:name="_Toc42697088"/>
      <w:bookmarkStart w:id="2694" w:name="_Toc42697891"/>
      <w:bookmarkStart w:id="2695" w:name="_Toc42698694"/>
      <w:bookmarkStart w:id="2696" w:name="_Toc42699497"/>
      <w:bookmarkStart w:id="2697" w:name="_Toc42700300"/>
      <w:bookmarkStart w:id="2698" w:name="_Toc43734552"/>
      <w:bookmarkStart w:id="2699" w:name="_Toc41483038"/>
      <w:bookmarkStart w:id="2700" w:name="_Toc41483878"/>
      <w:bookmarkStart w:id="2701" w:name="_Toc42684795"/>
      <w:bookmarkStart w:id="2702" w:name="_Toc42693864"/>
      <w:bookmarkStart w:id="2703" w:name="_Toc42694681"/>
      <w:bookmarkStart w:id="2704" w:name="_Toc42695484"/>
      <w:bookmarkStart w:id="2705" w:name="_Toc42696287"/>
      <w:bookmarkStart w:id="2706" w:name="_Toc42697090"/>
      <w:bookmarkStart w:id="2707" w:name="_Toc42697893"/>
      <w:bookmarkStart w:id="2708" w:name="_Toc42698696"/>
      <w:bookmarkStart w:id="2709" w:name="_Toc42699499"/>
      <w:bookmarkStart w:id="2710" w:name="_Toc42700302"/>
      <w:bookmarkStart w:id="2711" w:name="_Toc43734554"/>
      <w:bookmarkStart w:id="2712" w:name="_Toc41483039"/>
      <w:bookmarkStart w:id="2713" w:name="_Toc41483879"/>
      <w:bookmarkStart w:id="2714" w:name="_Toc42684796"/>
      <w:bookmarkStart w:id="2715" w:name="_Toc42693865"/>
      <w:bookmarkStart w:id="2716" w:name="_Toc42694682"/>
      <w:bookmarkStart w:id="2717" w:name="_Toc42695485"/>
      <w:bookmarkStart w:id="2718" w:name="_Toc42696288"/>
      <w:bookmarkStart w:id="2719" w:name="_Toc42697091"/>
      <w:bookmarkStart w:id="2720" w:name="_Toc42697894"/>
      <w:bookmarkStart w:id="2721" w:name="_Toc42698697"/>
      <w:bookmarkStart w:id="2722" w:name="_Toc42699500"/>
      <w:bookmarkStart w:id="2723" w:name="_Toc42700303"/>
      <w:bookmarkStart w:id="2724" w:name="_Toc43734555"/>
      <w:bookmarkStart w:id="2725" w:name="_Toc41483040"/>
      <w:bookmarkStart w:id="2726" w:name="_Toc41483880"/>
      <w:bookmarkStart w:id="2727" w:name="_Toc42684797"/>
      <w:bookmarkStart w:id="2728" w:name="_Toc42693866"/>
      <w:bookmarkStart w:id="2729" w:name="_Toc42694683"/>
      <w:bookmarkStart w:id="2730" w:name="_Toc42695486"/>
      <w:bookmarkStart w:id="2731" w:name="_Toc42696289"/>
      <w:bookmarkStart w:id="2732" w:name="_Toc42697092"/>
      <w:bookmarkStart w:id="2733" w:name="_Toc42697895"/>
      <w:bookmarkStart w:id="2734" w:name="_Toc42698698"/>
      <w:bookmarkStart w:id="2735" w:name="_Toc42699501"/>
      <w:bookmarkStart w:id="2736" w:name="_Toc42700304"/>
      <w:bookmarkStart w:id="2737" w:name="_Toc43734556"/>
      <w:bookmarkStart w:id="2738" w:name="_Toc41483042"/>
      <w:bookmarkStart w:id="2739" w:name="_Toc41483882"/>
      <w:bookmarkStart w:id="2740" w:name="_Toc42684799"/>
      <w:bookmarkStart w:id="2741" w:name="_Toc42693868"/>
      <w:bookmarkStart w:id="2742" w:name="_Toc42694685"/>
      <w:bookmarkStart w:id="2743" w:name="_Toc42695488"/>
      <w:bookmarkStart w:id="2744" w:name="_Toc42696291"/>
      <w:bookmarkStart w:id="2745" w:name="_Toc42697094"/>
      <w:bookmarkStart w:id="2746" w:name="_Toc42697897"/>
      <w:bookmarkStart w:id="2747" w:name="_Toc42698700"/>
      <w:bookmarkStart w:id="2748" w:name="_Toc42699503"/>
      <w:bookmarkStart w:id="2749" w:name="_Toc42700306"/>
      <w:bookmarkStart w:id="2750" w:name="_Toc43734558"/>
      <w:bookmarkStart w:id="2751" w:name="_Toc42694686"/>
      <w:bookmarkStart w:id="2752" w:name="_Toc43734559"/>
      <w:bookmarkStart w:id="2753" w:name="_Toc44569638"/>
      <w:bookmarkStart w:id="2754" w:name="_Toc69672170"/>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r w:rsidRPr="00F377D8">
        <w:lastRenderedPageBreak/>
        <w:t>Continuïteitsplan voor energievoorziening</w:t>
      </w:r>
      <w:bookmarkEnd w:id="2751"/>
      <w:bookmarkEnd w:id="2752"/>
      <w:bookmarkEnd w:id="2753"/>
      <w:bookmarkEnd w:id="2754"/>
    </w:p>
    <w:p w:rsidR="00D113BA" w:rsidRPr="00F377D8" w:rsidRDefault="00D113BA" w:rsidP="009829DE">
      <w:pPr>
        <w:pStyle w:val="CSRKop2"/>
      </w:pPr>
      <w:bookmarkStart w:id="2755" w:name="_Toc44569639"/>
      <w:r w:rsidRPr="00F377D8">
        <w:t>Doelstelling</w:t>
      </w:r>
      <w:bookmarkEnd w:id="2755"/>
    </w:p>
    <w:p w:rsidR="00D113BA" w:rsidRPr="00F377D8" w:rsidRDefault="00D113BA" w:rsidP="00D113BA">
      <w:r w:rsidRPr="00F377D8">
        <w:t>Het continuïteitsplan beschrijft per object de ingezette middelen voor continuïteit van de energievoorziening en acties die door de Opdrachtnemer moeten worden uitgevoerd om voorbereid te zijn op het herstel na stroomstoringen op objecten. In geval van omvangrijke stroomstoringen is het functioneren van de kritieke ICT en IA systemen geborgd.</w:t>
      </w:r>
    </w:p>
    <w:p w:rsidR="00D113BA" w:rsidRPr="00F377D8" w:rsidRDefault="00D113BA" w:rsidP="00D113BA"/>
    <w:p w:rsidR="00D113BA" w:rsidRPr="00F377D8" w:rsidRDefault="00D113BA" w:rsidP="00D113BA">
      <w:r w:rsidRPr="00F377D8">
        <w:t>De scope van het continuïteitsplan omvat alle kritieke ICT en IA systemen en de daarvoor benodigde energie voorzieningen die noodzakelijk zijn voor de functioneren en veilige werking van het object.</w:t>
      </w:r>
    </w:p>
    <w:p w:rsidR="00D113BA" w:rsidRPr="00F377D8" w:rsidRDefault="00D113BA" w:rsidP="009829DE">
      <w:pPr>
        <w:pStyle w:val="CSRKop2"/>
      </w:pPr>
      <w:bookmarkStart w:id="2756" w:name="_Toc44569640"/>
      <w:r w:rsidRPr="00F377D8">
        <w:t>Best practice</w:t>
      </w:r>
      <w:bookmarkEnd w:id="2756"/>
    </w:p>
    <w:p w:rsidR="00D113BA" w:rsidRPr="00F377D8" w:rsidRDefault="00D113BA" w:rsidP="00D113BA">
      <w:r w:rsidRPr="00F377D8">
        <w:t>Elk object heeft een eigen continuïteitsplan voor de energievoorziening. Een continuïteitsplan dient per object te worden opgesteld en tenminste het volgende te bevatten:</w:t>
      </w:r>
    </w:p>
    <w:p w:rsidR="00D113BA" w:rsidRPr="00F377D8" w:rsidRDefault="00D113BA" w:rsidP="001151F0">
      <w:pPr>
        <w:numPr>
          <w:ilvl w:val="0"/>
          <w:numId w:val="68"/>
        </w:numPr>
        <w:ind w:left="567" w:hanging="283"/>
      </w:pPr>
      <w:r w:rsidRPr="00F377D8">
        <w:t>Risicoanalyse en afweging;</w:t>
      </w:r>
    </w:p>
    <w:p w:rsidR="00D113BA" w:rsidRPr="00F377D8" w:rsidRDefault="00D113BA" w:rsidP="001151F0">
      <w:pPr>
        <w:numPr>
          <w:ilvl w:val="0"/>
          <w:numId w:val="68"/>
        </w:numPr>
        <w:ind w:left="567" w:hanging="283"/>
      </w:pPr>
      <w:r w:rsidRPr="00F377D8">
        <w:t>Overzicht van systemen, applicaties en services en back-up voorzieningen voor elektriciteit;</w:t>
      </w:r>
    </w:p>
    <w:p w:rsidR="00D113BA" w:rsidRPr="00F377D8" w:rsidRDefault="00D113BA" w:rsidP="001151F0">
      <w:pPr>
        <w:numPr>
          <w:ilvl w:val="0"/>
          <w:numId w:val="68"/>
        </w:numPr>
        <w:ind w:left="567" w:hanging="283"/>
      </w:pPr>
      <w:r w:rsidRPr="00F377D8">
        <w:t>Overzicht van alle noodzakelijke systeemdocumentatie;</w:t>
      </w:r>
    </w:p>
    <w:p w:rsidR="00D113BA" w:rsidRPr="00F377D8" w:rsidRDefault="00D113BA" w:rsidP="001151F0">
      <w:pPr>
        <w:numPr>
          <w:ilvl w:val="0"/>
          <w:numId w:val="68"/>
        </w:numPr>
        <w:ind w:left="567" w:hanging="283"/>
      </w:pPr>
      <w:r w:rsidRPr="00F377D8">
        <w:t>Organisatie en borging continuïteitsbeheer;</w:t>
      </w:r>
    </w:p>
    <w:p w:rsidR="00D113BA" w:rsidRPr="00F377D8" w:rsidRDefault="00D113BA" w:rsidP="001151F0">
      <w:pPr>
        <w:numPr>
          <w:ilvl w:val="0"/>
          <w:numId w:val="68"/>
        </w:numPr>
        <w:ind w:left="567" w:hanging="283"/>
      </w:pPr>
      <w:r w:rsidRPr="00F377D8">
        <w:t>Periodieke beproeving en onderhoud van het continuïteitsplan voor energievoorziening.</w:t>
      </w:r>
    </w:p>
    <w:p w:rsidR="00D113BA" w:rsidRPr="00F377D8" w:rsidRDefault="00D113BA" w:rsidP="00D113BA">
      <w:pPr>
        <w:rPr>
          <w:b/>
        </w:rPr>
      </w:pPr>
    </w:p>
    <w:p w:rsidR="00D113BA" w:rsidRPr="00F377D8" w:rsidRDefault="00D113BA" w:rsidP="00D113BA">
      <w:pPr>
        <w:rPr>
          <w:b/>
        </w:rPr>
      </w:pPr>
      <w:r w:rsidRPr="00F377D8">
        <w:rPr>
          <w:b/>
        </w:rPr>
        <w:t>Risicoanalyse en afweging</w:t>
      </w:r>
    </w:p>
    <w:p w:rsidR="00D113BA" w:rsidRPr="00F377D8" w:rsidRDefault="00D113BA" w:rsidP="00D113BA">
      <w:r w:rsidRPr="00F377D8">
        <w:t xml:space="preserve">Een risicoanalyse en risicoafweging gebaseerd op de functionele kaders die door de Opdrachtgever zijn meegegeven en de ontwerpkeuzes die door de Opdrachtnemer zijn gemaakt, om de kritieke ICT en IA systemen, applicaties services en de benodigde back-up voorzieningen voor de daarvoor benodigde energievoorzieningen in beeld te brengen. </w:t>
      </w:r>
    </w:p>
    <w:p w:rsidR="00D113BA" w:rsidRPr="00F377D8" w:rsidRDefault="00D113BA" w:rsidP="00D113BA"/>
    <w:p w:rsidR="00D113BA" w:rsidRPr="00F377D8" w:rsidRDefault="00D113BA" w:rsidP="00D113BA">
      <w:pPr>
        <w:rPr>
          <w:b/>
        </w:rPr>
      </w:pPr>
      <w:r w:rsidRPr="00F377D8">
        <w:rPr>
          <w:b/>
        </w:rPr>
        <w:t>Overzicht van systemen, applicaties en services en back-up voorzieningen</w:t>
      </w:r>
    </w:p>
    <w:p w:rsidR="00D113BA" w:rsidRPr="00F377D8" w:rsidRDefault="00D113BA" w:rsidP="00D113BA">
      <w:r w:rsidRPr="00F377D8">
        <w:t>Dit betreft een overzicht van alle kritieke ICT en IA systemen, applicaties en services die operationeel moeten blijven in het geval van uitval van de primaire energie voorzieningen (zoals elektriciteit).</w:t>
      </w:r>
    </w:p>
    <w:p w:rsidR="00D113BA" w:rsidRPr="00F377D8" w:rsidRDefault="00D113BA" w:rsidP="00D113BA"/>
    <w:p w:rsidR="00D113BA" w:rsidRPr="00F377D8" w:rsidRDefault="00D113BA" w:rsidP="00D113BA">
      <w:pPr>
        <w:rPr>
          <w:b/>
        </w:rPr>
      </w:pPr>
      <w:r w:rsidRPr="00F377D8">
        <w:rPr>
          <w:b/>
        </w:rPr>
        <w:t>Overzicht van alle noodzakelijke systeemdocumentatie</w:t>
      </w:r>
    </w:p>
    <w:p w:rsidR="00D113BA" w:rsidRPr="00F377D8" w:rsidRDefault="00D113BA" w:rsidP="00D113BA">
      <w:r w:rsidRPr="00F377D8">
        <w:t>Dit betreft een overzicht van actuele documentatie die benodigd is voor de noodvoorzieningen voor energie (bijvoorbeeld aansluittekeningen, gebruikshandleiding en procedures voor schakelen tussen noodstroomvoorziening en reguliere stroomvoorziening). De documentatie dient zowel digitaal als in hardcopy op twee fysiek gescheiden locaties bewaard te worden, waarbij wordt voldaan aan de gestelde eisen voor het omgaan met vertrouwelijke informatie.</w:t>
      </w:r>
    </w:p>
    <w:p w:rsidR="00D113BA" w:rsidRPr="00F377D8" w:rsidRDefault="00D113BA" w:rsidP="00D113BA"/>
    <w:p w:rsidR="00D113BA" w:rsidRPr="00F377D8" w:rsidRDefault="00D113BA" w:rsidP="00D113BA">
      <w:pPr>
        <w:rPr>
          <w:b/>
        </w:rPr>
      </w:pPr>
      <w:r w:rsidRPr="00F377D8">
        <w:rPr>
          <w:b/>
        </w:rPr>
        <w:t>Organisatie en borging continuïteitsbeheer energievoorziening</w:t>
      </w:r>
    </w:p>
    <w:p w:rsidR="00D113BA" w:rsidRPr="00F377D8" w:rsidRDefault="00D113BA" w:rsidP="00D113BA">
      <w:r w:rsidRPr="00F377D8">
        <w:t>Dit betreft een beschrijving van de wijze waarop het beheer en onderhoud van het continuïteitsplan is belegd in de (project)organisatie van de Opdrachtnemer. Tevens dient er een overzicht te zijn van rolhouders, hun bereikbaarheid en vervangers inclusief hun verantwoordelijkheden en bevoegdheden. Ook dient de a</w:t>
      </w:r>
      <w:r w:rsidR="00223B9A" w:rsidRPr="00F377D8">
        <w:t>fschaling te worden beschreven.</w:t>
      </w:r>
    </w:p>
    <w:p w:rsidR="00033654" w:rsidRPr="00F377D8" w:rsidRDefault="00033654" w:rsidP="00D113BA">
      <w:pPr>
        <w:rPr>
          <w:b/>
        </w:rPr>
      </w:pPr>
    </w:p>
    <w:p w:rsidR="00D113BA" w:rsidRPr="00F377D8" w:rsidRDefault="00D113BA" w:rsidP="00D113BA">
      <w:pPr>
        <w:rPr>
          <w:b/>
        </w:rPr>
      </w:pPr>
      <w:r w:rsidRPr="00F377D8">
        <w:rPr>
          <w:b/>
        </w:rPr>
        <w:t>Periodieke beproeving en onderhoud van het continuïteitsplan voor energievoorziening</w:t>
      </w:r>
    </w:p>
    <w:p w:rsidR="00D113BA" w:rsidRPr="00F377D8" w:rsidRDefault="00D113BA" w:rsidP="00D113BA">
      <w:r w:rsidRPr="00F377D8">
        <w:t>Dit betreft een beschrijving op welke wijze het continuïteitsplan minimaal jaarlijks wordt beproefd, alsmede een beschrijving van de wijze waarop het continuïteitsplan na iedere activering wordt geëvalueerd en geactualiseerd. Hierbij dient nadrukkelijk aandacht te worden besteed aan de werking van de (nood) energievoorzieningen en gerelateerde voorraden hiervan.</w:t>
      </w:r>
    </w:p>
    <w:p w:rsidR="00D113BA" w:rsidRPr="00F377D8" w:rsidRDefault="00D113BA" w:rsidP="00D113BA">
      <w:pPr>
        <w:rPr>
          <w:b/>
        </w:rPr>
      </w:pPr>
    </w:p>
    <w:p w:rsidR="00D113BA" w:rsidRPr="00F377D8" w:rsidRDefault="00D113BA" w:rsidP="00D113BA">
      <w:pPr>
        <w:rPr>
          <w:b/>
        </w:rPr>
      </w:pPr>
    </w:p>
    <w:p w:rsidR="00D113BA" w:rsidRPr="00F377D8" w:rsidRDefault="00D113BA" w:rsidP="00D113BA">
      <w:r w:rsidRPr="00F377D8">
        <w:br w:type="page"/>
      </w:r>
    </w:p>
    <w:p w:rsidR="00D113BA" w:rsidRPr="00F377D8" w:rsidRDefault="00D113BA" w:rsidP="009829DE">
      <w:pPr>
        <w:pStyle w:val="CSRKop1"/>
      </w:pPr>
      <w:bookmarkStart w:id="2757" w:name="_Toc42694687"/>
      <w:bookmarkStart w:id="2758" w:name="_Toc43734560"/>
      <w:bookmarkStart w:id="2759" w:name="_Toc44569641"/>
      <w:bookmarkStart w:id="2760" w:name="_Toc69672171"/>
      <w:r w:rsidRPr="00F377D8">
        <w:lastRenderedPageBreak/>
        <w:t xml:space="preserve">Handelswijze bij </w:t>
      </w:r>
      <w:r w:rsidR="00A9464A">
        <w:t xml:space="preserve">SOC </w:t>
      </w:r>
      <w:r w:rsidR="00F206D6">
        <w:t xml:space="preserve">incident </w:t>
      </w:r>
      <w:r w:rsidR="00A9464A">
        <w:t xml:space="preserve">melding </w:t>
      </w:r>
      <w:r w:rsidR="00F206D6">
        <w:t>e</w:t>
      </w:r>
      <w:r w:rsidRPr="00F377D8">
        <w:t>n</w:t>
      </w:r>
      <w:r w:rsidR="00A9464A">
        <w:t xml:space="preserve"> </w:t>
      </w:r>
      <w:r w:rsidRPr="00F377D8">
        <w:t>verhoogde dreiging</w:t>
      </w:r>
      <w:bookmarkEnd w:id="2757"/>
      <w:bookmarkEnd w:id="2758"/>
      <w:bookmarkEnd w:id="2759"/>
      <w:bookmarkEnd w:id="2760"/>
    </w:p>
    <w:p w:rsidR="00D113BA" w:rsidRPr="00F377D8" w:rsidRDefault="00D113BA" w:rsidP="009829DE">
      <w:pPr>
        <w:pStyle w:val="CSRKop2"/>
      </w:pPr>
      <w:bookmarkStart w:id="2761" w:name="_Toc44569642"/>
      <w:r w:rsidRPr="00F377D8">
        <w:t>Doelstelling</w:t>
      </w:r>
      <w:bookmarkEnd w:id="2761"/>
      <w:r w:rsidR="00F72547">
        <w:t xml:space="preserve"> SOC incidentmeldingen</w:t>
      </w:r>
    </w:p>
    <w:p w:rsidR="00F72547" w:rsidRDefault="00F72547" w:rsidP="00F72547">
      <w:r>
        <w:t xml:space="preserve">Het Security Operations Centre (hierna SOC) van Rijkswaterstaat ontwikkelt als één van haar diensten het monitoren van (loggings van) systemen en netwerkomgevingen van Rijkswaterstaat. Technische maatregelen worden ingevoerd om het ontsluiten en monitoren van (loggings op) regionale systemen en netwerkomgevingen mogelijk te maken. Resultaten worden door het SOC geanalyseerd, waardoor mogelijke cybersecurity incidenten vroegtijdig kunnen worden gesignaleerd. </w:t>
      </w:r>
    </w:p>
    <w:p w:rsidR="00F72547" w:rsidRDefault="00F72547" w:rsidP="00F72547"/>
    <w:p w:rsidR="00F72547" w:rsidRDefault="00F72547" w:rsidP="00F72547">
      <w:r>
        <w:t>Om bij aangetroffen cybersecurity incidenten zo snel mogelijk in te kunnen grijpen is het van belang deze direct te kunnen melden aan de eigenaar en/of de betreffende operator van het object. Hieronder volgt het proces voor meldingen van (mogelijke) cybersecurity incidenten aan de regio die vanuit het monitoringproces zijn ontdekt. In de regio worden cybersecurity incidenten ook cybersecurity storingen genoemd.</w:t>
      </w:r>
    </w:p>
    <w:p w:rsidR="00333092" w:rsidRPr="00F377D8" w:rsidRDefault="00377406" w:rsidP="00333092">
      <w:pPr>
        <w:pStyle w:val="CSRKop2"/>
      </w:pPr>
      <w:r>
        <w:t>Algemeen</w:t>
      </w:r>
    </w:p>
    <w:p w:rsidR="00377406" w:rsidRDefault="00377406" w:rsidP="00377406">
      <w:r>
        <w:t xml:space="preserve">Na het ontdekken of vermoeden van een cybersecurity incident door het SOC meldt het SOC dit als een (mogelijk) cybersecurity incident aan </w:t>
      </w:r>
      <w:r w:rsidR="003D61BA">
        <w:t>de Missie Kritieke Ondersteuning (</w:t>
      </w:r>
      <w:r>
        <w:t>MKO</w:t>
      </w:r>
      <w:r w:rsidR="003D61BA">
        <w:t>)</w:t>
      </w:r>
      <w:r>
        <w:t xml:space="preserve">. </w:t>
      </w:r>
      <w:r w:rsidR="003D61BA">
        <w:t>De</w:t>
      </w:r>
      <w:r>
        <w:t xml:space="preserve"> MKO ontvangt de melding van het cybersecurity incident en registreert deze in Topdesk. Het MKO informeert op haar beurt de storing coördinator van de regio van het betreffende object. De storing coördinator informeert daarna de bedienaar en betreffende </w:t>
      </w:r>
      <w:r w:rsidR="003D61BA">
        <w:t>O</w:t>
      </w:r>
      <w:r>
        <w:t xml:space="preserve">pdrachtnemer van het object. Vervolgens wordt het al geïmplementeerde storingsmeldings en </w:t>
      </w:r>
      <w:r w:rsidR="00175172">
        <w:t xml:space="preserve">cybersecurity </w:t>
      </w:r>
      <w:r w:rsidR="003D61BA">
        <w:t xml:space="preserve">incident </w:t>
      </w:r>
      <w:r>
        <w:t>respons</w:t>
      </w:r>
      <w:r w:rsidR="003D61BA">
        <w:t>e</w:t>
      </w:r>
      <w:r>
        <w:t xml:space="preserve"> proces gevolgd welke aansluit op het storingsproces van het object. Schematisch geeft dit de volgende processtappen.</w:t>
      </w:r>
    </w:p>
    <w:p w:rsidR="00333092" w:rsidRPr="00F377D8" w:rsidRDefault="00377406" w:rsidP="00333092">
      <w:pPr>
        <w:pStyle w:val="CSRKop2"/>
      </w:pPr>
      <w:r>
        <w:t>Overzicht processtappen</w:t>
      </w:r>
      <w:r w:rsidR="00BA36E8">
        <w:br/>
      </w:r>
    </w:p>
    <w:p w:rsidR="00377406" w:rsidRDefault="00377406">
      <w:pPr>
        <w:spacing w:line="240" w:lineRule="auto"/>
      </w:pPr>
      <w:r w:rsidRPr="00377406">
        <w:rPr>
          <w:noProof/>
        </w:rPr>
        <w:drawing>
          <wp:inline distT="0" distB="0" distL="0" distR="0" wp14:anchorId="13107C84" wp14:editId="0CF550F2">
            <wp:extent cx="4324350" cy="3891410"/>
            <wp:effectExtent l="0" t="0" r="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ding Cybersecurity storing IJmuiden v1.2.jpg"/>
                    <pic:cNvPicPr/>
                  </pic:nvPicPr>
                  <pic:blipFill>
                    <a:blip r:embed="rId33">
                      <a:extLst>
                        <a:ext uri="{28A0092B-C50C-407E-A947-70E740481C1C}">
                          <a14:useLocalDpi xmlns:a14="http://schemas.microsoft.com/office/drawing/2010/main" val="0"/>
                        </a:ext>
                      </a:extLst>
                    </a:blip>
                    <a:stretch>
                      <a:fillRect/>
                    </a:stretch>
                  </pic:blipFill>
                  <pic:spPr>
                    <a:xfrm>
                      <a:off x="0" y="0"/>
                      <a:ext cx="4345006" cy="3909998"/>
                    </a:xfrm>
                    <a:prstGeom prst="rect">
                      <a:avLst/>
                    </a:prstGeom>
                  </pic:spPr>
                </pic:pic>
              </a:graphicData>
            </a:graphic>
          </wp:inline>
        </w:drawing>
      </w:r>
    </w:p>
    <w:p w:rsidR="00BA36E8" w:rsidRDefault="00175172" w:rsidP="00333092">
      <w:r>
        <w:br/>
      </w:r>
    </w:p>
    <w:p w:rsidR="00377406" w:rsidRPr="00F377D8" w:rsidRDefault="00BA36E8" w:rsidP="00377406">
      <w:pPr>
        <w:pStyle w:val="CSRKop2"/>
      </w:pPr>
      <w:r>
        <w:lastRenderedPageBreak/>
        <w:t>RACI</w:t>
      </w:r>
    </w:p>
    <w:p w:rsidR="00BA36E8" w:rsidRDefault="00BA36E8">
      <w:pPr>
        <w:spacing w:line="240" w:lineRule="auto"/>
      </w:pPr>
      <w:r w:rsidRPr="00BA36E8">
        <w:t>In onderstaande RACI-matrix is voor elke activiteit aangegeven welke rollen welke verantwoordelijkheden hebben. Daartoe zijn per activiteit letters aan rollen toegekend. Zie voor de betekenis van elke letter de legenda onder de matrix:</w:t>
      </w:r>
    </w:p>
    <w:p w:rsidR="00BA36E8" w:rsidRDefault="00BA36E8">
      <w:pPr>
        <w:spacing w:line="240" w:lineRule="auto"/>
      </w:pPr>
    </w:p>
    <w:tbl>
      <w:tblPr>
        <w:tblStyle w:val="Tabelraster30"/>
        <w:tblW w:w="7571" w:type="dxa"/>
        <w:tblLayout w:type="fixed"/>
        <w:tblLook w:val="04A0" w:firstRow="1" w:lastRow="0" w:firstColumn="1" w:lastColumn="0" w:noHBand="0" w:noVBand="1"/>
      </w:tblPr>
      <w:tblGrid>
        <w:gridCol w:w="3941"/>
        <w:gridCol w:w="605"/>
        <w:gridCol w:w="605"/>
        <w:gridCol w:w="605"/>
        <w:gridCol w:w="605"/>
        <w:gridCol w:w="605"/>
        <w:gridCol w:w="605"/>
      </w:tblGrid>
      <w:tr w:rsidR="00BA36E8" w:rsidRPr="00BA36E8" w:rsidTr="00BA36E8">
        <w:trPr>
          <w:trHeight w:val="2725"/>
        </w:trPr>
        <w:tc>
          <w:tcPr>
            <w:tcW w:w="3941" w:type="dxa"/>
            <w:shd w:val="clear" w:color="auto" w:fill="D9D9D9"/>
            <w:noWrap/>
            <w:vAlign w:val="bottom"/>
            <w:hideMark/>
          </w:tcPr>
          <w:p w:rsidR="00BA36E8" w:rsidRPr="00BA36E8" w:rsidRDefault="00BA36E8" w:rsidP="00BA36E8">
            <w:pPr>
              <w:spacing w:line="240" w:lineRule="auto"/>
              <w:rPr>
                <w:b/>
              </w:rPr>
            </w:pPr>
            <w:r w:rsidRPr="00BA36E8">
              <w:rPr>
                <w:b/>
              </w:rPr>
              <w:t>Activiteiten Rapportage</w:t>
            </w:r>
          </w:p>
        </w:tc>
        <w:tc>
          <w:tcPr>
            <w:tcW w:w="605" w:type="dxa"/>
            <w:shd w:val="clear" w:color="auto" w:fill="D9D9D9"/>
            <w:noWrap/>
            <w:textDirection w:val="btLr"/>
            <w:vAlign w:val="center"/>
          </w:tcPr>
          <w:p w:rsidR="00BA36E8" w:rsidRPr="00BA36E8" w:rsidRDefault="00BA36E8" w:rsidP="00BA36E8">
            <w:pPr>
              <w:spacing w:line="240" w:lineRule="auto"/>
              <w:rPr>
                <w:b/>
              </w:rPr>
            </w:pPr>
            <w:r w:rsidRPr="00BA36E8">
              <w:rPr>
                <w:b/>
              </w:rPr>
              <w:t>CIV: SOC</w:t>
            </w:r>
          </w:p>
        </w:tc>
        <w:tc>
          <w:tcPr>
            <w:tcW w:w="605" w:type="dxa"/>
            <w:shd w:val="clear" w:color="auto" w:fill="D9D9D9"/>
            <w:textDirection w:val="btLr"/>
          </w:tcPr>
          <w:p w:rsidR="00BA36E8" w:rsidRPr="00BA36E8" w:rsidRDefault="00BA36E8" w:rsidP="00BA36E8">
            <w:pPr>
              <w:spacing w:line="240" w:lineRule="auto"/>
              <w:rPr>
                <w:b/>
              </w:rPr>
            </w:pPr>
            <w:r w:rsidRPr="00BA36E8">
              <w:rPr>
                <w:b/>
              </w:rPr>
              <w:t>CIV: MKO</w:t>
            </w:r>
          </w:p>
        </w:tc>
        <w:tc>
          <w:tcPr>
            <w:tcW w:w="605" w:type="dxa"/>
            <w:shd w:val="clear" w:color="auto" w:fill="D9D9D9"/>
            <w:textDirection w:val="btLr"/>
            <w:vAlign w:val="center"/>
          </w:tcPr>
          <w:p w:rsidR="00BA36E8" w:rsidRPr="00BA36E8" w:rsidRDefault="00BA36E8" w:rsidP="00BA36E8">
            <w:pPr>
              <w:spacing w:line="240" w:lineRule="auto"/>
              <w:rPr>
                <w:b/>
              </w:rPr>
            </w:pPr>
            <w:r w:rsidRPr="00BA36E8">
              <w:rPr>
                <w:b/>
              </w:rPr>
              <w:t xml:space="preserve"> District: Storing coördinator</w:t>
            </w:r>
          </w:p>
        </w:tc>
        <w:tc>
          <w:tcPr>
            <w:tcW w:w="605" w:type="dxa"/>
            <w:shd w:val="clear" w:color="auto" w:fill="D9D9D9"/>
            <w:textDirection w:val="btLr"/>
          </w:tcPr>
          <w:p w:rsidR="00BA36E8" w:rsidRPr="00BA36E8" w:rsidRDefault="00BA36E8" w:rsidP="00BA36E8">
            <w:pPr>
              <w:spacing w:line="240" w:lineRule="auto"/>
              <w:rPr>
                <w:b/>
              </w:rPr>
            </w:pPr>
            <w:r w:rsidRPr="00BA36E8">
              <w:rPr>
                <w:b/>
              </w:rPr>
              <w:t>CNB: Operator object</w:t>
            </w:r>
          </w:p>
        </w:tc>
        <w:tc>
          <w:tcPr>
            <w:tcW w:w="605" w:type="dxa"/>
            <w:shd w:val="clear" w:color="auto" w:fill="D9D9D9"/>
            <w:textDirection w:val="btLr"/>
          </w:tcPr>
          <w:p w:rsidR="00BA36E8" w:rsidRPr="00BA36E8" w:rsidRDefault="00BA36E8" w:rsidP="00BA36E8">
            <w:pPr>
              <w:spacing w:line="240" w:lineRule="auto"/>
              <w:rPr>
                <w:b/>
              </w:rPr>
            </w:pPr>
            <w:r w:rsidRPr="00BA36E8">
              <w:rPr>
                <w:b/>
              </w:rPr>
              <w:t>Opdrachtnemer</w:t>
            </w:r>
          </w:p>
        </w:tc>
        <w:tc>
          <w:tcPr>
            <w:tcW w:w="605" w:type="dxa"/>
            <w:shd w:val="clear" w:color="auto" w:fill="D9D9D9"/>
            <w:textDirection w:val="btLr"/>
            <w:vAlign w:val="center"/>
          </w:tcPr>
          <w:p w:rsidR="00BA36E8" w:rsidRPr="00BA36E8" w:rsidRDefault="00BA36E8" w:rsidP="00BA36E8">
            <w:pPr>
              <w:spacing w:line="240" w:lineRule="auto"/>
              <w:rPr>
                <w:b/>
              </w:rPr>
            </w:pPr>
            <w:r w:rsidRPr="00BA36E8">
              <w:rPr>
                <w:b/>
              </w:rPr>
              <w:t>Regio</w:t>
            </w:r>
          </w:p>
        </w:tc>
      </w:tr>
      <w:tr w:rsidR="00BA36E8" w:rsidRPr="00BA36E8" w:rsidTr="001A6EB2">
        <w:trPr>
          <w:trHeight w:val="301"/>
        </w:trPr>
        <w:tc>
          <w:tcPr>
            <w:tcW w:w="3941" w:type="dxa"/>
            <w:noWrap/>
            <w:hideMark/>
          </w:tcPr>
          <w:p w:rsidR="00BA36E8" w:rsidRPr="00BA36E8" w:rsidRDefault="00BA36E8" w:rsidP="00BA36E8">
            <w:pPr>
              <w:spacing w:line="240" w:lineRule="auto"/>
            </w:pPr>
            <w:r w:rsidRPr="00BA36E8">
              <w:t>1. Melden cybersecurity incident</w:t>
            </w:r>
          </w:p>
        </w:tc>
        <w:tc>
          <w:tcPr>
            <w:tcW w:w="605" w:type="dxa"/>
            <w:noWrap/>
            <w:vAlign w:val="center"/>
            <w:hideMark/>
          </w:tcPr>
          <w:p w:rsidR="00BA36E8" w:rsidRPr="00BA36E8" w:rsidRDefault="00BA36E8" w:rsidP="00BA36E8">
            <w:pPr>
              <w:spacing w:line="240" w:lineRule="auto"/>
              <w:jc w:val="center"/>
            </w:pPr>
            <w:r w:rsidRPr="00BA36E8">
              <w:t>RA</w:t>
            </w:r>
          </w:p>
        </w:tc>
        <w:tc>
          <w:tcPr>
            <w:tcW w:w="605" w:type="dxa"/>
            <w:vAlign w:val="center"/>
          </w:tcPr>
          <w:p w:rsidR="00BA36E8" w:rsidRPr="00BA36E8" w:rsidRDefault="00BA36E8" w:rsidP="00BA36E8">
            <w:pPr>
              <w:spacing w:line="240" w:lineRule="auto"/>
              <w:jc w:val="center"/>
            </w:pPr>
            <w:r w:rsidRPr="00BA36E8">
              <w:t>I</w:t>
            </w:r>
          </w:p>
        </w:tc>
        <w:tc>
          <w:tcPr>
            <w:tcW w:w="605" w:type="dxa"/>
            <w:vAlign w:val="center"/>
          </w:tcPr>
          <w:p w:rsidR="00BA36E8" w:rsidRPr="00BA36E8" w:rsidRDefault="00BA36E8" w:rsidP="00BA36E8">
            <w:pPr>
              <w:spacing w:line="240" w:lineRule="auto"/>
              <w:jc w:val="center"/>
            </w:pPr>
          </w:p>
        </w:tc>
        <w:tc>
          <w:tcPr>
            <w:tcW w:w="605" w:type="dxa"/>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r>
      <w:tr w:rsidR="00BA36E8" w:rsidRPr="00BA36E8" w:rsidTr="001A6EB2">
        <w:trPr>
          <w:trHeight w:val="302"/>
        </w:trPr>
        <w:tc>
          <w:tcPr>
            <w:tcW w:w="3941" w:type="dxa"/>
            <w:noWrap/>
            <w:hideMark/>
          </w:tcPr>
          <w:p w:rsidR="00BA36E8" w:rsidRPr="00BA36E8" w:rsidRDefault="00BA36E8" w:rsidP="00BA36E8">
            <w:pPr>
              <w:spacing w:line="240" w:lineRule="auto"/>
            </w:pPr>
            <w:r w:rsidRPr="00BA36E8">
              <w:t>2. Registreren cybersecurity incident</w:t>
            </w:r>
          </w:p>
        </w:tc>
        <w:tc>
          <w:tcPr>
            <w:tcW w:w="605" w:type="dxa"/>
            <w:noWrap/>
            <w:vAlign w:val="center"/>
            <w:hideMark/>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r w:rsidRPr="00BA36E8">
              <w:t>RA</w:t>
            </w:r>
          </w:p>
        </w:tc>
        <w:tc>
          <w:tcPr>
            <w:tcW w:w="605" w:type="dxa"/>
            <w:vAlign w:val="center"/>
          </w:tcPr>
          <w:p w:rsidR="00BA36E8" w:rsidRPr="00BA36E8" w:rsidRDefault="00BA36E8" w:rsidP="00BA36E8">
            <w:pPr>
              <w:spacing w:line="240" w:lineRule="auto"/>
              <w:jc w:val="center"/>
            </w:pPr>
          </w:p>
        </w:tc>
        <w:tc>
          <w:tcPr>
            <w:tcW w:w="605" w:type="dxa"/>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r>
      <w:tr w:rsidR="00BA36E8" w:rsidRPr="00BA36E8" w:rsidTr="001A6EB2">
        <w:trPr>
          <w:trHeight w:val="302"/>
        </w:trPr>
        <w:tc>
          <w:tcPr>
            <w:tcW w:w="3941" w:type="dxa"/>
            <w:noWrap/>
          </w:tcPr>
          <w:p w:rsidR="00BA36E8" w:rsidRPr="00BA36E8" w:rsidRDefault="00BA36E8" w:rsidP="00BA36E8">
            <w:pPr>
              <w:spacing w:line="240" w:lineRule="auto"/>
            </w:pPr>
            <w:r w:rsidRPr="00BA36E8">
              <w:t>3. Informeren storing coördinator</w:t>
            </w:r>
          </w:p>
        </w:tc>
        <w:tc>
          <w:tcPr>
            <w:tcW w:w="605" w:type="dxa"/>
            <w:noWrap/>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r w:rsidRPr="00BA36E8">
              <w:t>RA</w:t>
            </w:r>
          </w:p>
        </w:tc>
        <w:tc>
          <w:tcPr>
            <w:tcW w:w="605" w:type="dxa"/>
            <w:vAlign w:val="center"/>
          </w:tcPr>
          <w:p w:rsidR="00BA36E8" w:rsidRPr="00BA36E8" w:rsidRDefault="00BA36E8" w:rsidP="00BA36E8">
            <w:pPr>
              <w:spacing w:line="240" w:lineRule="auto"/>
              <w:jc w:val="center"/>
            </w:pPr>
            <w:r w:rsidRPr="00BA36E8">
              <w:t>I</w:t>
            </w:r>
          </w:p>
        </w:tc>
        <w:tc>
          <w:tcPr>
            <w:tcW w:w="605" w:type="dxa"/>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r>
      <w:tr w:rsidR="00BA36E8" w:rsidRPr="00BA36E8" w:rsidTr="001A6EB2">
        <w:trPr>
          <w:trHeight w:val="299"/>
        </w:trPr>
        <w:tc>
          <w:tcPr>
            <w:tcW w:w="3941" w:type="dxa"/>
            <w:noWrap/>
          </w:tcPr>
          <w:p w:rsidR="00BA36E8" w:rsidRPr="00BA36E8" w:rsidRDefault="00BA36E8" w:rsidP="00BA36E8">
            <w:pPr>
              <w:spacing w:line="240" w:lineRule="auto"/>
            </w:pPr>
            <w:r w:rsidRPr="00BA36E8">
              <w:t xml:space="preserve">4. Informeren opdrachtnemer </w:t>
            </w:r>
          </w:p>
        </w:tc>
        <w:tc>
          <w:tcPr>
            <w:tcW w:w="605" w:type="dxa"/>
            <w:noWrap/>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r w:rsidRPr="00BA36E8">
              <w:t>RA</w:t>
            </w:r>
          </w:p>
        </w:tc>
        <w:tc>
          <w:tcPr>
            <w:tcW w:w="605" w:type="dxa"/>
            <w:vAlign w:val="center"/>
          </w:tcPr>
          <w:p w:rsidR="00BA36E8" w:rsidRPr="00BA36E8" w:rsidRDefault="00BA36E8" w:rsidP="00BA36E8">
            <w:pPr>
              <w:spacing w:line="240" w:lineRule="auto"/>
              <w:jc w:val="center"/>
            </w:pPr>
            <w:r w:rsidRPr="00BA36E8">
              <w:t>I</w:t>
            </w:r>
          </w:p>
        </w:tc>
        <w:tc>
          <w:tcPr>
            <w:tcW w:w="605" w:type="dxa"/>
            <w:vAlign w:val="center"/>
          </w:tcPr>
          <w:p w:rsidR="00BA36E8" w:rsidRPr="00BA36E8" w:rsidRDefault="00BA36E8" w:rsidP="00BA36E8">
            <w:pPr>
              <w:spacing w:line="240" w:lineRule="auto"/>
              <w:jc w:val="center"/>
            </w:pPr>
            <w:r w:rsidRPr="00BA36E8">
              <w:t>I</w:t>
            </w:r>
          </w:p>
        </w:tc>
        <w:tc>
          <w:tcPr>
            <w:tcW w:w="605" w:type="dxa"/>
            <w:vAlign w:val="center"/>
          </w:tcPr>
          <w:p w:rsidR="00BA36E8" w:rsidRPr="00BA36E8" w:rsidRDefault="00BA36E8" w:rsidP="00BA36E8">
            <w:pPr>
              <w:spacing w:line="240" w:lineRule="auto"/>
              <w:jc w:val="center"/>
            </w:pPr>
          </w:p>
        </w:tc>
      </w:tr>
      <w:tr w:rsidR="00BA36E8" w:rsidRPr="00BA36E8" w:rsidTr="001A6EB2">
        <w:trPr>
          <w:trHeight w:val="302"/>
        </w:trPr>
        <w:tc>
          <w:tcPr>
            <w:tcW w:w="3941" w:type="dxa"/>
            <w:noWrap/>
          </w:tcPr>
          <w:p w:rsidR="00BA36E8" w:rsidRPr="00BA36E8" w:rsidRDefault="00BA36E8" w:rsidP="00BA36E8">
            <w:pPr>
              <w:spacing w:line="240" w:lineRule="auto"/>
            </w:pPr>
            <w:r w:rsidRPr="00BA36E8">
              <w:t>5. Informeren operator object</w:t>
            </w:r>
          </w:p>
        </w:tc>
        <w:tc>
          <w:tcPr>
            <w:tcW w:w="605" w:type="dxa"/>
            <w:noWrap/>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r w:rsidRPr="00BA36E8">
              <w:t>RA</w:t>
            </w:r>
          </w:p>
        </w:tc>
        <w:tc>
          <w:tcPr>
            <w:tcW w:w="605" w:type="dxa"/>
          </w:tcPr>
          <w:p w:rsidR="00BA36E8" w:rsidRPr="00BA36E8" w:rsidRDefault="00BA36E8" w:rsidP="00BA36E8">
            <w:pPr>
              <w:spacing w:line="240" w:lineRule="auto"/>
              <w:jc w:val="center"/>
            </w:pPr>
            <w:r w:rsidRPr="00BA36E8">
              <w:t>I</w:t>
            </w: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r>
      <w:tr w:rsidR="00BA36E8" w:rsidRPr="00BA36E8" w:rsidTr="001A6EB2">
        <w:trPr>
          <w:trHeight w:val="299"/>
        </w:trPr>
        <w:tc>
          <w:tcPr>
            <w:tcW w:w="3941" w:type="dxa"/>
            <w:noWrap/>
          </w:tcPr>
          <w:p w:rsidR="00BA36E8" w:rsidRPr="00BA36E8" w:rsidRDefault="00BA36E8" w:rsidP="00BA36E8">
            <w:pPr>
              <w:spacing w:line="240" w:lineRule="auto"/>
            </w:pPr>
            <w:r w:rsidRPr="00BA36E8">
              <w:t>6. Indien nodig veiligstellen van object</w:t>
            </w:r>
          </w:p>
        </w:tc>
        <w:tc>
          <w:tcPr>
            <w:tcW w:w="605" w:type="dxa"/>
            <w:noWrap/>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r w:rsidRPr="00BA36E8">
              <w:t>C</w:t>
            </w:r>
          </w:p>
        </w:tc>
        <w:tc>
          <w:tcPr>
            <w:tcW w:w="605" w:type="dxa"/>
            <w:vAlign w:val="center"/>
          </w:tcPr>
          <w:p w:rsidR="00BA36E8" w:rsidRPr="00BA36E8" w:rsidRDefault="00BA36E8" w:rsidP="00BA36E8">
            <w:pPr>
              <w:spacing w:line="240" w:lineRule="auto"/>
              <w:jc w:val="center"/>
            </w:pPr>
            <w:r w:rsidRPr="00BA36E8">
              <w:t>RA</w:t>
            </w:r>
          </w:p>
        </w:tc>
        <w:tc>
          <w:tcPr>
            <w:tcW w:w="605" w:type="dxa"/>
            <w:vAlign w:val="center"/>
          </w:tcPr>
          <w:p w:rsidR="00BA36E8" w:rsidRPr="00BA36E8" w:rsidRDefault="00BA36E8" w:rsidP="00BA36E8">
            <w:pPr>
              <w:spacing w:line="240" w:lineRule="auto"/>
              <w:jc w:val="center"/>
            </w:pPr>
            <w:r w:rsidRPr="00BA36E8">
              <w:t>C</w:t>
            </w:r>
          </w:p>
        </w:tc>
        <w:tc>
          <w:tcPr>
            <w:tcW w:w="605" w:type="dxa"/>
            <w:vAlign w:val="center"/>
          </w:tcPr>
          <w:p w:rsidR="00BA36E8" w:rsidRPr="00BA36E8" w:rsidRDefault="00BA36E8" w:rsidP="00BA36E8">
            <w:pPr>
              <w:spacing w:line="240" w:lineRule="auto"/>
              <w:jc w:val="center"/>
            </w:pPr>
            <w:r w:rsidRPr="00BA36E8">
              <w:t>C</w:t>
            </w:r>
          </w:p>
        </w:tc>
      </w:tr>
      <w:tr w:rsidR="00BA36E8" w:rsidRPr="00BA36E8" w:rsidTr="001A6EB2">
        <w:trPr>
          <w:trHeight w:val="299"/>
        </w:trPr>
        <w:tc>
          <w:tcPr>
            <w:tcW w:w="3941" w:type="dxa"/>
            <w:noWrap/>
          </w:tcPr>
          <w:p w:rsidR="00BA36E8" w:rsidRPr="00BA36E8" w:rsidRDefault="00BA36E8" w:rsidP="00BA36E8">
            <w:pPr>
              <w:spacing w:line="240" w:lineRule="auto"/>
            </w:pPr>
            <w:r w:rsidRPr="00BA36E8">
              <w:t>7. Terug melden MKO – SOC</w:t>
            </w:r>
          </w:p>
        </w:tc>
        <w:tc>
          <w:tcPr>
            <w:tcW w:w="605" w:type="dxa"/>
            <w:noWrap/>
            <w:vAlign w:val="center"/>
          </w:tcPr>
          <w:p w:rsidR="00BA36E8" w:rsidRPr="00BA36E8" w:rsidRDefault="00BA36E8" w:rsidP="00BA36E8">
            <w:pPr>
              <w:spacing w:line="240" w:lineRule="auto"/>
              <w:jc w:val="center"/>
            </w:pPr>
            <w:r w:rsidRPr="00BA36E8">
              <w:t>I</w:t>
            </w:r>
          </w:p>
        </w:tc>
        <w:tc>
          <w:tcPr>
            <w:tcW w:w="605" w:type="dxa"/>
            <w:vAlign w:val="center"/>
          </w:tcPr>
          <w:p w:rsidR="00BA36E8" w:rsidRPr="00BA36E8" w:rsidRDefault="00BA36E8" w:rsidP="00BA36E8">
            <w:pPr>
              <w:spacing w:line="240" w:lineRule="auto"/>
              <w:jc w:val="center"/>
            </w:pPr>
            <w:r w:rsidRPr="00BA36E8">
              <w:t>I</w:t>
            </w:r>
          </w:p>
        </w:tc>
        <w:tc>
          <w:tcPr>
            <w:tcW w:w="605" w:type="dxa"/>
            <w:vAlign w:val="center"/>
          </w:tcPr>
          <w:p w:rsidR="00BA36E8" w:rsidRPr="00BA36E8" w:rsidRDefault="00BA36E8" w:rsidP="00BA36E8">
            <w:pPr>
              <w:spacing w:line="240" w:lineRule="auto"/>
              <w:jc w:val="center"/>
            </w:pPr>
            <w:r w:rsidRPr="00BA36E8">
              <w:t>RA</w:t>
            </w:r>
          </w:p>
        </w:tc>
        <w:tc>
          <w:tcPr>
            <w:tcW w:w="605" w:type="dxa"/>
            <w:vAlign w:val="center"/>
          </w:tcPr>
          <w:p w:rsidR="00BA36E8" w:rsidRPr="00BA36E8" w:rsidRDefault="00BA36E8" w:rsidP="00BA36E8">
            <w:pPr>
              <w:spacing w:line="240" w:lineRule="auto"/>
              <w:jc w:val="center"/>
            </w:pPr>
          </w:p>
        </w:tc>
        <w:tc>
          <w:tcPr>
            <w:tcW w:w="605" w:type="dxa"/>
            <w:vAlign w:val="center"/>
          </w:tcPr>
          <w:p w:rsidR="00BA36E8" w:rsidRPr="00BA36E8" w:rsidRDefault="00BA36E8" w:rsidP="00BA36E8">
            <w:pPr>
              <w:spacing w:line="240" w:lineRule="auto"/>
              <w:jc w:val="center"/>
            </w:pPr>
            <w:r w:rsidRPr="00BA36E8">
              <w:t>C</w:t>
            </w:r>
          </w:p>
        </w:tc>
        <w:tc>
          <w:tcPr>
            <w:tcW w:w="605" w:type="dxa"/>
            <w:vAlign w:val="center"/>
          </w:tcPr>
          <w:p w:rsidR="00BA36E8" w:rsidRPr="00BA36E8" w:rsidRDefault="00BA36E8" w:rsidP="00BA36E8">
            <w:pPr>
              <w:spacing w:line="240" w:lineRule="auto"/>
              <w:jc w:val="center"/>
            </w:pPr>
          </w:p>
        </w:tc>
      </w:tr>
    </w:tbl>
    <w:p w:rsidR="00BA36E8" w:rsidRDefault="00BA36E8">
      <w:pPr>
        <w:spacing w:line="240" w:lineRule="auto"/>
      </w:pPr>
    </w:p>
    <w:p w:rsidR="00BA36E8" w:rsidRDefault="00BA36E8" w:rsidP="00BA36E8">
      <w:pPr>
        <w:spacing w:line="240" w:lineRule="auto"/>
      </w:pPr>
      <w:r>
        <w:t>Legenda:</w:t>
      </w:r>
    </w:p>
    <w:p w:rsidR="00BA36E8" w:rsidRDefault="00BA36E8" w:rsidP="00BA36E8">
      <w:pPr>
        <w:spacing w:line="240" w:lineRule="auto"/>
      </w:pPr>
      <w:r>
        <w:t>•</w:t>
      </w:r>
      <w:r>
        <w:tab/>
        <w:t>R = Responsible:</w:t>
      </w:r>
    </w:p>
    <w:p w:rsidR="00BA36E8" w:rsidRDefault="00BA36E8" w:rsidP="00BA36E8">
      <w:pPr>
        <w:spacing w:line="240" w:lineRule="auto"/>
        <w:ind w:firstLine="708"/>
      </w:pPr>
      <w:r>
        <w:t xml:space="preserve">Degene (rol) die de activiteit uitvoert. </w:t>
      </w:r>
    </w:p>
    <w:p w:rsidR="00BA36E8" w:rsidRDefault="00BA36E8" w:rsidP="00BA36E8">
      <w:pPr>
        <w:spacing w:line="240" w:lineRule="auto"/>
        <w:ind w:firstLine="708"/>
      </w:pPr>
      <w:r>
        <w:t>Deze letter dient bij elke activiteit aan 1 rol te worden toegekend.</w:t>
      </w:r>
    </w:p>
    <w:p w:rsidR="00BA36E8" w:rsidRDefault="00BA36E8" w:rsidP="00BA36E8">
      <w:pPr>
        <w:spacing w:line="240" w:lineRule="auto"/>
      </w:pPr>
      <w:r>
        <w:t>•</w:t>
      </w:r>
      <w:r>
        <w:tab/>
        <w:t>A = Accountable:</w:t>
      </w:r>
    </w:p>
    <w:p w:rsidR="00BA36E8" w:rsidRDefault="00BA36E8" w:rsidP="00BA36E8">
      <w:pPr>
        <w:spacing w:line="240" w:lineRule="auto"/>
        <w:ind w:firstLine="708"/>
      </w:pPr>
      <w:r>
        <w:t>Degene (rol) aan wie door de verantwoordelijke (R) verantwoording wordt afgelegd.</w:t>
      </w:r>
    </w:p>
    <w:p w:rsidR="00BA36E8" w:rsidRDefault="00BA36E8" w:rsidP="00BA36E8">
      <w:pPr>
        <w:spacing w:line="240" w:lineRule="auto"/>
        <w:ind w:firstLine="708"/>
      </w:pPr>
      <w:r>
        <w:t>Deze letter dient bij elke activiteit aan 1 rol te worden toegekend.</w:t>
      </w:r>
    </w:p>
    <w:p w:rsidR="00BA36E8" w:rsidRDefault="00BA36E8" w:rsidP="00BA36E8">
      <w:pPr>
        <w:spacing w:line="240" w:lineRule="auto"/>
      </w:pPr>
      <w:r>
        <w:t>•</w:t>
      </w:r>
      <w:r>
        <w:tab/>
        <w:t>C = Consulted:</w:t>
      </w:r>
    </w:p>
    <w:p w:rsidR="00BA36E8" w:rsidRDefault="00BA36E8" w:rsidP="00BA36E8">
      <w:pPr>
        <w:spacing w:line="240" w:lineRule="auto"/>
        <w:ind w:firstLine="708"/>
      </w:pPr>
      <w:r>
        <w:t>Degene (rol) die een bijdrage kan leveren in het beoogde resultaat van de activiteit.</w:t>
      </w:r>
    </w:p>
    <w:p w:rsidR="00BA36E8" w:rsidRDefault="00BA36E8" w:rsidP="00BA36E8">
      <w:pPr>
        <w:spacing w:line="240" w:lineRule="auto"/>
        <w:ind w:firstLine="708"/>
      </w:pPr>
      <w:r>
        <w:t>Deze letter kan aan meerdere rollen worden toegekend.</w:t>
      </w:r>
    </w:p>
    <w:p w:rsidR="00BA36E8" w:rsidRDefault="00BA36E8" w:rsidP="00BA36E8">
      <w:pPr>
        <w:spacing w:line="240" w:lineRule="auto"/>
      </w:pPr>
      <w:r>
        <w:t>•</w:t>
      </w:r>
      <w:r>
        <w:tab/>
        <w:t>I = Informed:</w:t>
      </w:r>
    </w:p>
    <w:p w:rsidR="00BA36E8" w:rsidRDefault="00BA36E8" w:rsidP="00BA36E8">
      <w:pPr>
        <w:spacing w:line="240" w:lineRule="auto"/>
        <w:ind w:firstLine="708"/>
      </w:pPr>
      <w:r>
        <w:t>Degene (rol) die geïnformeerd wordt.</w:t>
      </w:r>
    </w:p>
    <w:p w:rsidR="00A9021E" w:rsidRDefault="00BA36E8" w:rsidP="00BA36E8">
      <w:pPr>
        <w:spacing w:line="240" w:lineRule="auto"/>
        <w:ind w:firstLine="708"/>
      </w:pPr>
      <w:r>
        <w:t>Deze letter kan aan meerdere rollen worden toegekend.</w:t>
      </w:r>
    </w:p>
    <w:p w:rsidR="00A9021E" w:rsidRDefault="00A9021E" w:rsidP="00BA36E8">
      <w:pPr>
        <w:spacing w:line="240" w:lineRule="auto"/>
        <w:ind w:firstLine="708"/>
      </w:pPr>
    </w:p>
    <w:p w:rsidR="00377406" w:rsidRPr="00F377D8" w:rsidRDefault="00377406" w:rsidP="00377406">
      <w:pPr>
        <w:pStyle w:val="CSRKop2"/>
      </w:pPr>
      <w:r w:rsidRPr="00F377D8">
        <w:t>D</w:t>
      </w:r>
      <w:r w:rsidR="00A9021E">
        <w:t>etailbeschrijving processtappen</w:t>
      </w:r>
    </w:p>
    <w:p w:rsidR="00A9021E" w:rsidRDefault="00A9021E" w:rsidP="00A9021E">
      <w:r>
        <w:br/>
        <w:t>1. Melden cybersecurity incident</w:t>
      </w:r>
    </w:p>
    <w:p w:rsidR="00A9021E" w:rsidRDefault="00A9021E" w:rsidP="00A9021E">
      <w:r>
        <w:t>Doel: constateren en melden van een (mogelijk) cybersecurity incident.</w:t>
      </w:r>
    </w:p>
    <w:p w:rsidR="00A9021E" w:rsidRDefault="00A9021E" w:rsidP="00A9021E"/>
    <w:p w:rsidR="00A9021E" w:rsidRDefault="00A9021E" w:rsidP="00A9021E">
      <w:r>
        <w:t>Het SOC monitort technische logging van objecten op (mogelijke) cybersecurity incidenten. Indien een (vermoeden van een) cybersecurity incident is geconstateerd dan meldt het SOC dit aan</w:t>
      </w:r>
      <w:r w:rsidR="00175172">
        <w:t xml:space="preserve"> de</w:t>
      </w:r>
      <w:r>
        <w:t xml:space="preserve"> MKO. </w:t>
      </w:r>
    </w:p>
    <w:p w:rsidR="00A9021E" w:rsidRDefault="00A9021E" w:rsidP="00A9021E">
      <w:r>
        <w:t xml:space="preserve">Indien het incident ernstig van aard is belt het SOC tevens </w:t>
      </w:r>
      <w:r w:rsidR="00175172">
        <w:t xml:space="preserve">de </w:t>
      </w:r>
      <w:r>
        <w:t xml:space="preserve">MKO om de doorlooptijd zo kort mogelijk te maken. </w:t>
      </w:r>
    </w:p>
    <w:p w:rsidR="00A9021E" w:rsidRDefault="00A9021E" w:rsidP="00A9021E">
      <w:r>
        <w:t>2. Registreren cybersecurity incident</w:t>
      </w:r>
    </w:p>
    <w:p w:rsidR="00A9021E" w:rsidRDefault="00A9021E" w:rsidP="00A9021E">
      <w:r>
        <w:t>Doel: het registreren van het (mogelijke) cybersecurity incident.</w:t>
      </w:r>
    </w:p>
    <w:p w:rsidR="00A9021E" w:rsidRDefault="00A9021E" w:rsidP="00A9021E"/>
    <w:p w:rsidR="00A9021E" w:rsidRDefault="00175172" w:rsidP="00A9021E">
      <w:r>
        <w:t>De</w:t>
      </w:r>
      <w:r w:rsidR="00A9021E">
        <w:t xml:space="preserve"> MKO registreert het (mogelijke) cybersecurity incident in Topdesk aan de hand van de verkregen informatie van het SOC. </w:t>
      </w:r>
    </w:p>
    <w:p w:rsidR="00A9021E" w:rsidRDefault="00A9021E" w:rsidP="00A9021E"/>
    <w:p w:rsidR="00A9021E" w:rsidRDefault="00A9021E" w:rsidP="00A9021E"/>
    <w:p w:rsidR="00A9021E" w:rsidRDefault="00A9021E" w:rsidP="00A9021E">
      <w:r>
        <w:lastRenderedPageBreak/>
        <w:t xml:space="preserve">In de registratie legt </w:t>
      </w:r>
      <w:r w:rsidR="00175172">
        <w:t>de</w:t>
      </w:r>
      <w:r>
        <w:t xml:space="preserve"> MKO vast:</w:t>
      </w:r>
    </w:p>
    <w:p w:rsidR="00A9021E" w:rsidRDefault="00A9021E" w:rsidP="00A9021E">
      <w:r>
        <w:t>- welk object het betreft.</w:t>
      </w:r>
    </w:p>
    <w:p w:rsidR="00A9021E" w:rsidRDefault="00A9021E" w:rsidP="00A9021E">
      <w:r>
        <w:t>- welk systeem (hostnaam) of welk netwerk (netwerknaam) het betreft.</w:t>
      </w:r>
    </w:p>
    <w:p w:rsidR="00A9021E" w:rsidRDefault="00A9021E" w:rsidP="00A9021E">
      <w:r>
        <w:t>- onder welk centraal meldpunt het object valt.</w:t>
      </w:r>
    </w:p>
    <w:p w:rsidR="00A9021E" w:rsidRDefault="00A9021E" w:rsidP="00A9021E">
      <w:r>
        <w:t>- korte beschrijving van het cybersecurity incident.</w:t>
      </w:r>
    </w:p>
    <w:p w:rsidR="00A9021E" w:rsidRDefault="00A9021E" w:rsidP="00A9021E">
      <w:r>
        <w:t>- behandelaarsgroep (kan ook het SOC zijn)</w:t>
      </w:r>
    </w:p>
    <w:p w:rsidR="00A9021E" w:rsidRDefault="00A9021E" w:rsidP="00A9021E">
      <w:r>
        <w:t xml:space="preserve">- de ernst van het cybersecurity incident (deze is standaard niet urgent)  </w:t>
      </w:r>
    </w:p>
    <w:p w:rsidR="00A9021E" w:rsidRDefault="00A9021E" w:rsidP="00A9021E">
      <w:r>
        <w:t>3. Informeren storing coördinator</w:t>
      </w:r>
    </w:p>
    <w:p w:rsidR="00A9021E" w:rsidRDefault="00A9021E" w:rsidP="00A9021E">
      <w:r>
        <w:t>Doel: het infomeren van de storing coördinator over het (mogelijke) cybersecurity incident.</w:t>
      </w:r>
    </w:p>
    <w:p w:rsidR="00A9021E" w:rsidRDefault="00A9021E" w:rsidP="00A9021E"/>
    <w:p w:rsidR="00A9021E" w:rsidRDefault="00175172" w:rsidP="00A9021E">
      <w:r>
        <w:t>De</w:t>
      </w:r>
      <w:r w:rsidR="00A9021E">
        <w:t xml:space="preserve"> MKO informeert de (aan het object gerelateerde) storing coördinator over het (mogelijke) cybersecurity incident. Daarbij worden de van het SOC verkregen gegevens over het (mogelijke) cybersecurity incident telefonisch doorgegeven en eventueel per mail bevestigd. Hierbij wordt duidelijk aangegeven dat het om een mogelijk cybersecurity incident gaat. </w:t>
      </w:r>
    </w:p>
    <w:p w:rsidR="00A9021E" w:rsidRDefault="00A9021E" w:rsidP="00A9021E">
      <w:r>
        <w:t xml:space="preserve">4. Informeren opdrachtnemer </w:t>
      </w:r>
    </w:p>
    <w:p w:rsidR="00A9021E" w:rsidRDefault="00A9021E" w:rsidP="00A9021E">
      <w:r>
        <w:t>Doel: het infomeren van de opdrachtnemer over het (mogelijke) cybersecurity incident.</w:t>
      </w:r>
    </w:p>
    <w:p w:rsidR="00A9021E" w:rsidRDefault="00A9021E" w:rsidP="00A9021E"/>
    <w:p w:rsidR="00A9021E" w:rsidRDefault="00A9021E" w:rsidP="00A9021E">
      <w:r>
        <w:t>De storing coördinator informeert de opdrachtnemer van het object waar het (mogelijke) cybersecurity incident is geconstateerd per telefoon.</w:t>
      </w:r>
    </w:p>
    <w:p w:rsidR="00A9021E" w:rsidRDefault="00A9021E" w:rsidP="00A9021E">
      <w:r>
        <w:t>De gegevens over het cybersecurity incident van het SOC worden hierbij doorgegeven. Een monteur van de opdrachtnemer gaat op pad om het gemelde cybersecurity incident nader te onderzoeken.</w:t>
      </w:r>
    </w:p>
    <w:p w:rsidR="00A9021E" w:rsidRDefault="00A9021E" w:rsidP="00A9021E"/>
    <w:p w:rsidR="00A9021E" w:rsidRDefault="00A9021E" w:rsidP="00A9021E">
      <w:r>
        <w:t xml:space="preserve">De storing coördinator registreert het cybersecurity incident van het SOC als storing in het beheerdermanagementsysteem, hierbij worden de van MKO ontvangen gegevens vastgelegd. </w:t>
      </w:r>
    </w:p>
    <w:p w:rsidR="00A9021E" w:rsidRDefault="00A9021E" w:rsidP="00A9021E">
      <w:r>
        <w:t>5. Informeren operator object</w:t>
      </w:r>
    </w:p>
    <w:p w:rsidR="00A9021E" w:rsidRDefault="00A9021E" w:rsidP="00A9021E">
      <w:r>
        <w:t>Doel: het infomeren van de operator over het (mogelijke) cybersecurity incident.</w:t>
      </w:r>
    </w:p>
    <w:p w:rsidR="00A9021E" w:rsidRDefault="00A9021E" w:rsidP="00A9021E"/>
    <w:p w:rsidR="00A9021E" w:rsidRDefault="00A9021E" w:rsidP="00A9021E">
      <w:r>
        <w:t xml:space="preserve">De storing coördinator informeert de operator van het object over het cybersecurity incident van het SOC en de in gang gezette actie om de monteur van de opdrachtnemer het incident te laten onderzoeken.  </w:t>
      </w:r>
    </w:p>
    <w:p w:rsidR="00A9021E" w:rsidRDefault="00A9021E" w:rsidP="00A9021E"/>
    <w:p w:rsidR="00A9021E" w:rsidRDefault="00A9021E" w:rsidP="00A9021E">
      <w:r>
        <w:t>6. Indien nodig veiligstellen van object</w:t>
      </w:r>
      <w:r>
        <w:tab/>
      </w:r>
    </w:p>
    <w:p w:rsidR="00A9021E" w:rsidRDefault="00A9021E" w:rsidP="00A9021E">
      <w:r>
        <w:t>Doel: voorkomen van ongevallen en incidenten.</w:t>
      </w:r>
    </w:p>
    <w:p w:rsidR="00A9021E" w:rsidRDefault="00A9021E" w:rsidP="00A9021E"/>
    <w:p w:rsidR="00A9021E" w:rsidRDefault="00A9021E" w:rsidP="00A9021E">
      <w:r>
        <w:t>De operator van het object stelt het object veilig indien de melding van het SOC daar aanleiding toe geeft.</w:t>
      </w:r>
    </w:p>
    <w:p w:rsidR="00A9021E" w:rsidRDefault="00A9021E" w:rsidP="00A9021E"/>
    <w:p w:rsidR="00A9021E" w:rsidRDefault="00A9021E" w:rsidP="00A9021E">
      <w:r>
        <w:t>7. Terug melden MKO – SOC</w:t>
      </w:r>
    </w:p>
    <w:p w:rsidR="00A9021E" w:rsidRDefault="00A9021E" w:rsidP="00A9021E">
      <w:r>
        <w:t>Doel: Het SOC kan contact leggen met de dienstdoende monteur.</w:t>
      </w:r>
    </w:p>
    <w:p w:rsidR="00A9021E" w:rsidRDefault="00A9021E" w:rsidP="00A9021E"/>
    <w:p w:rsidR="003D61BA" w:rsidRDefault="00A9021E" w:rsidP="003D61BA">
      <w:r>
        <w:t xml:space="preserve">De storing coördinator geeft de naam en telefoonnummer van de monteur door aan </w:t>
      </w:r>
      <w:r w:rsidR="00DF0489">
        <w:t>de</w:t>
      </w:r>
      <w:r>
        <w:t xml:space="preserve"> MKO. </w:t>
      </w:r>
      <w:r w:rsidR="00DF0489">
        <w:t xml:space="preserve">De </w:t>
      </w:r>
      <w:r>
        <w:t xml:space="preserve"> MKO legt deze gegevens vast in Topdesk en informeert daarmee het SOC. Het SOC kan vervolgens contact opnemen met de monteur om het cybersecurity incident toe te lichten en de monteur te ondersteunen.</w:t>
      </w:r>
      <w:r w:rsidR="003D61BA">
        <w:br/>
      </w:r>
      <w:r w:rsidR="003D61BA">
        <w:br/>
      </w:r>
    </w:p>
    <w:p w:rsidR="003D61BA" w:rsidRDefault="003D61BA">
      <w:pPr>
        <w:spacing w:line="240" w:lineRule="auto"/>
      </w:pPr>
      <w:r>
        <w:br w:type="page"/>
      </w:r>
    </w:p>
    <w:p w:rsidR="003D61BA" w:rsidRPr="003D61BA" w:rsidRDefault="003D61BA" w:rsidP="003D61BA">
      <w:pPr>
        <w:rPr>
          <w:u w:val="single"/>
        </w:rPr>
      </w:pPr>
      <w:r w:rsidRPr="003D61BA">
        <w:rPr>
          <w:u w:val="single"/>
        </w:rPr>
        <w:lastRenderedPageBreak/>
        <w:t>Voorbeelden SOC cybersecurity incident meldingen</w:t>
      </w:r>
    </w:p>
    <w:p w:rsidR="003D61BA" w:rsidRDefault="003D61BA" w:rsidP="003D61BA"/>
    <w:p w:rsidR="003D61BA" w:rsidRDefault="003D61BA" w:rsidP="003D61BA">
      <w:r>
        <w:t xml:space="preserve">Het SOC kan in principe 8 verschillende meldingen (use cases) uit het systeem krijgen. Dit kan per object verschillen. </w:t>
      </w:r>
    </w:p>
    <w:p w:rsidR="003D61BA" w:rsidRDefault="003D61BA" w:rsidP="003D61BA">
      <w:r>
        <w:t>1.</w:t>
      </w:r>
      <w:r>
        <w:tab/>
        <w:t>Mislukte autorisatie pogingen</w:t>
      </w:r>
    </w:p>
    <w:p w:rsidR="003D61BA" w:rsidRDefault="003D61BA" w:rsidP="003D61BA">
      <w:r>
        <w:t>2.</w:t>
      </w:r>
      <w:r>
        <w:tab/>
        <w:t>Verboden protocollen geconstateerd</w:t>
      </w:r>
    </w:p>
    <w:p w:rsidR="003D61BA" w:rsidRDefault="003D61BA" w:rsidP="003D61BA">
      <w:r>
        <w:t>3.</w:t>
      </w:r>
      <w:r>
        <w:tab/>
        <w:t>Poging uitgaand verkeer</w:t>
      </w:r>
    </w:p>
    <w:p w:rsidR="003D61BA" w:rsidRDefault="003D61BA" w:rsidP="003D61BA">
      <w:r>
        <w:t>4.</w:t>
      </w:r>
      <w:r>
        <w:tab/>
        <w:t>Koppeling met KA geconstateerd</w:t>
      </w:r>
    </w:p>
    <w:p w:rsidR="003D61BA" w:rsidRDefault="003D61BA" w:rsidP="003D61BA">
      <w:r>
        <w:t>5.</w:t>
      </w:r>
      <w:r>
        <w:tab/>
        <w:t>Malware virusmelding</w:t>
      </w:r>
    </w:p>
    <w:p w:rsidR="003D61BA" w:rsidRDefault="003D61BA" w:rsidP="003D61BA">
      <w:r>
        <w:t>6.</w:t>
      </w:r>
      <w:r>
        <w:tab/>
        <w:t>Configuratie wijziging in beveiligingsinstellingen</w:t>
      </w:r>
    </w:p>
    <w:p w:rsidR="003D61BA" w:rsidRDefault="003D61BA" w:rsidP="003D61BA">
      <w:r>
        <w:t>7.</w:t>
      </w:r>
      <w:r>
        <w:tab/>
        <w:t>Afwijkend remote beheer gedrag</w:t>
      </w:r>
    </w:p>
    <w:p w:rsidR="003D61BA" w:rsidRDefault="003D61BA" w:rsidP="003D61BA">
      <w:r>
        <w:t>8.</w:t>
      </w:r>
      <w:r>
        <w:tab/>
        <w:t xml:space="preserve">Software, configuratie gewijzigd </w:t>
      </w:r>
    </w:p>
    <w:p w:rsidR="003D61BA" w:rsidRDefault="003D61BA" w:rsidP="003D61BA">
      <w:r>
        <w:t xml:space="preserve"> </w:t>
      </w:r>
    </w:p>
    <w:p w:rsidR="003D61BA" w:rsidRDefault="003D61BA" w:rsidP="003D61BA">
      <w:r>
        <w:t>In de melding wordt in ieder geval opgenomen:</w:t>
      </w:r>
    </w:p>
    <w:p w:rsidR="003D61BA" w:rsidRDefault="003D61BA" w:rsidP="003D61BA">
      <w:pPr>
        <w:ind w:left="708" w:hanging="708"/>
      </w:pPr>
      <w:r>
        <w:t>•</w:t>
      </w:r>
      <w:r>
        <w:tab/>
        <w:t>zo gedetailleerd als mogelijk welk object het betreft: sluis, eventueel welke kolk en/of hoofd, brug, spuiwerk, enz. .</w:t>
      </w:r>
    </w:p>
    <w:p w:rsidR="003D61BA" w:rsidRDefault="003D61BA" w:rsidP="003D61BA">
      <w:pPr>
        <w:ind w:left="708" w:hanging="708"/>
      </w:pPr>
      <w:r>
        <w:t>•</w:t>
      </w:r>
      <w:r>
        <w:tab/>
        <w:t>Welke melding het betreft, een van de 8 bovengenoemde meldingen, eventueel aangevuld met extra beschikbare informatie.</w:t>
      </w:r>
    </w:p>
    <w:p w:rsidR="003D61BA" w:rsidRDefault="003D61BA" w:rsidP="003D61BA">
      <w:r>
        <w:t>•</w:t>
      </w:r>
      <w:r>
        <w:tab/>
        <w:t xml:space="preserve">Urgentie: in principe NIET urgent. </w:t>
      </w:r>
    </w:p>
    <w:p w:rsidR="003D61BA" w:rsidRDefault="003D61BA" w:rsidP="003D61BA"/>
    <w:p w:rsidR="003D61BA" w:rsidRDefault="003D61BA" w:rsidP="003D61BA">
      <w:r>
        <w:t>Standaard CS vragen aan de bedienaar:</w:t>
      </w:r>
    </w:p>
    <w:p w:rsidR="003D61BA" w:rsidRDefault="003D61BA" w:rsidP="003D61BA">
      <w:r>
        <w:t>•</w:t>
      </w:r>
      <w:r>
        <w:tab/>
        <w:t>Heb ik toestemming gegeven voor het overnemen van mij IA-werkplek?</w:t>
      </w:r>
    </w:p>
    <w:p w:rsidR="003D61BA" w:rsidRDefault="003D61BA" w:rsidP="003D61BA">
      <w:r>
        <w:t>•</w:t>
      </w:r>
      <w:r>
        <w:tab/>
        <w:t>Zie ik ongecontroleerde muisbewegingen en/of vensters open en dicht gaan?</w:t>
      </w:r>
    </w:p>
    <w:p w:rsidR="003D61BA" w:rsidRDefault="003D61BA" w:rsidP="003D61BA">
      <w:r>
        <w:t>•</w:t>
      </w:r>
      <w:r>
        <w:tab/>
        <w:t>Zie ik ongecontroleerde bedienhandelingen van het object?</w:t>
      </w:r>
    </w:p>
    <w:p w:rsidR="003D61BA" w:rsidRDefault="003D61BA" w:rsidP="003D61BA">
      <w:pPr>
        <w:ind w:left="708" w:hanging="708"/>
      </w:pPr>
      <w:r>
        <w:t>•</w:t>
      </w:r>
      <w:r>
        <w:tab/>
        <w:t>Zie ik verkeerstekens van kleur wijzigingen zonder dat ik daar een handeling voor heb verricht?</w:t>
      </w:r>
    </w:p>
    <w:p w:rsidR="003D61BA" w:rsidRDefault="003D61BA" w:rsidP="003D61BA">
      <w:r>
        <w:t>•</w:t>
      </w:r>
      <w:r>
        <w:tab/>
        <w:t>Zie ik objectbewegingen plaatsvinden zonder aanleiding, geen bewuste handeling?</w:t>
      </w:r>
    </w:p>
    <w:p w:rsidR="00377406" w:rsidRDefault="00377406" w:rsidP="00A9021E"/>
    <w:p w:rsidR="00377406" w:rsidRPr="00F377D8" w:rsidRDefault="00377406" w:rsidP="00377406">
      <w:pPr>
        <w:pStyle w:val="CSRKop2"/>
      </w:pPr>
      <w:r w:rsidRPr="00F377D8">
        <w:t>Doelstelling</w:t>
      </w:r>
      <w:r w:rsidR="003D61BA">
        <w:t xml:space="preserve"> verhoogde dreiging</w:t>
      </w:r>
    </w:p>
    <w:p w:rsidR="00377406" w:rsidRDefault="00377406" w:rsidP="00377406">
      <w:r w:rsidRPr="00F377D8">
        <w:t>Het is van belang dat de Opdrachtnemer tijdens een periode van verhoogde dreiging de juiste acties neemt om de risico’s te mitigeren. Deze dreigingen vraagt om een specifieke handelswijze van medewerkers van de Opdrachtnemer die beheer- en onderhoudswerkzaamheden uitvoeren aan ICT en IA systemen van Opdrachtgever.</w:t>
      </w:r>
    </w:p>
    <w:p w:rsidR="00333092" w:rsidRPr="00F377D8" w:rsidRDefault="00333092" w:rsidP="00D113BA"/>
    <w:p w:rsidR="00D113BA" w:rsidRPr="00F377D8" w:rsidRDefault="00D113BA" w:rsidP="009829DE">
      <w:pPr>
        <w:pStyle w:val="CSRKop2"/>
      </w:pPr>
      <w:bookmarkStart w:id="2762" w:name="_Toc44569643"/>
      <w:r w:rsidRPr="00F377D8">
        <w:t>Best practice</w:t>
      </w:r>
      <w:bookmarkEnd w:id="2762"/>
      <w:r w:rsidR="003D61BA">
        <w:t xml:space="preserve"> voor verhoogde dreiging</w:t>
      </w:r>
    </w:p>
    <w:p w:rsidR="00D113BA" w:rsidRPr="00F377D8" w:rsidRDefault="00D113BA" w:rsidP="00D113BA">
      <w:r w:rsidRPr="00F377D8">
        <w:t xml:space="preserve">Er is sprake van verhoogde dreiging als blijkt dat er een mogelijke (digitale) aanval op objecten van Rijkswaterstaat op handen is. Zo een aanval bevat mogelijk cyber elementen. Extra aandacht voor de ICT en IA systemen is daarom ook noodzakelijk. Er hoeft daarbij nog geen sprake te zijn van een daadwerkelijke hackaanval. </w:t>
      </w:r>
    </w:p>
    <w:p w:rsidR="00D113BA" w:rsidRPr="00F377D8" w:rsidRDefault="00D113BA" w:rsidP="00D113BA"/>
    <w:p w:rsidR="00D113BA" w:rsidRPr="00F377D8" w:rsidRDefault="00D113BA" w:rsidP="00D113BA">
      <w:r w:rsidRPr="00F377D8">
        <w:t>Soms worden deze aanvallen aangekondigd door de groepering die deze aanval gaat uitvoeren, soms kan deze informatie ook uit andere bronnen zijn verkregen waarbij het minder duidelijk is op welk moment de aanval kan plaatsvinden. Alertheid is daarom geboden.</w:t>
      </w:r>
    </w:p>
    <w:p w:rsidR="00D113BA" w:rsidRPr="00F377D8" w:rsidRDefault="00D113BA" w:rsidP="00D113BA"/>
    <w:p w:rsidR="00D113BA" w:rsidRPr="00F377D8" w:rsidRDefault="00D113BA" w:rsidP="00D113BA">
      <w:r w:rsidRPr="00F377D8">
        <w:t>Een aantal objecten van Rijkswaterstaat zijn aangesloten op het proces en Alerteringssysteem Terrorismebestrijding (ATb) van het ministerie van Justitie en Veiligheid. Een aantal objecten van Rijkswaterstaat is vitaal en valt onder de meldplicht Wbni (Wet Beveiliging Netwerk- en Informatiesystemen) en Bbni (Besluit beveiliging netwerk- en informatiesystemen).</w:t>
      </w:r>
    </w:p>
    <w:p w:rsidR="00D113BA" w:rsidRPr="00F377D8" w:rsidRDefault="00D113BA" w:rsidP="00D113BA"/>
    <w:p w:rsidR="00D113BA" w:rsidRPr="00F377D8" w:rsidRDefault="00D113BA" w:rsidP="00D113BA">
      <w:r w:rsidRPr="00F377D8">
        <w:t>Indien er sprake is van een verhoogde cyberdreiging dan meldt het DCC-IenW (Departementaal Coördinatiecentrum Crisisbeheersing van het ministerie van Infrastructuur en Waterstaat) dit aan het lijnmanagement van Rijkswaterstaat, alsmede op welk specifiek object de dreiging mogelijk is gericht.</w:t>
      </w:r>
    </w:p>
    <w:p w:rsidR="00D113BA" w:rsidRPr="00F377D8" w:rsidRDefault="00D113BA" w:rsidP="00D113BA"/>
    <w:p w:rsidR="00D113BA" w:rsidRPr="00F377D8" w:rsidRDefault="00D113BA" w:rsidP="00D113BA">
      <w:r w:rsidRPr="00F377D8">
        <w:lastRenderedPageBreak/>
        <w:t>De Opdrachtnemer wordt vervolgens via het storingsmeldingsproces op de hoogte gebracht van de verhoogde dreiging.</w:t>
      </w:r>
    </w:p>
    <w:p w:rsidR="00D113BA" w:rsidRPr="00F377D8" w:rsidRDefault="00D113BA" w:rsidP="00D113BA"/>
    <w:p w:rsidR="00D113BA" w:rsidRPr="00F377D8" w:rsidRDefault="00D113BA" w:rsidP="00D113BA">
      <w:r w:rsidRPr="00F377D8">
        <w:t>De Opdrachtnemer neemt de volgende acties:</w:t>
      </w:r>
    </w:p>
    <w:p w:rsidR="00D113BA" w:rsidRPr="00F377D8" w:rsidRDefault="00D113BA" w:rsidP="001151F0">
      <w:pPr>
        <w:numPr>
          <w:ilvl w:val="0"/>
          <w:numId w:val="69"/>
        </w:numPr>
        <w:ind w:left="567" w:hanging="283"/>
      </w:pPr>
      <w:r w:rsidRPr="00F377D8">
        <w:t>De Opdrachtnemer neemt naar aanleiding van de storingsmelding contact op met de door Opdrachtgever aangegeven contractpersoon voor afstemming van uit te voeren acties en het tijdstip waarop deze acties nodig zijn;</w:t>
      </w:r>
    </w:p>
    <w:p w:rsidR="00D113BA" w:rsidRPr="00F377D8" w:rsidRDefault="00D113BA" w:rsidP="001151F0">
      <w:pPr>
        <w:numPr>
          <w:ilvl w:val="0"/>
          <w:numId w:val="69"/>
        </w:numPr>
        <w:ind w:left="567" w:hanging="283"/>
      </w:pPr>
      <w:r w:rsidRPr="00F377D8">
        <w:t xml:space="preserve">Indien er sprake is van een acute dreiging dan zorgt de Opdrachtnemer er voor dat, afhankelijk van het verzorgingsgebied van de Opdrachtnemer, er voldoende monteurs </w:t>
      </w:r>
      <w:r w:rsidR="003D61BA" w:rsidRPr="00F377D8">
        <w:t>stand-by</w:t>
      </w:r>
      <w:r w:rsidRPr="00F377D8">
        <w:t xml:space="preserve"> zijn om de objecten in dat verzorgingsgebied waar en indien nodig te ‘servicen’;</w:t>
      </w:r>
    </w:p>
    <w:p w:rsidR="00D113BA" w:rsidRPr="00F377D8" w:rsidRDefault="00D113BA" w:rsidP="001151F0">
      <w:pPr>
        <w:numPr>
          <w:ilvl w:val="0"/>
          <w:numId w:val="69"/>
        </w:numPr>
        <w:ind w:left="567" w:hanging="283"/>
      </w:pPr>
      <w:r w:rsidRPr="00F377D8">
        <w:t>Indien de dreiging zich manifesteert in daadwerkelijke acties treed het incident response plan in actie.</w:t>
      </w:r>
    </w:p>
    <w:p w:rsidR="00D113BA" w:rsidRPr="00F377D8" w:rsidRDefault="00D113BA" w:rsidP="00D113BA"/>
    <w:p w:rsidR="00D113BA" w:rsidRPr="00F377D8" w:rsidRDefault="00D113BA" w:rsidP="00D113BA"/>
    <w:p w:rsidR="00D113BA" w:rsidRPr="00F377D8" w:rsidRDefault="00D113BA" w:rsidP="00D113BA">
      <w:r w:rsidRPr="00F377D8">
        <w:br w:type="page"/>
      </w:r>
    </w:p>
    <w:p w:rsidR="00D113BA" w:rsidRPr="00F377D8" w:rsidRDefault="00D113BA" w:rsidP="009829DE">
      <w:pPr>
        <w:pStyle w:val="CSRKop1"/>
      </w:pPr>
      <w:bookmarkStart w:id="2763" w:name="_Toc42694688"/>
      <w:bookmarkStart w:id="2764" w:name="_Toc43734561"/>
      <w:bookmarkStart w:id="2765" w:name="_Toc44569644"/>
      <w:bookmarkStart w:id="2766" w:name="_Toc69672172"/>
      <w:r w:rsidRPr="00F377D8">
        <w:lastRenderedPageBreak/>
        <w:t>Incident response</w:t>
      </w:r>
      <w:bookmarkEnd w:id="2763"/>
      <w:bookmarkEnd w:id="2764"/>
      <w:bookmarkEnd w:id="2765"/>
      <w:bookmarkEnd w:id="2766"/>
    </w:p>
    <w:p w:rsidR="00D113BA" w:rsidRPr="00F377D8" w:rsidRDefault="00D113BA" w:rsidP="009829DE">
      <w:pPr>
        <w:pStyle w:val="CSRKop2"/>
      </w:pPr>
      <w:bookmarkStart w:id="2767" w:name="_Toc44569645"/>
      <w:r w:rsidRPr="00F377D8">
        <w:t>Doelstelling</w:t>
      </w:r>
      <w:bookmarkEnd w:id="2767"/>
    </w:p>
    <w:p w:rsidR="00D113BA" w:rsidRPr="00F377D8" w:rsidRDefault="00D113BA" w:rsidP="00D113BA">
      <w:r w:rsidRPr="00F377D8">
        <w:t xml:space="preserve">Indien een incident optreedt, is het van belang dat de Opdrachtnemer op efficiënte wijze hierop acteert. Om op uniforme wijze met incidenten om te kunnen gaan, dient Opdrachtnemer een incident response plan IA op te stellen. Dit plan beschrijft de te nemen stappen vanaf het optreden van het incident, tot aan het activeren van het recoveryplan en terugkeren naar de normale situatie. Het voorbereiden van de organisatie op herstel is geen onderdeel van incident response of herstel zelf en dient vooraf te worden uitgewerkt en uitgevoerd. Ook de herstelwerkzaamheden zelf die kunnen voorvloeien uit het incident vallen buiten de scope van dit plan en horen thuis in een apart </w:t>
      </w:r>
      <w:r w:rsidR="00F1730F" w:rsidRPr="00F377D8">
        <w:t>recoveryplan</w:t>
      </w:r>
      <w:r w:rsidRPr="00F377D8">
        <w:t xml:space="preserve">. </w:t>
      </w:r>
    </w:p>
    <w:p w:rsidR="00D113BA" w:rsidRPr="00F377D8" w:rsidRDefault="00D113BA" w:rsidP="00D113BA"/>
    <w:p w:rsidR="00D113BA" w:rsidRPr="00F377D8" w:rsidRDefault="00D113BA" w:rsidP="00D113BA">
      <w:r w:rsidRPr="00F377D8">
        <w:t xml:space="preserve">Dit plan omvat de incident response als gevolg van een </w:t>
      </w:r>
      <w:r w:rsidR="000B4338">
        <w:t xml:space="preserve">melding vanuit het SOC van RWS of </w:t>
      </w:r>
      <w:r w:rsidRPr="00F377D8">
        <w:t>cybercalamiteit op de IA-omgeving. Hierbij valt te denken aan een hack van een object, een (D)DoS aanval op een object, of de uitbraak van malware (b.v. cryptolocker malware). Er is mogelijk sprake van een cybercalamiteit op het object, als:</w:t>
      </w:r>
    </w:p>
    <w:p w:rsidR="00D113BA" w:rsidRPr="00F377D8" w:rsidRDefault="00D113BA" w:rsidP="001151F0">
      <w:pPr>
        <w:numPr>
          <w:ilvl w:val="0"/>
          <w:numId w:val="32"/>
        </w:numPr>
        <w:ind w:left="567" w:hanging="283"/>
      </w:pPr>
      <w:r w:rsidRPr="00F377D8">
        <w:t>Het object in beweging is gebracht, zonder dat de bedienaar hier bewust opdracht toe heeft gegeven via de IA omgeving;</w:t>
      </w:r>
    </w:p>
    <w:p w:rsidR="00D113BA" w:rsidRPr="00F377D8" w:rsidRDefault="00D113BA" w:rsidP="001151F0">
      <w:pPr>
        <w:numPr>
          <w:ilvl w:val="0"/>
          <w:numId w:val="32"/>
        </w:numPr>
        <w:ind w:left="567" w:hanging="283"/>
      </w:pPr>
      <w:r w:rsidRPr="00F377D8">
        <w:t>Fysieke acties op het object afwijken van de genomen acties binnen de IA omgeving/HMI;</w:t>
      </w:r>
    </w:p>
    <w:p w:rsidR="00D113BA" w:rsidRPr="00F377D8" w:rsidRDefault="00D113BA" w:rsidP="001151F0">
      <w:pPr>
        <w:numPr>
          <w:ilvl w:val="0"/>
          <w:numId w:val="32"/>
        </w:numPr>
        <w:ind w:left="567" w:hanging="283"/>
      </w:pPr>
      <w:r w:rsidRPr="00F377D8">
        <w:t>Bediening en besturing werken niet zoals verwacht, of reageren helemaal niet;</w:t>
      </w:r>
    </w:p>
    <w:p w:rsidR="00D113BA" w:rsidRPr="00F377D8" w:rsidRDefault="00D113BA" w:rsidP="001151F0">
      <w:pPr>
        <w:numPr>
          <w:ilvl w:val="0"/>
          <w:numId w:val="32"/>
        </w:numPr>
        <w:ind w:left="567" w:hanging="283"/>
      </w:pPr>
      <w:r w:rsidRPr="00F377D8">
        <w:t>Er verlies van controle of zicht is op de IA omgeving/HMI.</w:t>
      </w:r>
    </w:p>
    <w:p w:rsidR="00D113BA" w:rsidRPr="00F377D8" w:rsidRDefault="00D113BA" w:rsidP="009829DE">
      <w:pPr>
        <w:pStyle w:val="CSRKop2"/>
      </w:pPr>
      <w:bookmarkStart w:id="2768" w:name="_Toc44569646"/>
      <w:r w:rsidRPr="00F377D8">
        <w:t>Best practices</w:t>
      </w:r>
      <w:bookmarkEnd w:id="2768"/>
    </w:p>
    <w:p w:rsidR="00D113BA" w:rsidRPr="00F377D8" w:rsidRDefault="00D113BA" w:rsidP="009829DE">
      <w:pPr>
        <w:pStyle w:val="CSRKop3"/>
      </w:pPr>
      <w:bookmarkStart w:id="2769" w:name="_Toc38528768"/>
      <w:r w:rsidRPr="00F377D8">
        <w:t>Beoogd publiek voor het incident response plan</w:t>
      </w:r>
      <w:bookmarkEnd w:id="2769"/>
      <w:r w:rsidRPr="00F377D8">
        <w:t xml:space="preserve"> IA</w:t>
      </w:r>
    </w:p>
    <w:p w:rsidR="00D113BA" w:rsidRPr="00F377D8" w:rsidRDefault="00D113BA" w:rsidP="00D113BA">
      <w:r w:rsidRPr="00F377D8">
        <w:t>Het Incident Response Plan IA</w:t>
      </w:r>
      <w:r w:rsidR="000B4338">
        <w:t xml:space="preserve"> </w:t>
      </w:r>
      <w:r w:rsidRPr="00F377D8">
        <w:t xml:space="preserve">beschrijft het incident response plan </w:t>
      </w:r>
      <w:r w:rsidR="00282823">
        <w:t xml:space="preserve">van Opdrachtnemer </w:t>
      </w:r>
      <w:r w:rsidRPr="00F377D8">
        <w:t>voor de IA-omgeving van RWS. Dit document beschrijft de te nemen stappen om, tijdens het optreden van een incident op de IA systemen van een object, op een zo effectief mogelijke en veilige wijze te reageren op dit incident teneinde de gevolgen ervan zoveel mogelijk te beperken en daarna een effectief herstel mogelijk te maken.</w:t>
      </w:r>
    </w:p>
    <w:p w:rsidR="00D113BA" w:rsidRPr="00F377D8" w:rsidRDefault="00D113BA" w:rsidP="00D113BA"/>
    <w:p w:rsidR="00D113BA" w:rsidRPr="00F377D8" w:rsidRDefault="00D113BA" w:rsidP="00D113BA">
      <w:r w:rsidRPr="00F377D8">
        <w:t>Beoogd publiek voor dit document is:</w:t>
      </w:r>
    </w:p>
    <w:p w:rsidR="00D113BA" w:rsidRPr="00F377D8" w:rsidRDefault="00D113BA" w:rsidP="001151F0">
      <w:pPr>
        <w:numPr>
          <w:ilvl w:val="0"/>
          <w:numId w:val="70"/>
        </w:numPr>
        <w:ind w:left="567" w:hanging="283"/>
      </w:pPr>
      <w:r w:rsidRPr="00F377D8">
        <w:t>Opdrachtnemer verantwoordelijk voor het operationeel houden van het object (Operations manager voor het object, security specialisten, bedienaars en onderhoudsmedewerkers);</w:t>
      </w:r>
    </w:p>
    <w:p w:rsidR="00D113BA" w:rsidRPr="00F377D8" w:rsidRDefault="00D113BA" w:rsidP="001151F0">
      <w:pPr>
        <w:numPr>
          <w:ilvl w:val="0"/>
          <w:numId w:val="70"/>
        </w:numPr>
        <w:ind w:left="567" w:hanging="283"/>
      </w:pPr>
      <w:r w:rsidRPr="00F377D8">
        <w:t>RWS objecteigenaar;</w:t>
      </w:r>
    </w:p>
    <w:p w:rsidR="00D113BA" w:rsidRPr="00F377D8" w:rsidRDefault="00D113BA" w:rsidP="001151F0">
      <w:pPr>
        <w:numPr>
          <w:ilvl w:val="0"/>
          <w:numId w:val="70"/>
        </w:numPr>
        <w:ind w:left="567" w:hanging="283"/>
      </w:pPr>
      <w:r w:rsidRPr="00F377D8">
        <w:t>RWS Security team (ter kennisgeving);</w:t>
      </w:r>
    </w:p>
    <w:p w:rsidR="00D113BA" w:rsidRPr="00F377D8" w:rsidRDefault="00D113BA" w:rsidP="001151F0">
      <w:pPr>
        <w:numPr>
          <w:ilvl w:val="0"/>
          <w:numId w:val="70"/>
        </w:numPr>
        <w:ind w:left="567" w:hanging="283"/>
      </w:pPr>
      <w:r w:rsidRPr="00F377D8">
        <w:t>RWS SOC (i.v.m. adviserende rol).</w:t>
      </w:r>
    </w:p>
    <w:p w:rsidR="00D113BA" w:rsidRPr="00F377D8" w:rsidRDefault="00D113BA" w:rsidP="00D113BA"/>
    <w:p w:rsidR="00D113BA" w:rsidRPr="00F377D8" w:rsidRDefault="00D113BA" w:rsidP="00D113BA">
      <w:r w:rsidRPr="00F377D8">
        <w:t>Eenieder die een verantwoordelijkheid heeft in dit plan, dient een papieren versie van dit plan thuis op een veilige plek te bewaren.</w:t>
      </w:r>
    </w:p>
    <w:p w:rsidR="00D113BA" w:rsidRPr="00F377D8" w:rsidRDefault="00D113BA" w:rsidP="009829DE">
      <w:pPr>
        <w:pStyle w:val="CSRKop3"/>
      </w:pPr>
      <w:bookmarkStart w:id="2770" w:name="_Toc38528769"/>
      <w:r w:rsidRPr="00F377D8">
        <w:t>Hoe dit plan te gebruiken</w:t>
      </w:r>
      <w:bookmarkEnd w:id="2770"/>
    </w:p>
    <w:p w:rsidR="00D113BA" w:rsidRPr="00F377D8" w:rsidRDefault="00D113BA" w:rsidP="00D113BA">
      <w:r w:rsidRPr="00F377D8">
        <w:t xml:space="preserve">In geval een incident optreed op een object, dient het incident zo snel mogelijk te worden bedwongen, waardoor het incident niet kan escaleren en eventueel noodzakelijk herstel kan worden uitgevoerd. Dit incident response plan beoogt een basis te creëren waarmee Opdrachtnemer een verdere uitwerking kan doen welke specifiek is voor het object. </w:t>
      </w:r>
    </w:p>
    <w:p w:rsidR="00D113BA" w:rsidRPr="00F377D8" w:rsidRDefault="00D113BA" w:rsidP="009829DE">
      <w:pPr>
        <w:pStyle w:val="CSRKop3"/>
      </w:pPr>
      <w:bookmarkStart w:id="2771" w:name="_Toc38528771"/>
      <w:r w:rsidRPr="00F377D8">
        <w:t>Incident response doelen voor het object</w:t>
      </w:r>
      <w:bookmarkEnd w:id="2771"/>
    </w:p>
    <w:p w:rsidR="00D113BA" w:rsidRPr="00F377D8" w:rsidRDefault="00D113BA" w:rsidP="00D113BA">
      <w:r w:rsidRPr="00F377D8">
        <w:t xml:space="preserve">Primaire doelstelling van dit plan is incidenten op een efficiënte wijze te managen en controleren, waarna de IA-omgeving van een object in een werkende staat teruggebracht kan worden middels het </w:t>
      </w:r>
      <w:r w:rsidR="00F1730F" w:rsidRPr="00F377D8">
        <w:t>recoveryplan</w:t>
      </w:r>
      <w:r w:rsidRPr="00F377D8">
        <w:t xml:space="preserve">. Dit incident response plan beoogt uitsluitend aanwijzingen te geven teneinde (cyber-) incidenten in de IA-omgeving van het object te managen. </w:t>
      </w:r>
    </w:p>
    <w:p w:rsidR="00D113BA" w:rsidRPr="00F377D8" w:rsidRDefault="00D113BA" w:rsidP="00D113BA"/>
    <w:p w:rsidR="00D113BA" w:rsidRPr="00F377D8" w:rsidRDefault="00D113BA" w:rsidP="00D113BA">
      <w:r w:rsidRPr="00F377D8">
        <w:t>De incident response doelen zijn als volgt geprioriteerd:</w:t>
      </w:r>
    </w:p>
    <w:p w:rsidR="00D113BA" w:rsidRPr="00F377D8" w:rsidRDefault="00D113BA" w:rsidP="001151F0">
      <w:pPr>
        <w:numPr>
          <w:ilvl w:val="0"/>
          <w:numId w:val="71"/>
        </w:numPr>
        <w:ind w:left="567" w:hanging="283"/>
      </w:pPr>
      <w:r w:rsidRPr="00F377D8">
        <w:t>Detecteren dat een incident optreedt en een eerste analyse van de dreiging;</w:t>
      </w:r>
    </w:p>
    <w:p w:rsidR="00D113BA" w:rsidRPr="00F377D8" w:rsidRDefault="00D113BA" w:rsidP="001151F0">
      <w:pPr>
        <w:numPr>
          <w:ilvl w:val="0"/>
          <w:numId w:val="71"/>
        </w:numPr>
        <w:ind w:left="567" w:hanging="283"/>
      </w:pPr>
      <w:r w:rsidRPr="00F377D8">
        <w:t xml:space="preserve">Insluiten van de dreiging en beheersen van het incident; </w:t>
      </w:r>
    </w:p>
    <w:p w:rsidR="00D113BA" w:rsidRPr="00F377D8" w:rsidRDefault="00D113BA" w:rsidP="001151F0">
      <w:pPr>
        <w:numPr>
          <w:ilvl w:val="0"/>
          <w:numId w:val="71"/>
        </w:numPr>
        <w:ind w:left="567" w:hanging="283"/>
      </w:pPr>
      <w:r w:rsidRPr="00F377D8">
        <w:t>Bestrijden van de dreiging;</w:t>
      </w:r>
    </w:p>
    <w:p w:rsidR="00D113BA" w:rsidRPr="00F377D8" w:rsidRDefault="00D113BA" w:rsidP="001151F0">
      <w:pPr>
        <w:numPr>
          <w:ilvl w:val="0"/>
          <w:numId w:val="71"/>
        </w:numPr>
        <w:ind w:left="567" w:hanging="283"/>
      </w:pPr>
      <w:bookmarkStart w:id="2772" w:name="_Ref37945495"/>
      <w:r w:rsidRPr="00F377D8">
        <w:lastRenderedPageBreak/>
        <w:t xml:space="preserve">Communiceren met het </w:t>
      </w:r>
      <w:r w:rsidR="00F1730F" w:rsidRPr="00F377D8">
        <w:t>recoveryteam</w:t>
      </w:r>
      <w:r w:rsidRPr="00F377D8">
        <w:t>;</w:t>
      </w:r>
      <w:bookmarkEnd w:id="2772"/>
    </w:p>
    <w:p w:rsidR="00D113BA" w:rsidRPr="00F377D8" w:rsidRDefault="00D113BA" w:rsidP="001151F0">
      <w:pPr>
        <w:numPr>
          <w:ilvl w:val="0"/>
          <w:numId w:val="71"/>
        </w:numPr>
        <w:ind w:left="567" w:hanging="283"/>
      </w:pPr>
      <w:r w:rsidRPr="00F377D8">
        <w:t>Rapporteren.</w:t>
      </w:r>
    </w:p>
    <w:p w:rsidR="00D113BA" w:rsidRPr="00F377D8" w:rsidRDefault="00D113BA" w:rsidP="00D113BA"/>
    <w:p w:rsidR="00D113BA" w:rsidRPr="00F377D8" w:rsidRDefault="00D113BA" w:rsidP="00D113BA">
      <w:r w:rsidRPr="00F377D8">
        <w:t xml:space="preserve">Deze stappen zijn verder uitgewerkt in paragraaf </w:t>
      </w:r>
      <w:r w:rsidRPr="00F377D8">
        <w:fldChar w:fldCharType="begin"/>
      </w:r>
      <w:r w:rsidRPr="00F377D8">
        <w:instrText xml:space="preserve"> REF _Ref37944893 \r \h  \* MERGEFORMAT </w:instrText>
      </w:r>
      <w:r w:rsidRPr="00F377D8">
        <w:fldChar w:fldCharType="separate"/>
      </w:r>
      <w:r w:rsidR="00B5328A">
        <w:t>CSR 14.2.5</w:t>
      </w:r>
      <w:r w:rsidRPr="00F377D8">
        <w:fldChar w:fldCharType="end"/>
      </w:r>
      <w:r w:rsidRPr="00F377D8">
        <w:t>.</w:t>
      </w:r>
    </w:p>
    <w:p w:rsidR="00D113BA" w:rsidRPr="00F377D8" w:rsidRDefault="00D113BA" w:rsidP="009829DE">
      <w:pPr>
        <w:pStyle w:val="CSRKop3"/>
      </w:pPr>
      <w:bookmarkStart w:id="2773" w:name="_Toc38528772"/>
      <w:r w:rsidRPr="00F377D8">
        <w:t>Incident Response organisatie</w:t>
      </w:r>
      <w:bookmarkEnd w:id="2773"/>
    </w:p>
    <w:p w:rsidR="00D113BA" w:rsidRPr="00F377D8" w:rsidRDefault="00D113BA" w:rsidP="009829DE">
      <w:pPr>
        <w:pStyle w:val="CSRKop4"/>
      </w:pPr>
      <w:bookmarkStart w:id="2774" w:name="_Toc38528773"/>
      <w:r w:rsidRPr="00F377D8">
        <w:t>Rollen en verantwoordelijkheden</w:t>
      </w:r>
      <w:bookmarkEnd w:id="2774"/>
    </w:p>
    <w:p w:rsidR="00D113BA" w:rsidRPr="00F377D8" w:rsidRDefault="00D113BA" w:rsidP="00D113BA">
      <w:r w:rsidRPr="00F377D8">
        <w:t xml:space="preserve">Het object heeft een incident response team, waarbij deelnemers afhankelijk van hun functie binnen de organisatie een rol bedeeld krijgen. Werknemers van zowel Opdrachtnemer als RWS zijn betrokken bij incident response, waarbij RWS een adviserende functie heeft. </w:t>
      </w:r>
    </w:p>
    <w:p w:rsidR="00D113BA" w:rsidRPr="00F377D8" w:rsidRDefault="00D113BA" w:rsidP="00D113BA"/>
    <w:p w:rsidR="00D113BA" w:rsidRPr="00F377D8" w:rsidRDefault="00D113BA" w:rsidP="00D113BA">
      <w:r w:rsidRPr="00F377D8">
        <w:t>Met betrekking tot het incident response team geldt het volgende:</w:t>
      </w:r>
    </w:p>
    <w:p w:rsidR="00D113BA" w:rsidRPr="00F377D8" w:rsidRDefault="00D113BA" w:rsidP="001151F0">
      <w:pPr>
        <w:numPr>
          <w:ilvl w:val="0"/>
          <w:numId w:val="72"/>
        </w:numPr>
        <w:ind w:left="567" w:hanging="283"/>
      </w:pPr>
      <w:r w:rsidRPr="00F377D8">
        <w:t>Het incident response team bestaat uit belangrijke stakeholders binnen de Opdrachtnemer;</w:t>
      </w:r>
    </w:p>
    <w:p w:rsidR="00D113BA" w:rsidRPr="00F377D8" w:rsidRDefault="00D113BA" w:rsidP="001151F0">
      <w:pPr>
        <w:numPr>
          <w:ilvl w:val="0"/>
          <w:numId w:val="72"/>
        </w:numPr>
        <w:ind w:left="567" w:hanging="283"/>
      </w:pPr>
      <w:r w:rsidRPr="00F377D8">
        <w:t>De stakeholders kennen en steunen het incident response plan;</w:t>
      </w:r>
    </w:p>
    <w:p w:rsidR="00D113BA" w:rsidRPr="00F377D8" w:rsidRDefault="00D113BA" w:rsidP="001151F0">
      <w:pPr>
        <w:numPr>
          <w:ilvl w:val="0"/>
          <w:numId w:val="72"/>
        </w:numPr>
        <w:ind w:left="567" w:hanging="283"/>
      </w:pPr>
      <w:r w:rsidRPr="00F377D8">
        <w:t>Elke medewerker kan een incident melden aan het incident response team. Dit kan ook gebeuren door medewerkers van RWS, bijvoorbeeld het RWS SOC;</w:t>
      </w:r>
    </w:p>
    <w:p w:rsidR="00D113BA" w:rsidRPr="00F377D8" w:rsidRDefault="00D113BA" w:rsidP="001151F0">
      <w:pPr>
        <w:numPr>
          <w:ilvl w:val="0"/>
          <w:numId w:val="72"/>
        </w:numPr>
        <w:ind w:left="567" w:hanging="283"/>
      </w:pPr>
      <w:r w:rsidRPr="00F377D8">
        <w:t>Elke deelnemer in het incident response team heeft een kaart met essentiële contactinformatie van het team en draagt deze bij zich;</w:t>
      </w:r>
    </w:p>
    <w:p w:rsidR="00D113BA" w:rsidRPr="00F377D8" w:rsidRDefault="00D113BA" w:rsidP="001151F0">
      <w:pPr>
        <w:numPr>
          <w:ilvl w:val="0"/>
          <w:numId w:val="72"/>
        </w:numPr>
        <w:ind w:left="567" w:hanging="283"/>
      </w:pPr>
      <w:r w:rsidRPr="00F377D8">
        <w:t>Elke deelnemer in het incident response team bewaart een papieren kopie van het incident response plan thuis op een veilige plaats;</w:t>
      </w:r>
    </w:p>
    <w:p w:rsidR="00D113BA" w:rsidRPr="00F377D8" w:rsidRDefault="00D113BA" w:rsidP="001151F0">
      <w:pPr>
        <w:numPr>
          <w:ilvl w:val="0"/>
          <w:numId w:val="72"/>
        </w:numPr>
        <w:ind w:left="567" w:hanging="283"/>
      </w:pPr>
      <w:r w:rsidRPr="00F377D8">
        <w:t>De rollen en verantwoordelijkheden van het incident response team dienen bekend te zijn bij eenieder die werkzaam is op of voor het object, zodat zij weten wie verantwoordelijk zijn voor incident response.</w:t>
      </w:r>
    </w:p>
    <w:p w:rsidR="00D113BA" w:rsidRPr="00F377D8" w:rsidRDefault="00D113BA" w:rsidP="00D113BA"/>
    <w:p w:rsidR="00D113BA" w:rsidRPr="00F377D8" w:rsidRDefault="00D113BA" w:rsidP="00D113BA">
      <w:r w:rsidRPr="00F377D8">
        <w:t>De volgende rollen kunnen worden onderkend binnen het incident response team:</w:t>
      </w:r>
    </w:p>
    <w:tbl>
      <w:tblPr>
        <w:tblStyle w:val="Tabelraster"/>
        <w:tblW w:w="0" w:type="auto"/>
        <w:tblLook w:val="04A0" w:firstRow="1" w:lastRow="0" w:firstColumn="1" w:lastColumn="0" w:noHBand="0" w:noVBand="1"/>
      </w:tblPr>
      <w:tblGrid>
        <w:gridCol w:w="2496"/>
        <w:gridCol w:w="5579"/>
      </w:tblGrid>
      <w:tr w:rsidR="00D113BA" w:rsidRPr="00F377D8" w:rsidTr="0050344F">
        <w:trPr>
          <w:cnfStyle w:val="100000000000" w:firstRow="1" w:lastRow="0" w:firstColumn="0" w:lastColumn="0" w:oddVBand="0" w:evenVBand="0" w:oddHBand="0" w:evenHBand="0" w:firstRowFirstColumn="0" w:firstRowLastColumn="0" w:lastRowFirstColumn="0" w:lastRowLastColumn="0"/>
        </w:trPr>
        <w:tc>
          <w:tcPr>
            <w:tcW w:w="2122" w:type="dxa"/>
            <w:shd w:val="clear" w:color="auto" w:fill="DEEAF6" w:themeFill="accent1" w:themeFillTint="33"/>
          </w:tcPr>
          <w:p w:rsidR="00D113BA" w:rsidRPr="00F377D8" w:rsidRDefault="00D113BA" w:rsidP="00D113BA">
            <w:r w:rsidRPr="00F377D8">
              <w:t>Rol</w:t>
            </w:r>
          </w:p>
        </w:tc>
        <w:tc>
          <w:tcPr>
            <w:tcW w:w="5579" w:type="dxa"/>
            <w:shd w:val="clear" w:color="auto" w:fill="DEEAF6" w:themeFill="accent1" w:themeFillTint="33"/>
          </w:tcPr>
          <w:p w:rsidR="00D113BA" w:rsidRPr="00F377D8" w:rsidRDefault="00D113BA" w:rsidP="00D113BA">
            <w:r w:rsidRPr="00F377D8">
              <w:t>Verantwoordelijkheden</w:t>
            </w:r>
          </w:p>
        </w:tc>
      </w:tr>
      <w:tr w:rsidR="00D113BA" w:rsidRPr="00F377D8" w:rsidTr="00D113BA">
        <w:tc>
          <w:tcPr>
            <w:tcW w:w="2122" w:type="dxa"/>
          </w:tcPr>
          <w:p w:rsidR="00D113BA" w:rsidRPr="00F377D8" w:rsidRDefault="00D113BA" w:rsidP="00D113BA">
            <w:r w:rsidRPr="00F377D8">
              <w:t>Operations manager Opdrachtnemer voor het object</w:t>
            </w:r>
          </w:p>
        </w:tc>
        <w:tc>
          <w:tcPr>
            <w:tcW w:w="5579" w:type="dxa"/>
          </w:tcPr>
          <w:p w:rsidR="00D113BA" w:rsidRPr="00F377D8" w:rsidRDefault="00D113BA" w:rsidP="001151F0">
            <w:pPr>
              <w:numPr>
                <w:ilvl w:val="0"/>
                <w:numId w:val="13"/>
              </w:numPr>
            </w:pPr>
            <w:r w:rsidRPr="00F377D8">
              <w:t>Contact voor Incident Respons Organisatie;</w:t>
            </w:r>
          </w:p>
          <w:p w:rsidR="00D113BA" w:rsidRPr="00F377D8" w:rsidRDefault="00D113BA" w:rsidP="001151F0">
            <w:pPr>
              <w:numPr>
                <w:ilvl w:val="0"/>
                <w:numId w:val="13"/>
              </w:numPr>
            </w:pPr>
            <w:r w:rsidRPr="00F377D8">
              <w:t>Neemt contact op met RWS objecteigenaar bij eerste kennisname van incident;</w:t>
            </w:r>
          </w:p>
          <w:p w:rsidR="00D113BA" w:rsidRPr="00F377D8" w:rsidRDefault="00D113BA" w:rsidP="001151F0">
            <w:pPr>
              <w:numPr>
                <w:ilvl w:val="0"/>
                <w:numId w:val="13"/>
              </w:numPr>
            </w:pPr>
            <w:r w:rsidRPr="00F377D8">
              <w:t>Stemt af met RWS objecteigenaar.</w:t>
            </w:r>
          </w:p>
        </w:tc>
      </w:tr>
      <w:tr w:rsidR="00D113BA" w:rsidRPr="00F377D8" w:rsidTr="00D113BA">
        <w:tc>
          <w:tcPr>
            <w:tcW w:w="2122" w:type="dxa"/>
          </w:tcPr>
          <w:p w:rsidR="00D113BA" w:rsidRPr="00F377D8" w:rsidRDefault="00D113BA" w:rsidP="00D113BA">
            <w:r w:rsidRPr="00F377D8">
              <w:t>RWS objecteigenaar</w:t>
            </w:r>
          </w:p>
        </w:tc>
        <w:tc>
          <w:tcPr>
            <w:tcW w:w="5579" w:type="dxa"/>
          </w:tcPr>
          <w:p w:rsidR="00D113BA" w:rsidRPr="00F377D8" w:rsidRDefault="00D113BA" w:rsidP="001151F0">
            <w:pPr>
              <w:numPr>
                <w:ilvl w:val="0"/>
                <w:numId w:val="15"/>
              </w:numPr>
            </w:pPr>
            <w:r w:rsidRPr="00F377D8">
              <w:t>Wordt geïnformeerd door Operations manager over incident en verwachte impact van de calamiteit;</w:t>
            </w:r>
          </w:p>
          <w:p w:rsidR="00D113BA" w:rsidRPr="00F377D8" w:rsidRDefault="00D113BA" w:rsidP="001151F0">
            <w:pPr>
              <w:numPr>
                <w:ilvl w:val="0"/>
                <w:numId w:val="15"/>
              </w:numPr>
            </w:pPr>
            <w:r w:rsidRPr="00F377D8">
              <w:t>Overleg met RWS SOC en RWS Security team m.b.t. impact en strategie voor mitigeren van het incident.</w:t>
            </w:r>
          </w:p>
        </w:tc>
      </w:tr>
      <w:tr w:rsidR="00D113BA" w:rsidRPr="00F377D8" w:rsidTr="00D113BA">
        <w:tc>
          <w:tcPr>
            <w:tcW w:w="2122" w:type="dxa"/>
          </w:tcPr>
          <w:p w:rsidR="00D113BA" w:rsidRPr="00F377D8" w:rsidRDefault="00D113BA" w:rsidP="00D113BA">
            <w:r w:rsidRPr="00F377D8">
              <w:t>RWS SOC</w:t>
            </w:r>
          </w:p>
        </w:tc>
        <w:tc>
          <w:tcPr>
            <w:tcW w:w="5579" w:type="dxa"/>
          </w:tcPr>
          <w:p w:rsidR="00D113BA" w:rsidRPr="00F377D8" w:rsidRDefault="00D113BA" w:rsidP="001151F0">
            <w:pPr>
              <w:numPr>
                <w:ilvl w:val="0"/>
                <w:numId w:val="15"/>
              </w:numPr>
            </w:pPr>
            <w:r w:rsidRPr="00F377D8">
              <w:t>Kan incident melden aan Opdrachtnemer;</w:t>
            </w:r>
          </w:p>
          <w:p w:rsidR="00D113BA" w:rsidRPr="00F377D8" w:rsidRDefault="00D113BA" w:rsidP="001151F0">
            <w:pPr>
              <w:numPr>
                <w:ilvl w:val="0"/>
                <w:numId w:val="15"/>
              </w:numPr>
            </w:pPr>
            <w:r w:rsidRPr="00F377D8">
              <w:t>Is adviserend betrokken bij incident respons.</w:t>
            </w:r>
          </w:p>
        </w:tc>
      </w:tr>
      <w:tr w:rsidR="00D113BA" w:rsidRPr="00F377D8" w:rsidTr="00D113BA">
        <w:tc>
          <w:tcPr>
            <w:tcW w:w="2122" w:type="dxa"/>
          </w:tcPr>
          <w:p w:rsidR="00D113BA" w:rsidRPr="00F377D8" w:rsidRDefault="00D113BA" w:rsidP="00D113BA">
            <w:r w:rsidRPr="00F377D8">
              <w:t>RWS Security team</w:t>
            </w:r>
          </w:p>
        </w:tc>
        <w:tc>
          <w:tcPr>
            <w:tcW w:w="5579" w:type="dxa"/>
          </w:tcPr>
          <w:p w:rsidR="00D113BA" w:rsidRPr="00F377D8" w:rsidRDefault="00D113BA" w:rsidP="001151F0">
            <w:pPr>
              <w:numPr>
                <w:ilvl w:val="0"/>
                <w:numId w:val="16"/>
              </w:numPr>
            </w:pPr>
            <w:r w:rsidRPr="00F377D8">
              <w:t>Kan adviserend worden betrokken bij incident response.</w:t>
            </w:r>
          </w:p>
        </w:tc>
      </w:tr>
      <w:tr w:rsidR="00D113BA" w:rsidRPr="00F377D8" w:rsidTr="00D113BA">
        <w:tc>
          <w:tcPr>
            <w:tcW w:w="2122" w:type="dxa"/>
          </w:tcPr>
          <w:p w:rsidR="00D113BA" w:rsidRPr="00F377D8" w:rsidRDefault="00D113BA" w:rsidP="00D113BA">
            <w:r w:rsidRPr="00F377D8">
              <w:t>Security specialisten opdrachtnemer</w:t>
            </w:r>
          </w:p>
        </w:tc>
        <w:tc>
          <w:tcPr>
            <w:tcW w:w="5579" w:type="dxa"/>
          </w:tcPr>
          <w:p w:rsidR="00D113BA" w:rsidRPr="00F377D8" w:rsidRDefault="00D113BA" w:rsidP="001151F0">
            <w:pPr>
              <w:numPr>
                <w:ilvl w:val="0"/>
                <w:numId w:val="16"/>
              </w:numPr>
            </w:pPr>
            <w:r w:rsidRPr="00F377D8">
              <w:t>Onderzoek naar en afhandeling van het incident.</w:t>
            </w:r>
          </w:p>
        </w:tc>
      </w:tr>
      <w:tr w:rsidR="00D113BA" w:rsidRPr="00F377D8" w:rsidTr="00D113BA">
        <w:tc>
          <w:tcPr>
            <w:tcW w:w="2122" w:type="dxa"/>
          </w:tcPr>
          <w:p w:rsidR="00D113BA" w:rsidRPr="00F377D8" w:rsidRDefault="00D113BA" w:rsidP="00D113BA">
            <w:r w:rsidRPr="00F377D8">
              <w:t>Bedienaars, onderhoudsmedewerkers</w:t>
            </w:r>
          </w:p>
        </w:tc>
        <w:tc>
          <w:tcPr>
            <w:tcW w:w="5579" w:type="dxa"/>
          </w:tcPr>
          <w:p w:rsidR="00D113BA" w:rsidRPr="00F377D8" w:rsidRDefault="00D113BA" w:rsidP="001151F0">
            <w:pPr>
              <w:numPr>
                <w:ilvl w:val="0"/>
                <w:numId w:val="14"/>
              </w:numPr>
            </w:pPr>
            <w:r w:rsidRPr="00F377D8">
              <w:t>Identificeren van incident;</w:t>
            </w:r>
          </w:p>
          <w:p w:rsidR="00D113BA" w:rsidRPr="00F377D8" w:rsidRDefault="00D113BA" w:rsidP="001151F0">
            <w:pPr>
              <w:numPr>
                <w:ilvl w:val="0"/>
                <w:numId w:val="14"/>
              </w:numPr>
            </w:pPr>
            <w:r w:rsidRPr="00F377D8">
              <w:t>Melden van incident aan operations manager;</w:t>
            </w:r>
          </w:p>
          <w:p w:rsidR="00D113BA" w:rsidRPr="00F377D8" w:rsidRDefault="00D113BA" w:rsidP="001151F0">
            <w:pPr>
              <w:numPr>
                <w:ilvl w:val="0"/>
                <w:numId w:val="14"/>
              </w:numPr>
            </w:pPr>
            <w:r w:rsidRPr="00F377D8">
              <w:t>Overleg met RWS security team en RWS SOC;</w:t>
            </w:r>
          </w:p>
          <w:p w:rsidR="00D113BA" w:rsidRPr="00F377D8" w:rsidRDefault="00D113BA" w:rsidP="001151F0">
            <w:pPr>
              <w:numPr>
                <w:ilvl w:val="0"/>
                <w:numId w:val="14"/>
              </w:numPr>
            </w:pPr>
            <w:r w:rsidRPr="00F377D8">
              <w:t>Rapporteren naar Opdrachtnemer.</w:t>
            </w:r>
          </w:p>
        </w:tc>
      </w:tr>
    </w:tbl>
    <w:p w:rsidR="00D113BA" w:rsidRPr="00F377D8" w:rsidRDefault="00D113BA" w:rsidP="009829DE">
      <w:pPr>
        <w:pStyle w:val="CSRKop4"/>
      </w:pPr>
      <w:bookmarkStart w:id="2775" w:name="_Toc38528774"/>
      <w:r w:rsidRPr="00F377D8">
        <w:t>Contactpersonen</w:t>
      </w:r>
      <w:bookmarkEnd w:id="2775"/>
    </w:p>
    <w:p w:rsidR="00D113BA" w:rsidRPr="00F377D8" w:rsidRDefault="00D113BA" w:rsidP="00D113BA">
      <w:r w:rsidRPr="00F377D8">
        <w:t>Voor elk object dient een lijst met contactpersonen te worden opgesteld, voorzien van actuele contactgegevens. De tabel hierna kan worden gebruikt als template voor het opstellen van zo’n lijst.</w:t>
      </w:r>
    </w:p>
    <w:p w:rsidR="00D113BA" w:rsidRPr="00F377D8" w:rsidRDefault="00D113BA" w:rsidP="00D113BA"/>
    <w:tbl>
      <w:tblPr>
        <w:tblStyle w:val="Tabelraster"/>
        <w:tblW w:w="0" w:type="auto"/>
        <w:tblLook w:val="04A0" w:firstRow="1" w:lastRow="0" w:firstColumn="1" w:lastColumn="0" w:noHBand="0" w:noVBand="1"/>
      </w:tblPr>
      <w:tblGrid>
        <w:gridCol w:w="1228"/>
        <w:gridCol w:w="1246"/>
        <w:gridCol w:w="1258"/>
        <w:gridCol w:w="1650"/>
        <w:gridCol w:w="1984"/>
      </w:tblGrid>
      <w:tr w:rsidR="00D113BA" w:rsidRPr="00F377D8" w:rsidTr="0050344F">
        <w:trPr>
          <w:cnfStyle w:val="100000000000" w:firstRow="1" w:lastRow="0" w:firstColumn="0" w:lastColumn="0" w:oddVBand="0" w:evenVBand="0" w:oddHBand="0" w:evenHBand="0" w:firstRowFirstColumn="0" w:firstRowLastColumn="0" w:lastRowFirstColumn="0" w:lastRowLastColumn="0"/>
        </w:trPr>
        <w:tc>
          <w:tcPr>
            <w:tcW w:w="1228" w:type="dxa"/>
            <w:shd w:val="clear" w:color="auto" w:fill="DEEAF6" w:themeFill="accent1" w:themeFillTint="33"/>
          </w:tcPr>
          <w:p w:rsidR="00D113BA" w:rsidRPr="00F377D8" w:rsidRDefault="00D113BA" w:rsidP="00D113BA">
            <w:r w:rsidRPr="00F377D8">
              <w:t>Naam</w:t>
            </w:r>
          </w:p>
        </w:tc>
        <w:tc>
          <w:tcPr>
            <w:tcW w:w="1246" w:type="dxa"/>
            <w:shd w:val="clear" w:color="auto" w:fill="DEEAF6" w:themeFill="accent1" w:themeFillTint="33"/>
          </w:tcPr>
          <w:p w:rsidR="00D113BA" w:rsidRPr="00F377D8" w:rsidRDefault="00D113BA" w:rsidP="00D113BA">
            <w:r w:rsidRPr="00F377D8">
              <w:t>Functie</w:t>
            </w:r>
          </w:p>
        </w:tc>
        <w:tc>
          <w:tcPr>
            <w:tcW w:w="1258" w:type="dxa"/>
            <w:shd w:val="clear" w:color="auto" w:fill="DEEAF6" w:themeFill="accent1" w:themeFillTint="33"/>
          </w:tcPr>
          <w:p w:rsidR="00D113BA" w:rsidRPr="00F377D8" w:rsidRDefault="00D113BA" w:rsidP="00D113BA">
            <w:r w:rsidRPr="00F377D8">
              <w:t>Mobiele nummer</w:t>
            </w:r>
          </w:p>
        </w:tc>
        <w:tc>
          <w:tcPr>
            <w:tcW w:w="1650" w:type="dxa"/>
            <w:shd w:val="clear" w:color="auto" w:fill="DEEAF6" w:themeFill="accent1" w:themeFillTint="33"/>
          </w:tcPr>
          <w:p w:rsidR="00D113BA" w:rsidRPr="00F377D8" w:rsidRDefault="00D113BA" w:rsidP="00D113BA">
            <w:r w:rsidRPr="00F377D8">
              <w:t xml:space="preserve">Email </w:t>
            </w:r>
          </w:p>
        </w:tc>
        <w:tc>
          <w:tcPr>
            <w:tcW w:w="1984" w:type="dxa"/>
            <w:shd w:val="clear" w:color="auto" w:fill="DEEAF6" w:themeFill="accent1" w:themeFillTint="33"/>
          </w:tcPr>
          <w:p w:rsidR="00D113BA" w:rsidRPr="00F377D8" w:rsidRDefault="00D113BA" w:rsidP="00D113BA">
            <w:r w:rsidRPr="00F377D8">
              <w:t>Opmerkingen</w:t>
            </w:r>
          </w:p>
        </w:tc>
      </w:tr>
      <w:tr w:rsidR="00D113BA" w:rsidRPr="00F377D8" w:rsidTr="00D113BA">
        <w:tc>
          <w:tcPr>
            <w:tcW w:w="1228" w:type="dxa"/>
          </w:tcPr>
          <w:p w:rsidR="00D113BA" w:rsidRPr="00F377D8" w:rsidRDefault="00D113BA" w:rsidP="00D113BA"/>
        </w:tc>
        <w:tc>
          <w:tcPr>
            <w:tcW w:w="1246" w:type="dxa"/>
          </w:tcPr>
          <w:p w:rsidR="00D113BA" w:rsidRPr="00F377D8" w:rsidRDefault="00D113BA" w:rsidP="00D113BA"/>
        </w:tc>
        <w:tc>
          <w:tcPr>
            <w:tcW w:w="1258" w:type="dxa"/>
          </w:tcPr>
          <w:p w:rsidR="00D113BA" w:rsidRPr="00F377D8" w:rsidRDefault="00D113BA" w:rsidP="00D113BA"/>
        </w:tc>
        <w:tc>
          <w:tcPr>
            <w:tcW w:w="1650" w:type="dxa"/>
          </w:tcPr>
          <w:p w:rsidR="00D113BA" w:rsidRPr="00F377D8" w:rsidRDefault="00D113BA" w:rsidP="00D113BA"/>
        </w:tc>
        <w:tc>
          <w:tcPr>
            <w:tcW w:w="1984" w:type="dxa"/>
          </w:tcPr>
          <w:p w:rsidR="00D113BA" w:rsidRPr="00F377D8" w:rsidRDefault="00D113BA" w:rsidP="00D113BA"/>
        </w:tc>
      </w:tr>
      <w:tr w:rsidR="00D113BA" w:rsidRPr="00F377D8" w:rsidTr="00D113BA">
        <w:tc>
          <w:tcPr>
            <w:tcW w:w="1228" w:type="dxa"/>
          </w:tcPr>
          <w:p w:rsidR="00D113BA" w:rsidRPr="00F377D8" w:rsidRDefault="00D113BA" w:rsidP="00D113BA"/>
        </w:tc>
        <w:tc>
          <w:tcPr>
            <w:tcW w:w="1246" w:type="dxa"/>
          </w:tcPr>
          <w:p w:rsidR="00D113BA" w:rsidRPr="00F377D8" w:rsidRDefault="00D113BA" w:rsidP="00D113BA"/>
        </w:tc>
        <w:tc>
          <w:tcPr>
            <w:tcW w:w="1258" w:type="dxa"/>
          </w:tcPr>
          <w:p w:rsidR="00D113BA" w:rsidRPr="00F377D8" w:rsidRDefault="00D113BA" w:rsidP="00D113BA"/>
        </w:tc>
        <w:tc>
          <w:tcPr>
            <w:tcW w:w="1650" w:type="dxa"/>
          </w:tcPr>
          <w:p w:rsidR="00D113BA" w:rsidRPr="00F377D8" w:rsidRDefault="00D113BA" w:rsidP="00D113BA"/>
        </w:tc>
        <w:tc>
          <w:tcPr>
            <w:tcW w:w="1984" w:type="dxa"/>
          </w:tcPr>
          <w:p w:rsidR="00D113BA" w:rsidRPr="00F377D8" w:rsidRDefault="00D113BA" w:rsidP="00D113BA"/>
        </w:tc>
      </w:tr>
      <w:tr w:rsidR="00D113BA" w:rsidRPr="00F377D8" w:rsidTr="00D113BA">
        <w:tc>
          <w:tcPr>
            <w:tcW w:w="1228" w:type="dxa"/>
          </w:tcPr>
          <w:p w:rsidR="00D113BA" w:rsidRPr="00F377D8" w:rsidRDefault="00D113BA" w:rsidP="00D113BA"/>
        </w:tc>
        <w:tc>
          <w:tcPr>
            <w:tcW w:w="1246" w:type="dxa"/>
          </w:tcPr>
          <w:p w:rsidR="00D113BA" w:rsidRPr="00F377D8" w:rsidRDefault="00D113BA" w:rsidP="00D113BA"/>
        </w:tc>
        <w:tc>
          <w:tcPr>
            <w:tcW w:w="1258" w:type="dxa"/>
          </w:tcPr>
          <w:p w:rsidR="00D113BA" w:rsidRPr="00F377D8" w:rsidRDefault="00D113BA" w:rsidP="00D113BA"/>
        </w:tc>
        <w:tc>
          <w:tcPr>
            <w:tcW w:w="1650" w:type="dxa"/>
          </w:tcPr>
          <w:p w:rsidR="00D113BA" w:rsidRPr="00F377D8" w:rsidRDefault="00D113BA" w:rsidP="00D113BA"/>
        </w:tc>
        <w:tc>
          <w:tcPr>
            <w:tcW w:w="1984" w:type="dxa"/>
          </w:tcPr>
          <w:p w:rsidR="00D113BA" w:rsidRPr="00F377D8" w:rsidRDefault="00D113BA" w:rsidP="00D113BA"/>
        </w:tc>
      </w:tr>
    </w:tbl>
    <w:p w:rsidR="00D113BA" w:rsidRPr="00F377D8" w:rsidRDefault="00D113BA" w:rsidP="009829DE">
      <w:pPr>
        <w:pStyle w:val="CSRKop3"/>
      </w:pPr>
      <w:bookmarkStart w:id="2776" w:name="_Ref37944893"/>
      <w:bookmarkStart w:id="2777" w:name="_Toc38528775"/>
      <w:r w:rsidRPr="00F377D8">
        <w:t>Stappen in de incident response fase</w:t>
      </w:r>
      <w:bookmarkEnd w:id="2776"/>
      <w:bookmarkEnd w:id="2777"/>
    </w:p>
    <w:p w:rsidR="00D113BA" w:rsidRPr="00F377D8" w:rsidRDefault="00D113BA" w:rsidP="009829DE">
      <w:pPr>
        <w:pStyle w:val="CSRKop4"/>
      </w:pPr>
      <w:bookmarkStart w:id="2778" w:name="_Toc38528776"/>
      <w:r w:rsidRPr="00F377D8">
        <w:t>Detecteren van het incident</w:t>
      </w:r>
      <w:bookmarkEnd w:id="2778"/>
    </w:p>
    <w:p w:rsidR="00D113BA" w:rsidRPr="00F377D8" w:rsidRDefault="00D113BA" w:rsidP="00D113BA">
      <w:r w:rsidRPr="00F377D8">
        <w:t xml:space="preserve">Opdrachtnemer is verantwoordelijk voor het bedienen en onderhouden van het object. Op elk moment kan Opdrachtnemer een security incident opmerken. Dit kan zijn een incident op het IA netwerk, of een incident gerelateerd aan de procedures rondom cybersecurity. Ook kan een incident worden opgemerkt door RWS SOC, die het incident dan meldt aan Opdrachtnemer. </w:t>
      </w:r>
    </w:p>
    <w:p w:rsidR="00D113BA" w:rsidRPr="00F377D8" w:rsidRDefault="00D113BA" w:rsidP="00D113BA">
      <w:r w:rsidRPr="00F377D8">
        <w:t>Zodra een incident wordt gedetecteerd, wordt het incident response team van Opdrachtnemer actief voor een eerste analyse van de dreiging.</w:t>
      </w:r>
    </w:p>
    <w:p w:rsidR="00D113BA" w:rsidRPr="00F377D8" w:rsidRDefault="00D113BA" w:rsidP="009829DE">
      <w:pPr>
        <w:pStyle w:val="CSRKop4"/>
      </w:pPr>
      <w:bookmarkStart w:id="2779" w:name="_Toc38528777"/>
      <w:r w:rsidRPr="00F377D8">
        <w:t>Eerste analyse van de dreiging</w:t>
      </w:r>
      <w:bookmarkEnd w:id="2779"/>
    </w:p>
    <w:p w:rsidR="00D113BA" w:rsidRPr="00F377D8" w:rsidRDefault="00D113BA" w:rsidP="00D113BA">
      <w:r w:rsidRPr="00F377D8">
        <w:t xml:space="preserve">Het incident response team van Opdrachtnemer doet op basis van de eerste beschikbare gegevens over het incident een eerste analyse van de dreiging. Hierbij wordt het incident gecategoriseerd, op basis waarvan het incident binnen de organisatie wordt geëscaleerd en de securityorganisatie wordt opgeschaald. </w:t>
      </w:r>
    </w:p>
    <w:p w:rsidR="00D113BA" w:rsidRPr="00F377D8" w:rsidRDefault="00D113BA" w:rsidP="009829DE">
      <w:pPr>
        <w:pStyle w:val="CSRKop4"/>
      </w:pPr>
      <w:bookmarkStart w:id="2780" w:name="_Toc38528778"/>
      <w:r w:rsidRPr="00F377D8">
        <w:t>Insluiten van de dreiging en beheersen van het incident</w:t>
      </w:r>
      <w:bookmarkEnd w:id="2780"/>
    </w:p>
    <w:p w:rsidR="00D113BA" w:rsidRPr="00F377D8" w:rsidRDefault="00D113BA" w:rsidP="00D113BA">
      <w:r w:rsidRPr="00F377D8">
        <w:t>Gedurende deze fase wordt op basis van de eerste analyse besloten op welke wijze de dreiging wordt aangepakt. Hierbij kan het RWS SOC een adviserende rol spelen. Zodra de aanpak is vastgesteld, wordt de dreiging ingesloten zodat deze zich niet verder kan uitbreiden binnen of buiten het object. Op deze wijze wordt de dreiging onder controle gebracht zodat deze in de volgende fase bestreden kan worden.</w:t>
      </w:r>
      <w:r w:rsidR="00224EDC">
        <w:t xml:space="preserve"> </w:t>
      </w:r>
      <w:r w:rsidR="00224EDC" w:rsidRPr="0024781C">
        <w:t>Het RWS SOC kan ook verzoeken om bestanden en systemen veilig te stellen voor mogelijk forensisch onderzoek. De instructies hiertoe dienen strikt opgevolgd te worden door Opdrachtnemer.</w:t>
      </w:r>
    </w:p>
    <w:p w:rsidR="00D113BA" w:rsidRPr="00F377D8" w:rsidRDefault="00D113BA" w:rsidP="009829DE">
      <w:pPr>
        <w:pStyle w:val="CSRKop4"/>
      </w:pPr>
      <w:bookmarkStart w:id="2781" w:name="_Toc38528779"/>
      <w:r w:rsidRPr="00F377D8">
        <w:t>Bestrijden van de dreiging</w:t>
      </w:r>
      <w:bookmarkEnd w:id="2781"/>
      <w:r w:rsidR="0024781C">
        <w:t xml:space="preserve"> en beheersen van het incident</w:t>
      </w:r>
    </w:p>
    <w:p w:rsidR="00D113BA" w:rsidRPr="00F377D8" w:rsidRDefault="00D113BA" w:rsidP="00D113BA">
      <w:r w:rsidRPr="00F377D8">
        <w:t xml:space="preserve">Het bestrijden van de dreiging wordt in algemeenheid uitgevoerd door het incident response team. In voorkomende gevallen is het bestrijden van de dreiging </w:t>
      </w:r>
      <w:r w:rsidR="0024781C">
        <w:t xml:space="preserve">en incident </w:t>
      </w:r>
      <w:r w:rsidRPr="00F377D8">
        <w:t>alleen mogelijk tezamen met, of door herstel van het object.</w:t>
      </w:r>
      <w:r w:rsidR="0024781C">
        <w:t xml:space="preserve"> Het RWS SOC kan bij de beheersing van de dreiging en incident een adviserende en of sturende rol spelen.  </w:t>
      </w:r>
    </w:p>
    <w:p w:rsidR="00D113BA" w:rsidRPr="00F377D8" w:rsidRDefault="00D113BA" w:rsidP="009829DE">
      <w:pPr>
        <w:pStyle w:val="CSRKop4"/>
      </w:pPr>
      <w:bookmarkStart w:id="2782" w:name="_Toc38528780"/>
      <w:r w:rsidRPr="00F377D8">
        <w:t xml:space="preserve">Communiceren met het </w:t>
      </w:r>
      <w:r w:rsidR="00F1730F" w:rsidRPr="00F377D8">
        <w:t>recoveryteam</w:t>
      </w:r>
      <w:bookmarkEnd w:id="2782"/>
    </w:p>
    <w:p w:rsidR="00D113BA" w:rsidRPr="00F377D8" w:rsidRDefault="00D113BA" w:rsidP="00D113BA">
      <w:r w:rsidRPr="00F377D8">
        <w:t xml:space="preserve">Wanneer de dreiging bestreden is, of wanneer het incident volledig onder controle is, kan het </w:t>
      </w:r>
      <w:r w:rsidR="00F1730F" w:rsidRPr="00F377D8">
        <w:t>recoveryteam</w:t>
      </w:r>
      <w:r w:rsidRPr="00F377D8">
        <w:t xml:space="preserve"> aan de slag. Het </w:t>
      </w:r>
      <w:r w:rsidR="00F1730F" w:rsidRPr="00F377D8">
        <w:t>recoveryteam</w:t>
      </w:r>
      <w:r w:rsidRPr="00F377D8">
        <w:t xml:space="preserve"> zal in nauwe samenwerking met het incident response team de normale situatie gaan herstellen, waardoor het object weer volledig functioneel kan opereren. Het incident response team </w:t>
      </w:r>
    </w:p>
    <w:p w:rsidR="00D113BA" w:rsidRPr="00F377D8" w:rsidRDefault="00D113BA" w:rsidP="00D113BA">
      <w:r w:rsidRPr="00F377D8">
        <w:t>informeert het herstel team over alle relevante informatie die over de dreiging beschikbaar is en mogelijk relevant is voor herstel.</w:t>
      </w:r>
    </w:p>
    <w:p w:rsidR="00D113BA" w:rsidRPr="00F377D8" w:rsidRDefault="00D113BA" w:rsidP="009829DE">
      <w:pPr>
        <w:pStyle w:val="CSRKop4"/>
      </w:pPr>
      <w:bookmarkStart w:id="2783" w:name="_Toc38528781"/>
      <w:r w:rsidRPr="00F377D8">
        <w:t>Rapporteren</w:t>
      </w:r>
      <w:bookmarkEnd w:id="2783"/>
    </w:p>
    <w:p w:rsidR="00D113BA" w:rsidRPr="00F377D8" w:rsidRDefault="00D113BA" w:rsidP="00D113BA">
      <w:r w:rsidRPr="00F377D8">
        <w:t xml:space="preserve">Zodra het </w:t>
      </w:r>
      <w:r w:rsidR="00F1730F" w:rsidRPr="00F377D8">
        <w:t>recoveryteam</w:t>
      </w:r>
      <w:r w:rsidRPr="00F377D8">
        <w:t xml:space="preserve"> aangeeft dat de normale situatie is hersteld, zal het incident response team het incident afsluiten en de rapportage daaromtrent afronden.</w:t>
      </w:r>
    </w:p>
    <w:p w:rsidR="00D113BA" w:rsidRPr="00F377D8" w:rsidRDefault="00D113BA" w:rsidP="009829DE">
      <w:pPr>
        <w:pStyle w:val="CSRKop3"/>
      </w:pPr>
      <w:bookmarkStart w:id="2784" w:name="_Toc38528782"/>
      <w:r w:rsidRPr="00F377D8">
        <w:t>Incident response activiteiten</w:t>
      </w:r>
      <w:bookmarkEnd w:id="2784"/>
    </w:p>
    <w:p w:rsidR="00D113BA" w:rsidRPr="00F377D8" w:rsidRDefault="00D113BA" w:rsidP="009829DE">
      <w:pPr>
        <w:pStyle w:val="CSRKop4"/>
      </w:pPr>
      <w:bookmarkStart w:id="2785" w:name="_Toc38528783"/>
      <w:r w:rsidRPr="00F377D8">
        <w:t>Inleiding</w:t>
      </w:r>
      <w:bookmarkEnd w:id="2785"/>
    </w:p>
    <w:p w:rsidR="00D113BA" w:rsidRPr="00F377D8" w:rsidRDefault="00D113BA" w:rsidP="00D113BA">
      <w:r w:rsidRPr="00F377D8">
        <w:t xml:space="preserve">De activiteiten gedurende elk van de in </w:t>
      </w:r>
      <w:r w:rsidR="00C10C36">
        <w:t xml:space="preserve">de vorige </w:t>
      </w:r>
      <w:r w:rsidRPr="00F377D8">
        <w:t xml:space="preserve">paragraaf genoemde stappen zijn in de figuur hierna grafisch weergegeven en worden in de daaropvolgende paragrafen toegelicht. </w:t>
      </w:r>
    </w:p>
    <w:p w:rsidR="00223B9A" w:rsidRPr="00F377D8" w:rsidRDefault="00223B9A" w:rsidP="00D113BA"/>
    <w:p w:rsidR="00223B9A" w:rsidRPr="00F377D8" w:rsidRDefault="00223B9A" w:rsidP="00D113BA">
      <w:r w:rsidRPr="00F377D8">
        <w:rPr>
          <w:noProof/>
        </w:rPr>
        <w:lastRenderedPageBreak/>
        <w:drawing>
          <wp:anchor distT="0" distB="0" distL="114300" distR="114300" simplePos="0" relativeHeight="251666432" behindDoc="0" locked="0" layoutInCell="1" allowOverlap="1" wp14:anchorId="01DF567B" wp14:editId="7005518C">
            <wp:simplePos x="0" y="0"/>
            <wp:positionH relativeFrom="margin">
              <wp:align>left</wp:align>
            </wp:positionH>
            <wp:positionV relativeFrom="paragraph">
              <wp:posOffset>0</wp:posOffset>
            </wp:positionV>
            <wp:extent cx="4227195" cy="5762625"/>
            <wp:effectExtent l="0" t="0" r="1905" b="9525"/>
            <wp:wrapTopAndBottom/>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27195" cy="5762625"/>
                    </a:xfrm>
                    <a:prstGeom prst="rect">
                      <a:avLst/>
                    </a:prstGeom>
                    <a:noFill/>
                  </pic:spPr>
                </pic:pic>
              </a:graphicData>
            </a:graphic>
            <wp14:sizeRelH relativeFrom="margin">
              <wp14:pctWidth>0</wp14:pctWidth>
            </wp14:sizeRelH>
            <wp14:sizeRelV relativeFrom="margin">
              <wp14:pctHeight>0</wp14:pctHeight>
            </wp14:sizeRelV>
          </wp:anchor>
        </w:drawing>
      </w:r>
    </w:p>
    <w:p w:rsidR="00D113BA" w:rsidRPr="00F377D8" w:rsidRDefault="00D113BA" w:rsidP="009829DE">
      <w:pPr>
        <w:pStyle w:val="CSRKop4"/>
      </w:pPr>
      <w:bookmarkStart w:id="2786" w:name="_Toc38528784"/>
      <w:r w:rsidRPr="00F377D8">
        <w:t>Activiteit tijdens detecteren van het incident</w:t>
      </w:r>
      <w:bookmarkEnd w:id="2786"/>
    </w:p>
    <w:p w:rsidR="00D113BA" w:rsidRPr="00F377D8" w:rsidRDefault="00D113BA" w:rsidP="00D113BA"/>
    <w:tbl>
      <w:tblPr>
        <w:tblW w:w="7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18"/>
      </w:tblGrid>
      <w:tr w:rsidR="00D113BA" w:rsidRPr="00F377D8" w:rsidTr="0050344F">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18"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50344F">
        <w:trPr>
          <w:trHeight w:val="233"/>
        </w:trPr>
        <w:tc>
          <w:tcPr>
            <w:tcW w:w="529" w:type="dxa"/>
            <w:shd w:val="clear" w:color="auto" w:fill="DEEAF6" w:themeFill="accent1" w:themeFillTint="33"/>
          </w:tcPr>
          <w:p w:rsidR="00D113BA" w:rsidRPr="00F377D8" w:rsidRDefault="00D113BA" w:rsidP="00D113BA">
            <w:r w:rsidRPr="00F377D8">
              <w:rPr>
                <w:b/>
                <w:bCs/>
                <w:i/>
                <w:iCs/>
              </w:rPr>
              <w:t xml:space="preserve">A1 </w:t>
            </w:r>
          </w:p>
        </w:tc>
        <w:tc>
          <w:tcPr>
            <w:tcW w:w="2268" w:type="dxa"/>
          </w:tcPr>
          <w:p w:rsidR="00D113BA" w:rsidRPr="00F377D8" w:rsidRDefault="00D113BA" w:rsidP="00D113BA">
            <w:pPr>
              <w:rPr>
                <w:b/>
              </w:rPr>
            </w:pPr>
            <w:r w:rsidRPr="00F377D8">
              <w:rPr>
                <w:b/>
              </w:rPr>
              <w:t>Detectie incident</w:t>
            </w:r>
          </w:p>
        </w:tc>
        <w:tc>
          <w:tcPr>
            <w:tcW w:w="5018" w:type="dxa"/>
          </w:tcPr>
          <w:p w:rsidR="00D113BA" w:rsidRPr="00F377D8" w:rsidRDefault="00D113BA" w:rsidP="00C10C36">
            <w:r w:rsidRPr="00F377D8">
              <w:t xml:space="preserve">Incident wordt gedetecteerd door systeem, Bedienaar, Onderhoudsmedewerker, RWS SOC, of </w:t>
            </w:r>
            <w:r w:rsidR="00C10C36">
              <w:t>…</w:t>
            </w:r>
          </w:p>
        </w:tc>
      </w:tr>
      <w:tr w:rsidR="00D113BA" w:rsidRPr="00F377D8" w:rsidTr="0050344F">
        <w:trPr>
          <w:trHeight w:val="255"/>
        </w:trPr>
        <w:tc>
          <w:tcPr>
            <w:tcW w:w="529" w:type="dxa"/>
            <w:shd w:val="clear" w:color="auto" w:fill="DEEAF6" w:themeFill="accent1" w:themeFillTint="33"/>
          </w:tcPr>
          <w:p w:rsidR="00D113BA" w:rsidRPr="00F377D8" w:rsidRDefault="00D113BA" w:rsidP="00D113BA">
            <w:r w:rsidRPr="00F377D8">
              <w:rPr>
                <w:b/>
                <w:bCs/>
                <w:i/>
                <w:iCs/>
              </w:rPr>
              <w:t xml:space="preserve">A2 </w:t>
            </w:r>
          </w:p>
        </w:tc>
        <w:tc>
          <w:tcPr>
            <w:tcW w:w="2268" w:type="dxa"/>
          </w:tcPr>
          <w:p w:rsidR="00D113BA" w:rsidRPr="00F377D8" w:rsidRDefault="00D113BA" w:rsidP="00D113BA">
            <w:pPr>
              <w:rPr>
                <w:b/>
              </w:rPr>
            </w:pPr>
            <w:r w:rsidRPr="00F377D8">
              <w:rPr>
                <w:b/>
              </w:rPr>
              <w:t>Bevestigen incident</w:t>
            </w:r>
          </w:p>
        </w:tc>
        <w:tc>
          <w:tcPr>
            <w:tcW w:w="5018" w:type="dxa"/>
          </w:tcPr>
          <w:p w:rsidR="00D113BA" w:rsidRPr="00F377D8" w:rsidRDefault="00D113BA" w:rsidP="00D113BA">
            <w:r w:rsidRPr="00F377D8">
              <w:t>Opdrachtnemer onderzoekt of het inderdaad een incident opgetreden is.</w:t>
            </w:r>
          </w:p>
        </w:tc>
      </w:tr>
      <w:tr w:rsidR="00D113BA" w:rsidRPr="00F377D8" w:rsidTr="0050344F">
        <w:trPr>
          <w:trHeight w:val="257"/>
        </w:trPr>
        <w:tc>
          <w:tcPr>
            <w:tcW w:w="529" w:type="dxa"/>
            <w:shd w:val="clear" w:color="auto" w:fill="DEEAF6" w:themeFill="accent1" w:themeFillTint="33"/>
          </w:tcPr>
          <w:p w:rsidR="00D113BA" w:rsidRPr="00F377D8" w:rsidRDefault="00D113BA" w:rsidP="00D113BA">
            <w:r w:rsidRPr="00F377D8">
              <w:rPr>
                <w:b/>
                <w:bCs/>
                <w:i/>
                <w:iCs/>
              </w:rPr>
              <w:t xml:space="preserve">A3 </w:t>
            </w:r>
          </w:p>
        </w:tc>
        <w:tc>
          <w:tcPr>
            <w:tcW w:w="2268" w:type="dxa"/>
          </w:tcPr>
          <w:p w:rsidR="00D113BA" w:rsidRPr="00F377D8" w:rsidRDefault="00D113BA" w:rsidP="00D113BA">
            <w:pPr>
              <w:rPr>
                <w:b/>
              </w:rPr>
            </w:pPr>
            <w:r w:rsidRPr="00F377D8">
              <w:rPr>
                <w:b/>
              </w:rPr>
              <w:t>Informeren</w:t>
            </w:r>
          </w:p>
        </w:tc>
        <w:tc>
          <w:tcPr>
            <w:tcW w:w="5018" w:type="dxa"/>
          </w:tcPr>
          <w:p w:rsidR="00D113BA" w:rsidRPr="00F377D8" w:rsidRDefault="00D113BA" w:rsidP="00D113BA">
            <w:r w:rsidRPr="00F377D8">
              <w:t>Indien er inderdaad een incident opgetreden is, wordt Operations manager geïnformeerd.</w:t>
            </w:r>
          </w:p>
        </w:tc>
      </w:tr>
      <w:tr w:rsidR="00D113BA" w:rsidRPr="00F377D8" w:rsidTr="0050344F">
        <w:trPr>
          <w:trHeight w:val="245"/>
        </w:trPr>
        <w:tc>
          <w:tcPr>
            <w:tcW w:w="529" w:type="dxa"/>
            <w:shd w:val="clear" w:color="auto" w:fill="DEEAF6" w:themeFill="accent1" w:themeFillTint="33"/>
          </w:tcPr>
          <w:p w:rsidR="00D113BA" w:rsidRPr="00F377D8" w:rsidRDefault="00D113BA" w:rsidP="00D113BA">
            <w:r w:rsidRPr="00F377D8">
              <w:rPr>
                <w:b/>
                <w:bCs/>
                <w:i/>
                <w:iCs/>
              </w:rPr>
              <w:t xml:space="preserve">A4 </w:t>
            </w:r>
          </w:p>
        </w:tc>
        <w:tc>
          <w:tcPr>
            <w:tcW w:w="2268" w:type="dxa"/>
          </w:tcPr>
          <w:p w:rsidR="00D113BA" w:rsidRPr="00F377D8" w:rsidRDefault="00D113BA" w:rsidP="00D113BA">
            <w:pPr>
              <w:rPr>
                <w:b/>
              </w:rPr>
            </w:pPr>
            <w:r w:rsidRPr="00F377D8">
              <w:rPr>
                <w:b/>
              </w:rPr>
              <w:t>Beslissen opschaling</w:t>
            </w:r>
          </w:p>
        </w:tc>
        <w:tc>
          <w:tcPr>
            <w:tcW w:w="5018" w:type="dxa"/>
          </w:tcPr>
          <w:p w:rsidR="00D113BA" w:rsidRPr="00F377D8" w:rsidRDefault="00D113BA" w:rsidP="00D113BA">
            <w:r w:rsidRPr="00F377D8">
              <w:t>Operations manager beslist of onmiddellijk wordt opgeschaald naar overige stakeholders, of dat eerst verdere analyse van de dreiging dient plaats te vinden.</w:t>
            </w:r>
          </w:p>
        </w:tc>
      </w:tr>
      <w:tr w:rsidR="00D113BA" w:rsidRPr="00F377D8" w:rsidTr="0050344F">
        <w:trPr>
          <w:trHeight w:val="255"/>
        </w:trPr>
        <w:tc>
          <w:tcPr>
            <w:tcW w:w="529" w:type="dxa"/>
            <w:shd w:val="clear" w:color="auto" w:fill="DEEAF6" w:themeFill="accent1" w:themeFillTint="33"/>
          </w:tcPr>
          <w:p w:rsidR="00D113BA" w:rsidRPr="00F377D8" w:rsidRDefault="00D113BA" w:rsidP="00D113BA">
            <w:r w:rsidRPr="00F377D8">
              <w:rPr>
                <w:b/>
                <w:bCs/>
                <w:i/>
                <w:iCs/>
              </w:rPr>
              <w:t xml:space="preserve">A5 </w:t>
            </w:r>
          </w:p>
        </w:tc>
        <w:tc>
          <w:tcPr>
            <w:tcW w:w="2268" w:type="dxa"/>
          </w:tcPr>
          <w:p w:rsidR="00D113BA" w:rsidRPr="00F377D8" w:rsidRDefault="00D113BA" w:rsidP="00D113BA">
            <w:pPr>
              <w:rPr>
                <w:b/>
              </w:rPr>
            </w:pPr>
            <w:r w:rsidRPr="00F377D8">
              <w:rPr>
                <w:b/>
              </w:rPr>
              <w:t>Vervolgstappen</w:t>
            </w:r>
          </w:p>
        </w:tc>
        <w:tc>
          <w:tcPr>
            <w:tcW w:w="5018" w:type="dxa"/>
          </w:tcPr>
          <w:p w:rsidR="00D113BA" w:rsidRPr="00F377D8" w:rsidRDefault="00D113BA" w:rsidP="00D113BA">
            <w:r w:rsidRPr="00F377D8">
              <w:t>Operations manager zorgt dat de vervolgstappen worden genomen zodat een eerste analyse van het incident wordt gedaan en de dreiging wordt ingesloten.</w:t>
            </w:r>
          </w:p>
        </w:tc>
      </w:tr>
      <w:tr w:rsidR="00D113BA" w:rsidRPr="00F377D8" w:rsidTr="0050344F">
        <w:trPr>
          <w:trHeight w:val="255"/>
        </w:trPr>
        <w:tc>
          <w:tcPr>
            <w:tcW w:w="529" w:type="dxa"/>
            <w:shd w:val="clear" w:color="auto" w:fill="DEEAF6" w:themeFill="accent1" w:themeFillTint="33"/>
          </w:tcPr>
          <w:p w:rsidR="00D113BA" w:rsidRPr="00F377D8" w:rsidRDefault="00D113BA" w:rsidP="00D113BA">
            <w:r w:rsidRPr="00F377D8">
              <w:rPr>
                <w:b/>
                <w:bCs/>
                <w:i/>
                <w:iCs/>
              </w:rPr>
              <w:lastRenderedPageBreak/>
              <w:t xml:space="preserve">A6 </w:t>
            </w:r>
          </w:p>
        </w:tc>
        <w:tc>
          <w:tcPr>
            <w:tcW w:w="2268" w:type="dxa"/>
          </w:tcPr>
          <w:p w:rsidR="00D113BA" w:rsidRPr="00F377D8" w:rsidRDefault="00D113BA" w:rsidP="00D113BA">
            <w:r w:rsidRPr="00F377D8">
              <w:rPr>
                <w:b/>
                <w:bCs/>
              </w:rPr>
              <w:t>Rapporteren</w:t>
            </w:r>
          </w:p>
        </w:tc>
        <w:tc>
          <w:tcPr>
            <w:tcW w:w="5018" w:type="dxa"/>
          </w:tcPr>
          <w:p w:rsidR="00D113BA" w:rsidRPr="00F377D8" w:rsidRDefault="00D113BA" w:rsidP="00D113BA">
            <w:r w:rsidRPr="00F377D8">
              <w:t>Maak de relevante gegevens betreffende detectie beschikbaar voor rapportage.</w:t>
            </w:r>
          </w:p>
        </w:tc>
      </w:tr>
    </w:tbl>
    <w:p w:rsidR="00D113BA" w:rsidRPr="00F377D8" w:rsidRDefault="00D113BA" w:rsidP="009829DE">
      <w:pPr>
        <w:pStyle w:val="CSRKop4"/>
      </w:pPr>
      <w:bookmarkStart w:id="2787" w:name="_Toc38528785"/>
      <w:r w:rsidRPr="00F377D8">
        <w:t>Activiteiten tijdens eerste analyse van de dreiging</w:t>
      </w:r>
      <w:bookmarkEnd w:id="2787"/>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50344F">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50344F">
        <w:trPr>
          <w:trHeight w:val="269"/>
        </w:trPr>
        <w:tc>
          <w:tcPr>
            <w:tcW w:w="529" w:type="dxa"/>
            <w:shd w:val="clear" w:color="auto" w:fill="DEEAF6" w:themeFill="accent1" w:themeFillTint="33"/>
          </w:tcPr>
          <w:p w:rsidR="00D113BA" w:rsidRPr="00F377D8" w:rsidRDefault="00D113BA" w:rsidP="00D113BA">
            <w:r w:rsidRPr="00F377D8">
              <w:rPr>
                <w:b/>
                <w:bCs/>
                <w:i/>
                <w:iCs/>
              </w:rPr>
              <w:t xml:space="preserve">B1 </w:t>
            </w:r>
          </w:p>
        </w:tc>
        <w:tc>
          <w:tcPr>
            <w:tcW w:w="2268" w:type="dxa"/>
          </w:tcPr>
          <w:p w:rsidR="00D113BA" w:rsidRPr="00F377D8" w:rsidRDefault="00D113BA" w:rsidP="00D113BA">
            <w:pPr>
              <w:rPr>
                <w:b/>
              </w:rPr>
            </w:pPr>
            <w:r w:rsidRPr="00F377D8">
              <w:rPr>
                <w:b/>
              </w:rPr>
              <w:t xml:space="preserve">Informeren </w:t>
            </w:r>
          </w:p>
        </w:tc>
        <w:tc>
          <w:tcPr>
            <w:tcW w:w="5062" w:type="dxa"/>
          </w:tcPr>
          <w:p w:rsidR="00D113BA" w:rsidRPr="00F377D8" w:rsidRDefault="00D113BA" w:rsidP="00D113BA">
            <w:r w:rsidRPr="00F377D8">
              <w:t xml:space="preserve">Security specialist van Opdrachtnemer wordt geïnformeerd. </w:t>
            </w:r>
          </w:p>
        </w:tc>
      </w:tr>
      <w:tr w:rsidR="00D113BA" w:rsidRPr="00F377D8" w:rsidTr="0050344F">
        <w:trPr>
          <w:trHeight w:val="254"/>
        </w:trPr>
        <w:tc>
          <w:tcPr>
            <w:tcW w:w="529" w:type="dxa"/>
            <w:shd w:val="clear" w:color="auto" w:fill="DEEAF6" w:themeFill="accent1" w:themeFillTint="33"/>
          </w:tcPr>
          <w:p w:rsidR="00D113BA" w:rsidRPr="00F377D8" w:rsidRDefault="00D113BA" w:rsidP="00D113BA">
            <w:r w:rsidRPr="00F377D8">
              <w:rPr>
                <w:b/>
                <w:bCs/>
                <w:i/>
                <w:iCs/>
              </w:rPr>
              <w:t xml:space="preserve">B2 </w:t>
            </w:r>
          </w:p>
        </w:tc>
        <w:tc>
          <w:tcPr>
            <w:tcW w:w="2268" w:type="dxa"/>
          </w:tcPr>
          <w:p w:rsidR="00D113BA" w:rsidRPr="00F377D8" w:rsidRDefault="00D113BA" w:rsidP="00D113BA">
            <w:pPr>
              <w:rPr>
                <w:b/>
              </w:rPr>
            </w:pPr>
            <w:r w:rsidRPr="00F377D8">
              <w:rPr>
                <w:b/>
              </w:rPr>
              <w:t>Analyseren</w:t>
            </w:r>
          </w:p>
        </w:tc>
        <w:tc>
          <w:tcPr>
            <w:tcW w:w="5062" w:type="dxa"/>
          </w:tcPr>
          <w:p w:rsidR="00D113BA" w:rsidRPr="00F377D8" w:rsidRDefault="00D113BA" w:rsidP="00D113BA">
            <w:r w:rsidRPr="00F377D8">
              <w:t>Security specialist doet een eerste onderzoek naar het incident. Betreft het bijvoorbeeld malware, een cyberaanval (hack), een (D)DOS (Denial Of Service), of een poging tot verkrijgen van ongeautoriseerde toegang).</w:t>
            </w:r>
          </w:p>
        </w:tc>
      </w:tr>
      <w:tr w:rsidR="00D113BA" w:rsidRPr="00313939" w:rsidTr="0050344F">
        <w:trPr>
          <w:trHeight w:val="277"/>
        </w:trPr>
        <w:tc>
          <w:tcPr>
            <w:tcW w:w="529" w:type="dxa"/>
            <w:shd w:val="clear" w:color="auto" w:fill="DEEAF6" w:themeFill="accent1" w:themeFillTint="33"/>
          </w:tcPr>
          <w:p w:rsidR="00D113BA" w:rsidRPr="00F377D8" w:rsidRDefault="00D113BA" w:rsidP="00D113BA">
            <w:r w:rsidRPr="00F377D8">
              <w:rPr>
                <w:b/>
                <w:bCs/>
                <w:i/>
                <w:iCs/>
              </w:rPr>
              <w:t xml:space="preserve">B3 </w:t>
            </w:r>
          </w:p>
        </w:tc>
        <w:tc>
          <w:tcPr>
            <w:tcW w:w="2268" w:type="dxa"/>
          </w:tcPr>
          <w:p w:rsidR="00D113BA" w:rsidRPr="00F377D8" w:rsidRDefault="00D113BA" w:rsidP="00D113BA">
            <w:pPr>
              <w:rPr>
                <w:b/>
              </w:rPr>
            </w:pPr>
            <w:r w:rsidRPr="00F377D8">
              <w:rPr>
                <w:b/>
              </w:rPr>
              <w:t>Consulteren</w:t>
            </w:r>
          </w:p>
        </w:tc>
        <w:tc>
          <w:tcPr>
            <w:tcW w:w="5062" w:type="dxa"/>
          </w:tcPr>
          <w:p w:rsidR="00D113BA" w:rsidRPr="00CA6617" w:rsidRDefault="00D113BA" w:rsidP="00D113BA">
            <w:pPr>
              <w:rPr>
                <w:lang w:val="en-US"/>
              </w:rPr>
            </w:pPr>
            <w:r w:rsidRPr="00CA6617">
              <w:rPr>
                <w:lang w:val="en-US"/>
              </w:rPr>
              <w:t>Security specialist consulteert RWS SOC of leverancier indien nodig.</w:t>
            </w:r>
          </w:p>
        </w:tc>
      </w:tr>
      <w:tr w:rsidR="00D113BA" w:rsidRPr="00F377D8" w:rsidTr="0050344F">
        <w:trPr>
          <w:trHeight w:val="267"/>
        </w:trPr>
        <w:tc>
          <w:tcPr>
            <w:tcW w:w="529" w:type="dxa"/>
            <w:shd w:val="clear" w:color="auto" w:fill="DEEAF6" w:themeFill="accent1" w:themeFillTint="33"/>
          </w:tcPr>
          <w:p w:rsidR="00D113BA" w:rsidRPr="00F377D8" w:rsidRDefault="00D113BA" w:rsidP="00D113BA">
            <w:r w:rsidRPr="00F377D8">
              <w:rPr>
                <w:b/>
                <w:bCs/>
                <w:i/>
                <w:iCs/>
              </w:rPr>
              <w:t xml:space="preserve">B4 </w:t>
            </w:r>
          </w:p>
        </w:tc>
        <w:tc>
          <w:tcPr>
            <w:tcW w:w="2268" w:type="dxa"/>
          </w:tcPr>
          <w:p w:rsidR="00D113BA" w:rsidRPr="00F377D8" w:rsidRDefault="00D113BA" w:rsidP="00D113BA">
            <w:pPr>
              <w:rPr>
                <w:b/>
              </w:rPr>
            </w:pPr>
            <w:r w:rsidRPr="00F377D8">
              <w:rPr>
                <w:b/>
              </w:rPr>
              <w:t>Informeren</w:t>
            </w:r>
          </w:p>
        </w:tc>
        <w:tc>
          <w:tcPr>
            <w:tcW w:w="5062" w:type="dxa"/>
          </w:tcPr>
          <w:p w:rsidR="00D113BA" w:rsidRPr="00F377D8" w:rsidRDefault="00D113BA" w:rsidP="00D113BA">
            <w:r w:rsidRPr="00F377D8">
              <w:t>De resultaten van het onderzoek worden gebruikt om Operations manager te informeren, die op zijn beurt RWS informeert.</w:t>
            </w:r>
          </w:p>
        </w:tc>
      </w:tr>
      <w:tr w:rsidR="00D113BA" w:rsidRPr="00F377D8" w:rsidTr="0050344F">
        <w:trPr>
          <w:trHeight w:val="255"/>
        </w:trPr>
        <w:tc>
          <w:tcPr>
            <w:tcW w:w="529" w:type="dxa"/>
            <w:shd w:val="clear" w:color="auto" w:fill="DEEAF6" w:themeFill="accent1" w:themeFillTint="33"/>
          </w:tcPr>
          <w:p w:rsidR="00D113BA" w:rsidRPr="00F377D8" w:rsidRDefault="00D113BA" w:rsidP="00D113BA">
            <w:r w:rsidRPr="00F377D8">
              <w:rPr>
                <w:b/>
                <w:bCs/>
                <w:i/>
                <w:iCs/>
              </w:rPr>
              <w:t xml:space="preserve">B5 </w:t>
            </w:r>
          </w:p>
        </w:tc>
        <w:tc>
          <w:tcPr>
            <w:tcW w:w="2268" w:type="dxa"/>
          </w:tcPr>
          <w:p w:rsidR="00D113BA" w:rsidRPr="00F377D8" w:rsidRDefault="00D113BA" w:rsidP="00D113BA">
            <w:r w:rsidRPr="00F377D8">
              <w:rPr>
                <w:b/>
                <w:bCs/>
              </w:rPr>
              <w:t>Rapporteren</w:t>
            </w:r>
          </w:p>
        </w:tc>
        <w:tc>
          <w:tcPr>
            <w:tcW w:w="5062" w:type="dxa"/>
          </w:tcPr>
          <w:p w:rsidR="00D113BA" w:rsidRPr="00F377D8" w:rsidRDefault="00D113BA" w:rsidP="00D113BA">
            <w:r w:rsidRPr="00F377D8">
              <w:t>Maak de analyse van de dreiging beschikbaar voor rapportage.</w:t>
            </w:r>
          </w:p>
        </w:tc>
      </w:tr>
    </w:tbl>
    <w:p w:rsidR="00D113BA" w:rsidRPr="00F377D8" w:rsidRDefault="00D113BA" w:rsidP="009829DE">
      <w:pPr>
        <w:pStyle w:val="CSRKop4"/>
      </w:pPr>
      <w:bookmarkStart w:id="2788" w:name="_Toc38528786"/>
      <w:r w:rsidRPr="00F377D8">
        <w:t>Activiteiten tijdens insluiten van de dreiging en beheersen van het incident</w:t>
      </w:r>
      <w:bookmarkEnd w:id="2788"/>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50344F">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50344F">
        <w:trPr>
          <w:trHeight w:val="194"/>
        </w:trPr>
        <w:tc>
          <w:tcPr>
            <w:tcW w:w="529" w:type="dxa"/>
            <w:shd w:val="clear" w:color="auto" w:fill="DEEAF6" w:themeFill="accent1" w:themeFillTint="33"/>
          </w:tcPr>
          <w:p w:rsidR="00D113BA" w:rsidRPr="00F377D8" w:rsidRDefault="00D113BA" w:rsidP="00D113BA">
            <w:r w:rsidRPr="00F377D8">
              <w:rPr>
                <w:b/>
                <w:bCs/>
                <w:i/>
                <w:iCs/>
              </w:rPr>
              <w:t xml:space="preserve">C1 </w:t>
            </w:r>
          </w:p>
        </w:tc>
        <w:tc>
          <w:tcPr>
            <w:tcW w:w="2268" w:type="dxa"/>
          </w:tcPr>
          <w:p w:rsidR="00D113BA" w:rsidRPr="00F377D8" w:rsidRDefault="00D113BA" w:rsidP="00D113BA">
            <w:pPr>
              <w:rPr>
                <w:b/>
              </w:rPr>
            </w:pPr>
            <w:r w:rsidRPr="00F377D8">
              <w:rPr>
                <w:b/>
              </w:rPr>
              <w:t>Bepalen aanpak</w:t>
            </w:r>
          </w:p>
        </w:tc>
        <w:tc>
          <w:tcPr>
            <w:tcW w:w="5062" w:type="dxa"/>
          </w:tcPr>
          <w:p w:rsidR="00D113BA" w:rsidRPr="00F377D8" w:rsidRDefault="00D113BA" w:rsidP="00D113BA">
            <w:r w:rsidRPr="00F377D8">
              <w:t>In samenspraak tussen security specialist van Opdrachtnemer, Operations manager en indien relevant RWS SOC, wordt besloten wat de beste aanpak is voor het insluiten van de dreiging.</w:t>
            </w:r>
          </w:p>
        </w:tc>
      </w:tr>
      <w:tr w:rsidR="00D113BA" w:rsidRPr="00F377D8" w:rsidTr="0050344F">
        <w:trPr>
          <w:trHeight w:val="254"/>
        </w:trPr>
        <w:tc>
          <w:tcPr>
            <w:tcW w:w="529" w:type="dxa"/>
            <w:shd w:val="clear" w:color="auto" w:fill="DEEAF6" w:themeFill="accent1" w:themeFillTint="33"/>
          </w:tcPr>
          <w:p w:rsidR="00D113BA" w:rsidRPr="00F377D8" w:rsidRDefault="00D113BA" w:rsidP="00D113BA">
            <w:r w:rsidRPr="00F377D8">
              <w:rPr>
                <w:b/>
                <w:bCs/>
                <w:i/>
                <w:iCs/>
              </w:rPr>
              <w:t xml:space="preserve">C2 </w:t>
            </w:r>
          </w:p>
        </w:tc>
        <w:tc>
          <w:tcPr>
            <w:tcW w:w="2268" w:type="dxa"/>
          </w:tcPr>
          <w:p w:rsidR="00D113BA" w:rsidRPr="00F377D8" w:rsidRDefault="00D113BA" w:rsidP="00D113BA">
            <w:pPr>
              <w:rPr>
                <w:b/>
              </w:rPr>
            </w:pPr>
            <w:r w:rsidRPr="00F377D8">
              <w:rPr>
                <w:b/>
              </w:rPr>
              <w:t>Insluiten dreiging</w:t>
            </w:r>
          </w:p>
        </w:tc>
        <w:tc>
          <w:tcPr>
            <w:tcW w:w="5062" w:type="dxa"/>
          </w:tcPr>
          <w:p w:rsidR="00D113BA" w:rsidRPr="00F377D8" w:rsidRDefault="00D113BA" w:rsidP="00D113BA">
            <w:r w:rsidRPr="00F377D8">
              <w:t>Acties worden uitgevoerd om ervoor te zorgen dat de dreiging wordt ingesloten en zich niet kan verplaatsen/uitbreiden.</w:t>
            </w:r>
          </w:p>
          <w:p w:rsidR="00D113BA" w:rsidRPr="00F377D8" w:rsidRDefault="00D113BA" w:rsidP="00D113BA">
            <w:r w:rsidRPr="00F377D8">
              <w:t>Hierbij kan bijvoorbeeld worden gedacht aan het isoleren van getroffen systemen, blokkeren van netwerkverbindingen, monitoring van communicatie.</w:t>
            </w:r>
          </w:p>
        </w:tc>
      </w:tr>
      <w:tr w:rsidR="00D113BA" w:rsidRPr="00F377D8" w:rsidTr="0050344F">
        <w:trPr>
          <w:trHeight w:val="289"/>
        </w:trPr>
        <w:tc>
          <w:tcPr>
            <w:tcW w:w="529" w:type="dxa"/>
            <w:shd w:val="clear" w:color="auto" w:fill="DEEAF6" w:themeFill="accent1" w:themeFillTint="33"/>
          </w:tcPr>
          <w:p w:rsidR="00D113BA" w:rsidRPr="00F377D8" w:rsidRDefault="00D113BA" w:rsidP="00D113BA">
            <w:r w:rsidRPr="00F377D8">
              <w:rPr>
                <w:b/>
                <w:bCs/>
                <w:i/>
                <w:iCs/>
              </w:rPr>
              <w:t xml:space="preserve">C3 </w:t>
            </w:r>
          </w:p>
        </w:tc>
        <w:tc>
          <w:tcPr>
            <w:tcW w:w="2268" w:type="dxa"/>
          </w:tcPr>
          <w:p w:rsidR="00D113BA" w:rsidRPr="00F377D8" w:rsidRDefault="00D113BA" w:rsidP="00D113BA">
            <w:pPr>
              <w:rPr>
                <w:b/>
              </w:rPr>
            </w:pPr>
            <w:r w:rsidRPr="00F377D8">
              <w:rPr>
                <w:b/>
              </w:rPr>
              <w:t>Beheersen situatie</w:t>
            </w:r>
          </w:p>
        </w:tc>
        <w:tc>
          <w:tcPr>
            <w:tcW w:w="5062" w:type="dxa"/>
          </w:tcPr>
          <w:p w:rsidR="00D113BA" w:rsidRPr="00F377D8" w:rsidRDefault="00D113BA" w:rsidP="00D113BA">
            <w:r w:rsidRPr="00F377D8">
              <w:t>Zodra de dreiging is ingesloten en de situatie onder controle is kan begonnen worden met de volgende stap, het bestrijden van de dreiging.</w:t>
            </w:r>
          </w:p>
        </w:tc>
      </w:tr>
      <w:tr w:rsidR="00D113BA" w:rsidRPr="00F377D8" w:rsidTr="0050344F">
        <w:trPr>
          <w:trHeight w:val="265"/>
        </w:trPr>
        <w:tc>
          <w:tcPr>
            <w:tcW w:w="529" w:type="dxa"/>
            <w:shd w:val="clear" w:color="auto" w:fill="DEEAF6" w:themeFill="accent1" w:themeFillTint="33"/>
          </w:tcPr>
          <w:p w:rsidR="00D113BA" w:rsidRPr="00F377D8" w:rsidRDefault="00D113BA" w:rsidP="00D113BA">
            <w:r w:rsidRPr="00F377D8">
              <w:rPr>
                <w:b/>
                <w:bCs/>
                <w:i/>
                <w:iCs/>
              </w:rPr>
              <w:t xml:space="preserve">C4 </w:t>
            </w:r>
          </w:p>
        </w:tc>
        <w:tc>
          <w:tcPr>
            <w:tcW w:w="2268" w:type="dxa"/>
          </w:tcPr>
          <w:p w:rsidR="00D113BA" w:rsidRPr="00F377D8" w:rsidRDefault="00D113BA" w:rsidP="00D113BA">
            <w:r w:rsidRPr="00F377D8">
              <w:rPr>
                <w:b/>
                <w:bCs/>
              </w:rPr>
              <w:t>Rapporteren</w:t>
            </w:r>
          </w:p>
        </w:tc>
        <w:tc>
          <w:tcPr>
            <w:tcW w:w="5062" w:type="dxa"/>
          </w:tcPr>
          <w:p w:rsidR="00D113BA" w:rsidRPr="00F377D8" w:rsidRDefault="00D113BA" w:rsidP="00D113BA">
            <w:r w:rsidRPr="00F377D8">
              <w:t>Maak de informatie beschikbaar voor rapportage.</w:t>
            </w:r>
          </w:p>
        </w:tc>
      </w:tr>
    </w:tbl>
    <w:p w:rsidR="00D113BA" w:rsidRPr="00F377D8" w:rsidRDefault="00D113BA" w:rsidP="009829DE">
      <w:pPr>
        <w:pStyle w:val="CSRKop4"/>
      </w:pPr>
      <w:bookmarkStart w:id="2789" w:name="_Toc38528787"/>
      <w:r w:rsidRPr="00F377D8">
        <w:t>Activiteiten tijdens bestrijden van de dreiging</w:t>
      </w:r>
      <w:bookmarkEnd w:id="2789"/>
      <w:r w:rsidR="00914676">
        <w:t xml:space="preserve"> en incident</w:t>
      </w:r>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50344F">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50344F">
        <w:trPr>
          <w:trHeight w:val="284"/>
        </w:trPr>
        <w:tc>
          <w:tcPr>
            <w:tcW w:w="529" w:type="dxa"/>
            <w:shd w:val="clear" w:color="auto" w:fill="DEEAF6" w:themeFill="accent1" w:themeFillTint="33"/>
          </w:tcPr>
          <w:p w:rsidR="00D113BA" w:rsidRPr="00F377D8" w:rsidRDefault="00D113BA" w:rsidP="00D113BA">
            <w:r w:rsidRPr="00F377D8">
              <w:rPr>
                <w:b/>
                <w:bCs/>
                <w:i/>
                <w:iCs/>
              </w:rPr>
              <w:t xml:space="preserve">D1 </w:t>
            </w:r>
          </w:p>
        </w:tc>
        <w:tc>
          <w:tcPr>
            <w:tcW w:w="2268" w:type="dxa"/>
          </w:tcPr>
          <w:p w:rsidR="00D113BA" w:rsidRPr="00F377D8" w:rsidRDefault="00D113BA" w:rsidP="00D113BA">
            <w:pPr>
              <w:rPr>
                <w:b/>
              </w:rPr>
            </w:pPr>
            <w:r w:rsidRPr="00F377D8">
              <w:rPr>
                <w:b/>
              </w:rPr>
              <w:t>Bepalen aanpak</w:t>
            </w:r>
          </w:p>
        </w:tc>
        <w:tc>
          <w:tcPr>
            <w:tcW w:w="5062" w:type="dxa"/>
          </w:tcPr>
          <w:p w:rsidR="00D113BA" w:rsidRPr="00F377D8" w:rsidRDefault="00D113BA" w:rsidP="00D113BA">
            <w:r w:rsidRPr="00F377D8">
              <w:t>In samenspraak tussen security specialist van Opdrachtnemer, Operations manager en indien relevant RWS SOC, wordt besloten wat de beste aanpak is voor het bestrijden van de dreiging.</w:t>
            </w:r>
          </w:p>
        </w:tc>
      </w:tr>
      <w:tr w:rsidR="00D113BA" w:rsidRPr="00F377D8" w:rsidTr="0050344F">
        <w:trPr>
          <w:trHeight w:val="254"/>
        </w:trPr>
        <w:tc>
          <w:tcPr>
            <w:tcW w:w="529" w:type="dxa"/>
            <w:shd w:val="clear" w:color="auto" w:fill="DEEAF6" w:themeFill="accent1" w:themeFillTint="33"/>
          </w:tcPr>
          <w:p w:rsidR="00D113BA" w:rsidRPr="00F377D8" w:rsidRDefault="00D113BA" w:rsidP="00D113BA">
            <w:r w:rsidRPr="00F377D8">
              <w:rPr>
                <w:b/>
                <w:bCs/>
                <w:i/>
                <w:iCs/>
              </w:rPr>
              <w:t xml:space="preserve">D2 </w:t>
            </w:r>
          </w:p>
        </w:tc>
        <w:tc>
          <w:tcPr>
            <w:tcW w:w="2268" w:type="dxa"/>
          </w:tcPr>
          <w:p w:rsidR="00D113BA" w:rsidRPr="00F377D8" w:rsidRDefault="00D113BA" w:rsidP="00D113BA">
            <w:pPr>
              <w:rPr>
                <w:b/>
              </w:rPr>
            </w:pPr>
            <w:r w:rsidRPr="00F377D8">
              <w:rPr>
                <w:b/>
              </w:rPr>
              <w:t>Bestrijden dreiging</w:t>
            </w:r>
          </w:p>
        </w:tc>
        <w:tc>
          <w:tcPr>
            <w:tcW w:w="5062" w:type="dxa"/>
          </w:tcPr>
          <w:p w:rsidR="00D113BA" w:rsidRPr="00F377D8" w:rsidRDefault="00D113BA" w:rsidP="00D113BA">
            <w:r w:rsidRPr="00F377D8">
              <w:t>De stappen uit de aanpak worden gevolgd om de dreiging te bestrijden.</w:t>
            </w:r>
          </w:p>
        </w:tc>
      </w:tr>
      <w:tr w:rsidR="00D113BA" w:rsidRPr="00F377D8" w:rsidTr="0050344F">
        <w:trPr>
          <w:trHeight w:val="263"/>
        </w:trPr>
        <w:tc>
          <w:tcPr>
            <w:tcW w:w="529" w:type="dxa"/>
            <w:shd w:val="clear" w:color="auto" w:fill="DEEAF6" w:themeFill="accent1" w:themeFillTint="33"/>
          </w:tcPr>
          <w:p w:rsidR="00D113BA" w:rsidRPr="00F377D8" w:rsidRDefault="00D113BA" w:rsidP="00D113BA">
            <w:r w:rsidRPr="00F377D8">
              <w:rPr>
                <w:b/>
                <w:bCs/>
                <w:i/>
                <w:iCs/>
              </w:rPr>
              <w:t xml:space="preserve">D3 </w:t>
            </w:r>
          </w:p>
        </w:tc>
        <w:tc>
          <w:tcPr>
            <w:tcW w:w="2268" w:type="dxa"/>
          </w:tcPr>
          <w:p w:rsidR="00D113BA" w:rsidRPr="00F377D8" w:rsidRDefault="00D113BA" w:rsidP="00D113BA">
            <w:r w:rsidRPr="00F377D8">
              <w:rPr>
                <w:b/>
                <w:bCs/>
              </w:rPr>
              <w:t>Rapporteren</w:t>
            </w:r>
          </w:p>
        </w:tc>
        <w:tc>
          <w:tcPr>
            <w:tcW w:w="5062" w:type="dxa"/>
          </w:tcPr>
          <w:p w:rsidR="00D113BA" w:rsidRPr="00F377D8" w:rsidRDefault="00D113BA" w:rsidP="00D113BA">
            <w:r w:rsidRPr="00F377D8">
              <w:t>Maak de informatie beschikbaar voor rapportage.</w:t>
            </w:r>
          </w:p>
        </w:tc>
      </w:tr>
    </w:tbl>
    <w:p w:rsidR="00D113BA" w:rsidRPr="00F377D8" w:rsidRDefault="00D113BA" w:rsidP="009829DE">
      <w:pPr>
        <w:pStyle w:val="CSRKop4"/>
      </w:pPr>
      <w:bookmarkStart w:id="2790" w:name="_Toc38528788"/>
      <w:r w:rsidRPr="00F377D8">
        <w:t xml:space="preserve">Activiteiten tijdens communiceren met het </w:t>
      </w:r>
      <w:r w:rsidR="00F1730F" w:rsidRPr="00F377D8">
        <w:t>recoveryteam</w:t>
      </w:r>
      <w:bookmarkEnd w:id="2790"/>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50344F">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50344F">
        <w:trPr>
          <w:trHeight w:val="284"/>
        </w:trPr>
        <w:tc>
          <w:tcPr>
            <w:tcW w:w="529" w:type="dxa"/>
            <w:shd w:val="clear" w:color="auto" w:fill="DEEAF6" w:themeFill="accent1" w:themeFillTint="33"/>
          </w:tcPr>
          <w:p w:rsidR="00D113BA" w:rsidRPr="00F377D8" w:rsidRDefault="00D113BA" w:rsidP="00D113BA">
            <w:r w:rsidRPr="00F377D8">
              <w:rPr>
                <w:b/>
                <w:bCs/>
                <w:i/>
                <w:iCs/>
              </w:rPr>
              <w:t xml:space="preserve">E1 </w:t>
            </w:r>
          </w:p>
        </w:tc>
        <w:tc>
          <w:tcPr>
            <w:tcW w:w="2268" w:type="dxa"/>
          </w:tcPr>
          <w:p w:rsidR="00D113BA" w:rsidRPr="00F377D8" w:rsidRDefault="00D113BA" w:rsidP="00D113BA">
            <w:pPr>
              <w:rPr>
                <w:b/>
              </w:rPr>
            </w:pPr>
            <w:r w:rsidRPr="00F377D8">
              <w:rPr>
                <w:b/>
              </w:rPr>
              <w:t>Overdracht incident response --&gt; herstel</w:t>
            </w:r>
          </w:p>
        </w:tc>
        <w:tc>
          <w:tcPr>
            <w:tcW w:w="5062" w:type="dxa"/>
          </w:tcPr>
          <w:p w:rsidR="00D113BA" w:rsidRPr="00F377D8" w:rsidRDefault="00D113BA" w:rsidP="00D113BA">
            <w:r w:rsidRPr="00F377D8">
              <w:t xml:space="preserve">Draag alle beschikbare informatie uit de eerdere fasen van het incident response plan m.b.t. het incident over aan het </w:t>
            </w:r>
            <w:r w:rsidR="00F1730F" w:rsidRPr="00F377D8">
              <w:t>recoveryteam</w:t>
            </w:r>
            <w:r w:rsidRPr="00F377D8">
              <w:t xml:space="preserve">. </w:t>
            </w:r>
          </w:p>
        </w:tc>
      </w:tr>
      <w:tr w:rsidR="00D113BA" w:rsidRPr="00F377D8" w:rsidTr="0050344F">
        <w:trPr>
          <w:trHeight w:val="254"/>
        </w:trPr>
        <w:tc>
          <w:tcPr>
            <w:tcW w:w="529" w:type="dxa"/>
            <w:shd w:val="clear" w:color="auto" w:fill="DEEAF6" w:themeFill="accent1" w:themeFillTint="33"/>
          </w:tcPr>
          <w:p w:rsidR="00D113BA" w:rsidRPr="00F377D8" w:rsidRDefault="00D113BA" w:rsidP="00D113BA">
            <w:r w:rsidRPr="00F377D8">
              <w:rPr>
                <w:b/>
                <w:bCs/>
                <w:i/>
                <w:iCs/>
              </w:rPr>
              <w:lastRenderedPageBreak/>
              <w:t xml:space="preserve">E2 </w:t>
            </w:r>
          </w:p>
        </w:tc>
        <w:tc>
          <w:tcPr>
            <w:tcW w:w="2268" w:type="dxa"/>
          </w:tcPr>
          <w:p w:rsidR="00D113BA" w:rsidRPr="00F377D8" w:rsidRDefault="00D113BA" w:rsidP="00D113BA">
            <w:pPr>
              <w:rPr>
                <w:b/>
              </w:rPr>
            </w:pPr>
            <w:r w:rsidRPr="00F377D8">
              <w:rPr>
                <w:b/>
              </w:rPr>
              <w:t xml:space="preserve">Ondersteuning </w:t>
            </w:r>
          </w:p>
        </w:tc>
        <w:tc>
          <w:tcPr>
            <w:tcW w:w="5062" w:type="dxa"/>
          </w:tcPr>
          <w:p w:rsidR="00D113BA" w:rsidRPr="00F377D8" w:rsidRDefault="00D113BA" w:rsidP="00D113BA">
            <w:r w:rsidRPr="00F377D8">
              <w:t xml:space="preserve">Ondersteun het </w:t>
            </w:r>
            <w:r w:rsidR="00F1730F" w:rsidRPr="00F377D8">
              <w:t>recoveryteam</w:t>
            </w:r>
            <w:r w:rsidRPr="00F377D8">
              <w:t xml:space="preserve"> met aanvullende informatie waar nodig.</w:t>
            </w:r>
          </w:p>
        </w:tc>
      </w:tr>
      <w:tr w:rsidR="00D113BA" w:rsidRPr="00F377D8" w:rsidTr="0050344F">
        <w:trPr>
          <w:trHeight w:val="263"/>
        </w:trPr>
        <w:tc>
          <w:tcPr>
            <w:tcW w:w="529" w:type="dxa"/>
            <w:shd w:val="clear" w:color="auto" w:fill="DEEAF6" w:themeFill="accent1" w:themeFillTint="33"/>
          </w:tcPr>
          <w:p w:rsidR="00D113BA" w:rsidRPr="00F377D8" w:rsidRDefault="00D113BA" w:rsidP="00D113BA">
            <w:r w:rsidRPr="00F377D8">
              <w:rPr>
                <w:b/>
                <w:bCs/>
                <w:i/>
                <w:iCs/>
              </w:rPr>
              <w:t xml:space="preserve">E3 </w:t>
            </w:r>
          </w:p>
        </w:tc>
        <w:tc>
          <w:tcPr>
            <w:tcW w:w="2268" w:type="dxa"/>
          </w:tcPr>
          <w:p w:rsidR="00D113BA" w:rsidRPr="00F377D8" w:rsidRDefault="00D113BA" w:rsidP="00D113BA">
            <w:pPr>
              <w:rPr>
                <w:b/>
              </w:rPr>
            </w:pPr>
            <w:r w:rsidRPr="00F377D8">
              <w:rPr>
                <w:b/>
              </w:rPr>
              <w:t>Overdracht herstel --&gt; incident response</w:t>
            </w:r>
          </w:p>
        </w:tc>
        <w:tc>
          <w:tcPr>
            <w:tcW w:w="5062" w:type="dxa"/>
          </w:tcPr>
          <w:p w:rsidR="00D113BA" w:rsidRPr="00F377D8" w:rsidRDefault="00D113BA" w:rsidP="00D113BA">
            <w:r w:rsidRPr="00F377D8">
              <w:t xml:space="preserve">Verzamel informatie beschikbaar gesteld door het </w:t>
            </w:r>
            <w:r w:rsidR="00F1730F" w:rsidRPr="00F377D8">
              <w:t>recoveryteam</w:t>
            </w:r>
            <w:r w:rsidRPr="00F377D8">
              <w:t>.</w:t>
            </w:r>
          </w:p>
        </w:tc>
      </w:tr>
      <w:tr w:rsidR="00D113BA" w:rsidRPr="00F377D8" w:rsidTr="0050344F">
        <w:trPr>
          <w:trHeight w:val="282"/>
        </w:trPr>
        <w:tc>
          <w:tcPr>
            <w:tcW w:w="529" w:type="dxa"/>
            <w:shd w:val="clear" w:color="auto" w:fill="DEEAF6" w:themeFill="accent1" w:themeFillTint="33"/>
          </w:tcPr>
          <w:p w:rsidR="00D113BA" w:rsidRPr="00F377D8" w:rsidRDefault="00D113BA" w:rsidP="00D113BA">
            <w:r w:rsidRPr="00F377D8">
              <w:rPr>
                <w:b/>
                <w:bCs/>
                <w:i/>
                <w:iCs/>
              </w:rPr>
              <w:t xml:space="preserve">E4 </w:t>
            </w:r>
          </w:p>
        </w:tc>
        <w:tc>
          <w:tcPr>
            <w:tcW w:w="2268" w:type="dxa"/>
          </w:tcPr>
          <w:p w:rsidR="00D113BA" w:rsidRPr="00F377D8" w:rsidRDefault="00D113BA" w:rsidP="00D113BA">
            <w:r w:rsidRPr="00F377D8">
              <w:rPr>
                <w:b/>
                <w:bCs/>
              </w:rPr>
              <w:t>Rapporteren</w:t>
            </w:r>
          </w:p>
        </w:tc>
        <w:tc>
          <w:tcPr>
            <w:tcW w:w="5062" w:type="dxa"/>
          </w:tcPr>
          <w:p w:rsidR="00D113BA" w:rsidRPr="00F377D8" w:rsidRDefault="00D113BA" w:rsidP="00D113BA">
            <w:r w:rsidRPr="00F377D8">
              <w:t>Maak de informatie beschikbaar voor rapportage.</w:t>
            </w:r>
          </w:p>
        </w:tc>
      </w:tr>
    </w:tbl>
    <w:p w:rsidR="00D113BA" w:rsidRPr="00F377D8" w:rsidRDefault="00D113BA" w:rsidP="00D113BA"/>
    <w:p w:rsidR="00D113BA" w:rsidRPr="00F377D8" w:rsidRDefault="00D113BA" w:rsidP="009829DE">
      <w:pPr>
        <w:pStyle w:val="CSRKop4"/>
      </w:pPr>
      <w:bookmarkStart w:id="2791" w:name="_Toc38528789"/>
      <w:r w:rsidRPr="00F377D8">
        <w:t>Activiteiten tijdens rapporteren</w:t>
      </w:r>
      <w:bookmarkEnd w:id="2791"/>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50344F">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50344F">
        <w:trPr>
          <w:trHeight w:val="284"/>
        </w:trPr>
        <w:tc>
          <w:tcPr>
            <w:tcW w:w="529" w:type="dxa"/>
            <w:shd w:val="clear" w:color="auto" w:fill="DEEAF6" w:themeFill="accent1" w:themeFillTint="33"/>
          </w:tcPr>
          <w:p w:rsidR="00D113BA" w:rsidRPr="00F377D8" w:rsidRDefault="00D113BA" w:rsidP="00D113BA">
            <w:r w:rsidRPr="00F377D8">
              <w:rPr>
                <w:b/>
                <w:bCs/>
                <w:i/>
                <w:iCs/>
              </w:rPr>
              <w:t xml:space="preserve">F1 </w:t>
            </w:r>
          </w:p>
        </w:tc>
        <w:tc>
          <w:tcPr>
            <w:tcW w:w="2268" w:type="dxa"/>
          </w:tcPr>
          <w:p w:rsidR="00D113BA" w:rsidRPr="00F377D8" w:rsidRDefault="00D113BA" w:rsidP="00D113BA">
            <w:pPr>
              <w:rPr>
                <w:b/>
              </w:rPr>
            </w:pPr>
            <w:r w:rsidRPr="00F377D8">
              <w:rPr>
                <w:b/>
              </w:rPr>
              <w:t>Informatie verzamelen</w:t>
            </w:r>
          </w:p>
        </w:tc>
        <w:tc>
          <w:tcPr>
            <w:tcW w:w="5062" w:type="dxa"/>
          </w:tcPr>
          <w:p w:rsidR="00D113BA" w:rsidRPr="00F377D8" w:rsidRDefault="00D113BA" w:rsidP="00D113BA">
            <w:r w:rsidRPr="00F377D8">
              <w:t>Verzamel alle informatie die beschikbaar is gemaakt voor rapportage.</w:t>
            </w:r>
          </w:p>
        </w:tc>
      </w:tr>
      <w:tr w:rsidR="00D113BA" w:rsidRPr="00F377D8" w:rsidTr="0050344F">
        <w:trPr>
          <w:trHeight w:val="254"/>
        </w:trPr>
        <w:tc>
          <w:tcPr>
            <w:tcW w:w="529" w:type="dxa"/>
            <w:shd w:val="clear" w:color="auto" w:fill="DEEAF6" w:themeFill="accent1" w:themeFillTint="33"/>
          </w:tcPr>
          <w:p w:rsidR="00D113BA" w:rsidRPr="00F377D8" w:rsidRDefault="00D113BA" w:rsidP="00D113BA">
            <w:r w:rsidRPr="00F377D8">
              <w:rPr>
                <w:b/>
                <w:bCs/>
                <w:i/>
                <w:iCs/>
              </w:rPr>
              <w:t xml:space="preserve">F2 </w:t>
            </w:r>
          </w:p>
        </w:tc>
        <w:tc>
          <w:tcPr>
            <w:tcW w:w="2268" w:type="dxa"/>
          </w:tcPr>
          <w:p w:rsidR="00D113BA" w:rsidRPr="00F377D8" w:rsidRDefault="00D113BA" w:rsidP="00D113BA">
            <w:r w:rsidRPr="00F377D8">
              <w:rPr>
                <w:b/>
                <w:bCs/>
              </w:rPr>
              <w:t>Rapporteren</w:t>
            </w:r>
          </w:p>
        </w:tc>
        <w:tc>
          <w:tcPr>
            <w:tcW w:w="5062" w:type="dxa"/>
          </w:tcPr>
          <w:p w:rsidR="00D113BA" w:rsidRPr="00F377D8" w:rsidRDefault="00D113BA" w:rsidP="00D113BA">
            <w:r w:rsidRPr="00F377D8">
              <w:t>Stel rapport op zodat het incident en de afhandeling ervan op een later moment geëvalueerd kan worden.</w:t>
            </w:r>
          </w:p>
        </w:tc>
      </w:tr>
    </w:tbl>
    <w:p w:rsidR="00D113BA" w:rsidRPr="00F377D8" w:rsidRDefault="00D113BA" w:rsidP="00D113BA"/>
    <w:p w:rsidR="00D113BA" w:rsidRPr="00F377D8" w:rsidRDefault="00D113BA" w:rsidP="009829DE">
      <w:pPr>
        <w:pStyle w:val="CSRKop3"/>
      </w:pPr>
      <w:bookmarkStart w:id="2792" w:name="_Toc38528790"/>
      <w:r w:rsidRPr="00F377D8">
        <w:t>Testen en onderhoud van het incident response plan</w:t>
      </w:r>
      <w:bookmarkEnd w:id="2792"/>
    </w:p>
    <w:p w:rsidR="00D113BA" w:rsidRPr="00F377D8" w:rsidRDefault="00D113BA" w:rsidP="009829DE">
      <w:pPr>
        <w:pStyle w:val="CSRKop4"/>
      </w:pPr>
      <w:bookmarkStart w:id="2793" w:name="_Toc38528791"/>
      <w:r w:rsidRPr="00F377D8">
        <w:t>Testen van het incident response plan</w:t>
      </w:r>
      <w:bookmarkEnd w:id="2793"/>
    </w:p>
    <w:p w:rsidR="00D113BA" w:rsidRPr="00F377D8" w:rsidRDefault="00D113BA" w:rsidP="00D113BA">
      <w:r w:rsidRPr="00F377D8">
        <w:t>Voor het testen van het incident response plan geldt het volgende:</w:t>
      </w:r>
    </w:p>
    <w:p w:rsidR="00D113BA" w:rsidRPr="00F377D8" w:rsidRDefault="00D113BA" w:rsidP="001151F0">
      <w:pPr>
        <w:numPr>
          <w:ilvl w:val="0"/>
          <w:numId w:val="73"/>
        </w:numPr>
        <w:ind w:left="567" w:hanging="283"/>
      </w:pPr>
      <w:r w:rsidRPr="00F377D8">
        <w:t xml:space="preserve">Het incident response plan dient bekend te zijn bij het incident respons team en het </w:t>
      </w:r>
      <w:r w:rsidR="00F1730F" w:rsidRPr="00F377D8">
        <w:t>recoveryteam</w:t>
      </w:r>
      <w:r w:rsidRPr="00F377D8">
        <w:t>, zodat een ieder weet wat de verantwoordelijkheden zijn;</w:t>
      </w:r>
    </w:p>
    <w:p w:rsidR="00D113BA" w:rsidRPr="00F377D8" w:rsidRDefault="00D113BA" w:rsidP="001151F0">
      <w:pPr>
        <w:numPr>
          <w:ilvl w:val="0"/>
          <w:numId w:val="73"/>
        </w:numPr>
        <w:ind w:left="567" w:hanging="283"/>
      </w:pPr>
      <w:r w:rsidRPr="00F377D8">
        <w:t>Door het incident response plan regelmatig te oefenen/testen raakt betrokken staf van verschillende organisaties (opdrachtnemer, RWS) op elkaar ingespeeld en kunnen betrokkenen snel en juist handelen in geval van nood;</w:t>
      </w:r>
    </w:p>
    <w:p w:rsidR="00D113BA" w:rsidRPr="00F377D8" w:rsidRDefault="00D113BA" w:rsidP="001151F0">
      <w:pPr>
        <w:numPr>
          <w:ilvl w:val="0"/>
          <w:numId w:val="73"/>
        </w:numPr>
        <w:ind w:left="567" w:hanging="283"/>
      </w:pPr>
      <w:r w:rsidRPr="00F377D8">
        <w:t>Elk jaar dient het incident response plan als volgt te worden getest:</w:t>
      </w:r>
    </w:p>
    <w:p w:rsidR="00D113BA" w:rsidRPr="00F377D8" w:rsidRDefault="00D113BA" w:rsidP="001151F0">
      <w:pPr>
        <w:numPr>
          <w:ilvl w:val="1"/>
          <w:numId w:val="74"/>
        </w:numPr>
        <w:ind w:left="1134" w:hanging="283"/>
      </w:pPr>
      <w:r w:rsidRPr="00F377D8">
        <w:t>Eén (1) volledige oefening. Gedurende deze oefening acteren alle betrokkenen alsof een echt cybersecurity incident is opgetreden en doorloopt men alle stappen van het incident response plan;</w:t>
      </w:r>
    </w:p>
    <w:p w:rsidR="00D113BA" w:rsidRPr="00F377D8" w:rsidRDefault="00D113BA" w:rsidP="001151F0">
      <w:pPr>
        <w:numPr>
          <w:ilvl w:val="1"/>
          <w:numId w:val="74"/>
        </w:numPr>
        <w:ind w:left="1134" w:hanging="283"/>
      </w:pPr>
      <w:r w:rsidRPr="00F377D8">
        <w:t>Twee (2) table top oefeningen. Hierbij kunnen afzonderlijke onderdelen van het incident response plan worden getest;</w:t>
      </w:r>
    </w:p>
    <w:p w:rsidR="00D113BA" w:rsidRPr="00F377D8" w:rsidRDefault="00D113BA" w:rsidP="001151F0">
      <w:pPr>
        <w:numPr>
          <w:ilvl w:val="0"/>
          <w:numId w:val="73"/>
        </w:numPr>
        <w:ind w:left="567" w:hanging="283"/>
      </w:pPr>
      <w:r w:rsidRPr="00F377D8">
        <w:t>Oefeningen dienen te worden gedocumenteerd. Deze informatie dient te worden gebruikt als input tijdens de evaluatie van de oefening. Hierdoor:</w:t>
      </w:r>
    </w:p>
    <w:p w:rsidR="00D113BA" w:rsidRPr="00F377D8" w:rsidRDefault="00D113BA" w:rsidP="001151F0">
      <w:pPr>
        <w:numPr>
          <w:ilvl w:val="0"/>
          <w:numId w:val="107"/>
        </w:numPr>
        <w:ind w:left="1134" w:hanging="283"/>
      </w:pPr>
      <w:r w:rsidRPr="00F377D8">
        <w:t>Leren betrokkenen wat goed ging, en vooral ook wat verbeterd kan worden;</w:t>
      </w:r>
    </w:p>
    <w:p w:rsidR="00D113BA" w:rsidRPr="00F377D8" w:rsidRDefault="00D113BA" w:rsidP="001151F0">
      <w:pPr>
        <w:numPr>
          <w:ilvl w:val="0"/>
          <w:numId w:val="107"/>
        </w:numPr>
        <w:ind w:left="1134" w:hanging="283"/>
      </w:pPr>
      <w:r w:rsidRPr="00F377D8">
        <w:t>Kunnen de geleerde lessen gebruikt worden om het plan te verbeteren en gedeeld worden met andere RWS objecten als best practice.</w:t>
      </w:r>
    </w:p>
    <w:p w:rsidR="00D113BA" w:rsidRPr="00F377D8" w:rsidRDefault="00D113BA" w:rsidP="009829DE">
      <w:pPr>
        <w:pStyle w:val="CSRKop4"/>
      </w:pPr>
      <w:bookmarkStart w:id="2794" w:name="_Toc38528792"/>
      <w:r w:rsidRPr="00F377D8">
        <w:t>Onderhoud van het incident response plan</w:t>
      </w:r>
      <w:bookmarkEnd w:id="2794"/>
    </w:p>
    <w:p w:rsidR="00D113BA" w:rsidRPr="00F377D8" w:rsidRDefault="00D113BA" w:rsidP="00D113BA">
      <w:r w:rsidRPr="00F377D8">
        <w:t>Het incident response plan dient periodiek te worden onderhouden. Ook na het testen van het incident response plan dient het plan te worden geëvalueerd, met aandacht voor het volgende:</w:t>
      </w:r>
    </w:p>
    <w:p w:rsidR="00D113BA" w:rsidRPr="00F377D8" w:rsidRDefault="00D113BA" w:rsidP="001151F0">
      <w:pPr>
        <w:numPr>
          <w:ilvl w:val="0"/>
          <w:numId w:val="105"/>
        </w:numPr>
        <w:ind w:left="567" w:hanging="283"/>
      </w:pPr>
      <w:r w:rsidRPr="00F377D8">
        <w:t xml:space="preserve">Effectiviteit van het plan;  </w:t>
      </w:r>
    </w:p>
    <w:p w:rsidR="00D113BA" w:rsidRPr="00F377D8" w:rsidRDefault="00D113BA" w:rsidP="001151F0">
      <w:pPr>
        <w:numPr>
          <w:ilvl w:val="0"/>
          <w:numId w:val="105"/>
        </w:numPr>
        <w:ind w:left="567" w:hanging="283"/>
      </w:pPr>
      <w:r w:rsidRPr="00F377D8">
        <w:t xml:space="preserve">Volledigheid van het plan; </w:t>
      </w:r>
    </w:p>
    <w:p w:rsidR="00D113BA" w:rsidRPr="00F377D8" w:rsidRDefault="00D113BA" w:rsidP="001151F0">
      <w:pPr>
        <w:numPr>
          <w:ilvl w:val="0"/>
          <w:numId w:val="105"/>
        </w:numPr>
        <w:ind w:left="567" w:hanging="283"/>
      </w:pPr>
      <w:r w:rsidRPr="00F377D8">
        <w:t>Aansluiting van het plan op de actuele situatie bij het specifieke object.</w:t>
      </w:r>
    </w:p>
    <w:p w:rsidR="00D113BA" w:rsidRPr="00F377D8" w:rsidRDefault="00D113BA" w:rsidP="00D113BA"/>
    <w:p w:rsidR="00D113BA" w:rsidRPr="00F377D8" w:rsidRDefault="00D113BA" w:rsidP="00D113BA">
      <w:r w:rsidRPr="00F377D8">
        <w:t>Het incident response plan dient te worden geactualiseerd, als:</w:t>
      </w:r>
    </w:p>
    <w:p w:rsidR="00D113BA" w:rsidRPr="00F377D8" w:rsidRDefault="00D113BA" w:rsidP="001151F0">
      <w:pPr>
        <w:numPr>
          <w:ilvl w:val="0"/>
          <w:numId w:val="106"/>
        </w:numPr>
        <w:ind w:left="567" w:hanging="283"/>
      </w:pPr>
      <w:r w:rsidRPr="00F377D8">
        <w:t>Evaluatie van het plan hiertoe aanleiding geeft;</w:t>
      </w:r>
    </w:p>
    <w:p w:rsidR="00D113BA" w:rsidRPr="00F377D8" w:rsidRDefault="00D113BA" w:rsidP="001151F0">
      <w:pPr>
        <w:numPr>
          <w:ilvl w:val="0"/>
          <w:numId w:val="106"/>
        </w:numPr>
        <w:ind w:left="567" w:hanging="283"/>
      </w:pPr>
      <w:r w:rsidRPr="00F377D8">
        <w:t>Een nieuwe Opdrachtnemer het beheer van een object op zich neemt;</w:t>
      </w:r>
    </w:p>
    <w:p w:rsidR="00D113BA" w:rsidRPr="00F377D8" w:rsidRDefault="00D113BA" w:rsidP="001151F0">
      <w:pPr>
        <w:numPr>
          <w:ilvl w:val="0"/>
          <w:numId w:val="106"/>
        </w:numPr>
        <w:ind w:left="567" w:hanging="283"/>
      </w:pPr>
      <w:r w:rsidRPr="00F377D8">
        <w:t>Er een significante verandering is in de IA-omgeving van het object;</w:t>
      </w:r>
    </w:p>
    <w:p w:rsidR="00D113BA" w:rsidRPr="00F377D8" w:rsidRDefault="00D113BA" w:rsidP="001151F0">
      <w:pPr>
        <w:numPr>
          <w:ilvl w:val="0"/>
          <w:numId w:val="106"/>
        </w:numPr>
        <w:ind w:left="567" w:hanging="283"/>
      </w:pPr>
      <w:r w:rsidRPr="00F377D8">
        <w:t>Er een significante verandering is in de consequentie van incidenten;</w:t>
      </w:r>
    </w:p>
    <w:p w:rsidR="00D113BA" w:rsidRPr="00F377D8" w:rsidRDefault="00D113BA" w:rsidP="001151F0">
      <w:pPr>
        <w:numPr>
          <w:ilvl w:val="0"/>
          <w:numId w:val="106"/>
        </w:numPr>
        <w:ind w:left="567" w:hanging="283"/>
      </w:pPr>
      <w:r w:rsidRPr="00F377D8">
        <w:t>Er nieuwe middelen beschikbaar komen voor onderzoek naar en afhandelen van incidenten;</w:t>
      </w:r>
    </w:p>
    <w:p w:rsidR="00D113BA" w:rsidRPr="00F377D8" w:rsidRDefault="00D113BA" w:rsidP="00CA6617">
      <w:pPr>
        <w:numPr>
          <w:ilvl w:val="0"/>
          <w:numId w:val="106"/>
        </w:numPr>
        <w:ind w:left="567" w:hanging="283"/>
      </w:pPr>
      <w:r w:rsidRPr="00F377D8">
        <w:t>Er een significante verandering is in de risicomatrix voor het object.</w:t>
      </w:r>
    </w:p>
    <w:p w:rsidR="00D22248" w:rsidRDefault="00D22248">
      <w:pPr>
        <w:spacing w:line="240" w:lineRule="auto"/>
        <w:rPr>
          <w:rFonts w:eastAsiaTheme="minorHAnsi" w:cstheme="minorBidi"/>
          <w:color w:val="auto"/>
          <w:sz w:val="24"/>
          <w:lang w:eastAsia="en-US"/>
        </w:rPr>
      </w:pPr>
      <w:bookmarkStart w:id="2795" w:name="_Toc42694689"/>
      <w:bookmarkStart w:id="2796" w:name="_Toc43734562"/>
      <w:bookmarkStart w:id="2797" w:name="_Toc44569647"/>
      <w:r>
        <w:br w:type="page"/>
      </w:r>
    </w:p>
    <w:p w:rsidR="00D113BA" w:rsidRPr="00F377D8" w:rsidRDefault="00F1730F" w:rsidP="009829DE">
      <w:pPr>
        <w:pStyle w:val="CSRKop1"/>
      </w:pPr>
      <w:bookmarkStart w:id="2798" w:name="_Toc69672173"/>
      <w:r w:rsidRPr="00F377D8">
        <w:lastRenderedPageBreak/>
        <w:t>Recovery</w:t>
      </w:r>
      <w:r w:rsidR="00D113BA" w:rsidRPr="00F377D8">
        <w:t>plan</w:t>
      </w:r>
      <w:bookmarkEnd w:id="2795"/>
      <w:bookmarkEnd w:id="2796"/>
      <w:bookmarkEnd w:id="2797"/>
      <w:bookmarkEnd w:id="2798"/>
    </w:p>
    <w:p w:rsidR="00D113BA" w:rsidRPr="00F377D8" w:rsidRDefault="00D113BA" w:rsidP="009829DE">
      <w:pPr>
        <w:pStyle w:val="CSRKop2"/>
      </w:pPr>
      <w:bookmarkStart w:id="2799" w:name="_Toc44569648"/>
      <w:r w:rsidRPr="00F377D8">
        <w:t>Doelstelling</w:t>
      </w:r>
      <w:bookmarkEnd w:id="2799"/>
    </w:p>
    <w:p w:rsidR="00D113BA" w:rsidRPr="00F377D8" w:rsidRDefault="00D113BA" w:rsidP="00D113BA">
      <w:r w:rsidRPr="00F377D8">
        <w:t>Het is essentieel dat schade, ontstaan door het optreden van een incident, op effectieve wijze hersteld kan worden. Hiertoe dient de Opdracht</w:t>
      </w:r>
      <w:r w:rsidR="00F1730F" w:rsidRPr="00F377D8">
        <w:t>nemer een recovery</w:t>
      </w:r>
      <w:r w:rsidRPr="00F377D8">
        <w:t>plan op te stellen. Dit plan beschrijft de hersteldoelen, rollen en verantwoordelijkheden, de verschillende fasen van herstel, herstelactiviteiten en</w:t>
      </w:r>
      <w:r w:rsidR="00F1730F" w:rsidRPr="00F377D8">
        <w:t xml:space="preserve"> het onderhouden van het recovery</w:t>
      </w:r>
      <w:r w:rsidRPr="00F377D8">
        <w:t>plan.</w:t>
      </w:r>
    </w:p>
    <w:p w:rsidR="00D113BA" w:rsidRPr="00F377D8" w:rsidRDefault="00D113BA" w:rsidP="00D113BA"/>
    <w:p w:rsidR="00D113BA" w:rsidRPr="00F377D8" w:rsidRDefault="00F1730F" w:rsidP="00D113BA">
      <w:r w:rsidRPr="00F377D8">
        <w:t>Dit recovery</w:t>
      </w:r>
      <w:r w:rsidR="00D113BA" w:rsidRPr="00F377D8">
        <w:t>plan omvat het herstel van de IA-omgeving als gevolg van een cyber-calamiteit. Hierbij valt te denken aan een hack van een object, een (D)DoS aanval op een object, of de uitbraak van malware (b.v. cryptolocker malware).</w:t>
      </w:r>
    </w:p>
    <w:p w:rsidR="00D113BA" w:rsidRPr="00F377D8" w:rsidRDefault="00D113BA" w:rsidP="00D113BA"/>
    <w:p w:rsidR="00D113BA" w:rsidRPr="00F377D8" w:rsidRDefault="00D113BA" w:rsidP="00D113BA">
      <w:r w:rsidRPr="00F377D8">
        <w:t xml:space="preserve">Dit plan is opgesteld als een template voor Opdrachtnemers en dient als basis voor hen om een </w:t>
      </w:r>
      <w:r w:rsidR="00F1730F" w:rsidRPr="00F377D8">
        <w:t xml:space="preserve">recoveryplan </w:t>
      </w:r>
      <w:r w:rsidRPr="00F377D8">
        <w:t>specifiek voor het object waarvoor zij verantwoordelijk zijn op te stellen. De initiële incident respons valt buiten de scope van dit plan en hoort thuis in een apart incident respons plan.</w:t>
      </w:r>
    </w:p>
    <w:p w:rsidR="00D113BA" w:rsidRPr="00F377D8" w:rsidRDefault="00D113BA" w:rsidP="009829DE">
      <w:pPr>
        <w:pStyle w:val="CSRKop2"/>
      </w:pPr>
      <w:bookmarkStart w:id="2800" w:name="_Toc44569649"/>
      <w:r w:rsidRPr="00F377D8">
        <w:t>Best practices</w:t>
      </w:r>
      <w:bookmarkEnd w:id="2800"/>
    </w:p>
    <w:p w:rsidR="00D113BA" w:rsidRPr="00F377D8" w:rsidRDefault="00D113BA" w:rsidP="009829DE">
      <w:pPr>
        <w:pStyle w:val="CSRKop3"/>
      </w:pPr>
      <w:bookmarkStart w:id="2801" w:name="_Toc35254433"/>
      <w:r w:rsidRPr="00F377D8">
        <w:t xml:space="preserve">Beoogd publiek voor </w:t>
      </w:r>
      <w:r w:rsidR="00F1730F" w:rsidRPr="00F377D8">
        <w:t>het</w:t>
      </w:r>
      <w:r w:rsidRPr="00F377D8">
        <w:t xml:space="preserve"> </w:t>
      </w:r>
      <w:r w:rsidR="00F1730F" w:rsidRPr="00F377D8">
        <w:t>recovery</w:t>
      </w:r>
      <w:r w:rsidRPr="00F377D8">
        <w:t>plan</w:t>
      </w:r>
      <w:bookmarkEnd w:id="2801"/>
    </w:p>
    <w:p w:rsidR="00D113BA" w:rsidRPr="00F377D8" w:rsidRDefault="00F1730F" w:rsidP="00D113BA">
      <w:r w:rsidRPr="00F377D8">
        <w:t>He</w:t>
      </w:r>
      <w:r w:rsidR="00D113BA" w:rsidRPr="00F377D8">
        <w:t xml:space="preserve">t </w:t>
      </w:r>
      <w:r w:rsidRPr="00F377D8">
        <w:t xml:space="preserve">recoveryplan </w:t>
      </w:r>
      <w:r w:rsidR="00D113BA" w:rsidRPr="00F377D8">
        <w:t>IA-omgeving Objecten beschrijft de te nemen stappen om, na uitval van de IA systemen van een object door een cyberincident, dit object op een zo effectief mogelijke en veilige wijze weer operationeel te krijgen.</w:t>
      </w:r>
    </w:p>
    <w:p w:rsidR="00D113BA" w:rsidRPr="00F377D8" w:rsidRDefault="00D113BA" w:rsidP="00D113BA"/>
    <w:p w:rsidR="00D113BA" w:rsidRPr="00F377D8" w:rsidRDefault="00D113BA" w:rsidP="00D113BA">
      <w:r w:rsidRPr="00F377D8">
        <w:t>Beoogd publiek voor dit document is:</w:t>
      </w:r>
    </w:p>
    <w:p w:rsidR="00D113BA" w:rsidRPr="00F377D8" w:rsidRDefault="00D113BA" w:rsidP="001151F0">
      <w:pPr>
        <w:numPr>
          <w:ilvl w:val="0"/>
          <w:numId w:val="75"/>
        </w:numPr>
        <w:ind w:left="567" w:hanging="283"/>
      </w:pPr>
      <w:r w:rsidRPr="00F377D8">
        <w:t>RWS objecteigenaar;</w:t>
      </w:r>
    </w:p>
    <w:p w:rsidR="00D113BA" w:rsidRPr="00F377D8" w:rsidRDefault="00D113BA" w:rsidP="001151F0">
      <w:pPr>
        <w:numPr>
          <w:ilvl w:val="0"/>
          <w:numId w:val="75"/>
        </w:numPr>
        <w:ind w:left="567" w:hanging="283"/>
      </w:pPr>
      <w:r w:rsidRPr="00F377D8">
        <w:t>RWS Security team;</w:t>
      </w:r>
    </w:p>
    <w:p w:rsidR="00D113BA" w:rsidRPr="00F377D8" w:rsidRDefault="00D113BA" w:rsidP="001151F0">
      <w:pPr>
        <w:numPr>
          <w:ilvl w:val="0"/>
          <w:numId w:val="75"/>
        </w:numPr>
        <w:ind w:left="567" w:hanging="283"/>
      </w:pPr>
      <w:r w:rsidRPr="00F377D8">
        <w:t>RWS SOC;</w:t>
      </w:r>
    </w:p>
    <w:p w:rsidR="00D113BA" w:rsidRPr="00F377D8" w:rsidRDefault="00D113BA" w:rsidP="001151F0">
      <w:pPr>
        <w:numPr>
          <w:ilvl w:val="0"/>
          <w:numId w:val="75"/>
        </w:numPr>
        <w:ind w:left="567" w:hanging="283"/>
      </w:pPr>
      <w:r w:rsidRPr="00F377D8">
        <w:t>Opdrachtnemer verantwoordelijk voor het operationeel houden van het object (operations manager, medewerkers onderhoud).</w:t>
      </w:r>
    </w:p>
    <w:p w:rsidR="00D113BA" w:rsidRPr="00F377D8" w:rsidRDefault="00D113BA" w:rsidP="00D113BA"/>
    <w:p w:rsidR="00D113BA" w:rsidRPr="00F377D8" w:rsidRDefault="00D113BA" w:rsidP="00D113BA">
      <w:r w:rsidRPr="00F377D8">
        <w:t>Eenieder die een verantwoordelijkheid heeft in dit plan, dient een papieren versie van dit plan thuis op een veilige plek te bewaren.</w:t>
      </w:r>
    </w:p>
    <w:p w:rsidR="00D113BA" w:rsidRPr="00F377D8" w:rsidRDefault="00D113BA" w:rsidP="009829DE">
      <w:pPr>
        <w:pStyle w:val="CSRKop3"/>
      </w:pPr>
      <w:bookmarkStart w:id="2802" w:name="_Toc35254434"/>
      <w:r w:rsidRPr="00F377D8">
        <w:t xml:space="preserve">Hoe het </w:t>
      </w:r>
      <w:r w:rsidR="00F1730F" w:rsidRPr="00F377D8">
        <w:t xml:space="preserve">recoveryplan </w:t>
      </w:r>
      <w:r w:rsidRPr="00F377D8">
        <w:t>te gebruiken</w:t>
      </w:r>
      <w:bookmarkEnd w:id="2802"/>
    </w:p>
    <w:p w:rsidR="00D113BA" w:rsidRPr="00F377D8" w:rsidRDefault="00D113BA" w:rsidP="00D113BA">
      <w:r w:rsidRPr="00F377D8">
        <w:t xml:space="preserve">In geval een object de beoogde functie niet meer kan vervullen als gevolg van een calamiteit, dient deze functie zo spoedig mogelijk te worden hersteld. Dit </w:t>
      </w:r>
      <w:r w:rsidR="00F1730F" w:rsidRPr="00F377D8">
        <w:t xml:space="preserve">recoveryplan </w:t>
      </w:r>
      <w:r w:rsidRPr="00F377D8">
        <w:t xml:space="preserve">beoogt een basis te creëren waarmee Opdrachtnemers een verdere uitwerking kunnen doen welke specifiek is voor het object. </w:t>
      </w:r>
    </w:p>
    <w:p w:rsidR="00D113BA" w:rsidRPr="00F377D8" w:rsidRDefault="00D113BA" w:rsidP="009829DE">
      <w:pPr>
        <w:pStyle w:val="CSRKop3"/>
      </w:pPr>
      <w:bookmarkStart w:id="2803" w:name="_Toc41475371"/>
      <w:r w:rsidRPr="00F377D8">
        <w:t>Hersteldoelen voor het object</w:t>
      </w:r>
      <w:bookmarkEnd w:id="2803"/>
    </w:p>
    <w:p w:rsidR="00D113BA" w:rsidRPr="00F377D8" w:rsidRDefault="00D113BA" w:rsidP="00D113BA">
      <w:r w:rsidRPr="00F377D8">
        <w:t xml:space="preserve">Primaire doelstelling van dit plan is de IA-omgeving van een object terug te brengen in een werkende staat, waarbij veiligheid van personen en object voorop staan. Dit plan beoogt uitsluitend aanwijzingen te geven teneinde de IA-omgeving van het object te herstellen. Herstel van fysieke schade aan het object valt buiten de scope van dit </w:t>
      </w:r>
      <w:r w:rsidR="00F1730F" w:rsidRPr="00F377D8">
        <w:t>recoveryplan</w:t>
      </w:r>
      <w:r w:rsidRPr="00F377D8">
        <w:t xml:space="preserve">. In het </w:t>
      </w:r>
      <w:r w:rsidR="00F1730F" w:rsidRPr="00F377D8">
        <w:t xml:space="preserve">recoveryplan </w:t>
      </w:r>
      <w:r w:rsidRPr="00F377D8">
        <w:t>dient per systeem aandacht te zijn voor de Recovery Time Objective (RTO) en Recovery Point Objective (RPO), waarbij de laatste een relatie heeft met de back-up frequentie.</w:t>
      </w:r>
    </w:p>
    <w:p w:rsidR="00D113BA" w:rsidRPr="00F377D8" w:rsidRDefault="00D113BA" w:rsidP="00D113BA"/>
    <w:p w:rsidR="00D113BA" w:rsidRPr="00F377D8" w:rsidRDefault="00D113BA" w:rsidP="00D113BA">
      <w:r w:rsidRPr="00F377D8">
        <w:t>De hersteldoelen zijn als volgt geprioriteerd:</w:t>
      </w:r>
    </w:p>
    <w:p w:rsidR="00D113BA" w:rsidRPr="00F377D8" w:rsidRDefault="00D113BA" w:rsidP="001151F0">
      <w:pPr>
        <w:numPr>
          <w:ilvl w:val="0"/>
          <w:numId w:val="76"/>
        </w:numPr>
        <w:ind w:left="567" w:hanging="283"/>
      </w:pPr>
      <w:r w:rsidRPr="00F377D8">
        <w:t>Herstel van functionaliteit van, en controle over, de veiligheidssystemen (safety);</w:t>
      </w:r>
    </w:p>
    <w:p w:rsidR="00D113BA" w:rsidRPr="00F377D8" w:rsidRDefault="00D113BA" w:rsidP="001151F0">
      <w:pPr>
        <w:numPr>
          <w:ilvl w:val="0"/>
          <w:numId w:val="76"/>
        </w:numPr>
        <w:ind w:left="567" w:hanging="283"/>
      </w:pPr>
      <w:r w:rsidRPr="00F377D8">
        <w:t>Herstel van functionaliteit van, en controle over, de kritieke controle systemen binnen de IA-omgeving;</w:t>
      </w:r>
    </w:p>
    <w:p w:rsidR="00D113BA" w:rsidRPr="00F377D8" w:rsidRDefault="00D113BA" w:rsidP="001151F0">
      <w:pPr>
        <w:numPr>
          <w:ilvl w:val="0"/>
          <w:numId w:val="76"/>
        </w:numPr>
        <w:ind w:left="567" w:hanging="283"/>
      </w:pPr>
      <w:r w:rsidRPr="00F377D8">
        <w:t>Herstel van functionaliteit van, en controle over, de overige controle systemen binnen de IA-omgeving;</w:t>
      </w:r>
    </w:p>
    <w:p w:rsidR="00D113BA" w:rsidRPr="00F377D8" w:rsidRDefault="00D113BA" w:rsidP="001151F0">
      <w:pPr>
        <w:numPr>
          <w:ilvl w:val="0"/>
          <w:numId w:val="76"/>
        </w:numPr>
        <w:ind w:left="567" w:hanging="283"/>
      </w:pPr>
      <w:r w:rsidRPr="00F377D8">
        <w:t>Herstel van functionaliteit van, en controle over, de overige systemen binnen de IA-omgeving.</w:t>
      </w:r>
    </w:p>
    <w:p w:rsidR="00D113BA" w:rsidRPr="00F377D8" w:rsidRDefault="00D113BA" w:rsidP="00D113BA"/>
    <w:p w:rsidR="00D113BA" w:rsidRPr="00F377D8" w:rsidRDefault="00D113BA" w:rsidP="00D113BA">
      <w:r w:rsidRPr="00F377D8">
        <w:t>Onderstaande tabel kan door Opdrachtnemer worden gebruikt om een overzicht samen te stellen van de IA-systemen die binnen elke categorie vallen.</w:t>
      </w:r>
    </w:p>
    <w:tbl>
      <w:tblPr>
        <w:tblStyle w:val="Tabelraster"/>
        <w:tblpPr w:leftFromText="141" w:rightFromText="141" w:vertAnchor="page" w:horzAnchor="margin" w:tblpY="2071"/>
        <w:tblW w:w="0" w:type="auto"/>
        <w:tblLook w:val="04A0" w:firstRow="1" w:lastRow="0" w:firstColumn="1" w:lastColumn="0" w:noHBand="0" w:noVBand="1"/>
      </w:tblPr>
      <w:tblGrid>
        <w:gridCol w:w="562"/>
        <w:gridCol w:w="2127"/>
        <w:gridCol w:w="4110"/>
        <w:gridCol w:w="902"/>
      </w:tblGrid>
      <w:tr w:rsidR="0050344F" w:rsidRPr="00F377D8" w:rsidTr="0050344F">
        <w:trPr>
          <w:cnfStyle w:val="100000000000" w:firstRow="1" w:lastRow="0" w:firstColumn="0" w:lastColumn="0" w:oddVBand="0" w:evenVBand="0" w:oddHBand="0" w:evenHBand="0" w:firstRowFirstColumn="0" w:firstRowLastColumn="0" w:lastRowFirstColumn="0" w:lastRowLastColumn="0"/>
          <w:cantSplit/>
          <w:trHeight w:val="1366"/>
        </w:trPr>
        <w:tc>
          <w:tcPr>
            <w:tcW w:w="562" w:type="dxa"/>
            <w:shd w:val="clear" w:color="auto" w:fill="DEEAF6" w:themeFill="accent1" w:themeFillTint="33"/>
            <w:textDirection w:val="btLr"/>
          </w:tcPr>
          <w:p w:rsidR="0050344F" w:rsidRPr="00F377D8" w:rsidRDefault="0050344F" w:rsidP="0050344F">
            <w:bookmarkStart w:id="2804" w:name="_Toc41475372"/>
            <w:r w:rsidRPr="00F377D8">
              <w:lastRenderedPageBreak/>
              <w:t>Prioriteit</w:t>
            </w:r>
          </w:p>
        </w:tc>
        <w:tc>
          <w:tcPr>
            <w:tcW w:w="2127" w:type="dxa"/>
            <w:shd w:val="clear" w:color="auto" w:fill="DEEAF6" w:themeFill="accent1" w:themeFillTint="33"/>
            <w:textDirection w:val="btLr"/>
          </w:tcPr>
          <w:p w:rsidR="0050344F" w:rsidRPr="00F377D8" w:rsidRDefault="0050344F" w:rsidP="0050344F">
            <w:r w:rsidRPr="00F377D8">
              <w:t>Systeem categorie</w:t>
            </w:r>
          </w:p>
        </w:tc>
        <w:tc>
          <w:tcPr>
            <w:tcW w:w="4110" w:type="dxa"/>
            <w:shd w:val="clear" w:color="auto" w:fill="DEEAF6" w:themeFill="accent1" w:themeFillTint="33"/>
            <w:textDirection w:val="btLr"/>
          </w:tcPr>
          <w:p w:rsidR="0050344F" w:rsidRPr="00F377D8" w:rsidRDefault="0050344F" w:rsidP="0050344F">
            <w:r w:rsidRPr="00F377D8">
              <w:t>Lijst met systemen binnen de categorie</w:t>
            </w:r>
          </w:p>
        </w:tc>
        <w:tc>
          <w:tcPr>
            <w:tcW w:w="902" w:type="dxa"/>
            <w:shd w:val="clear" w:color="auto" w:fill="DEEAF6" w:themeFill="accent1" w:themeFillTint="33"/>
            <w:textDirection w:val="btLr"/>
          </w:tcPr>
          <w:p w:rsidR="0050344F" w:rsidRPr="00F377D8" w:rsidRDefault="0050344F" w:rsidP="0050344F">
            <w:r w:rsidRPr="00F377D8">
              <w:t>Maximale hersteltijd</w:t>
            </w:r>
          </w:p>
        </w:tc>
      </w:tr>
      <w:tr w:rsidR="0050344F" w:rsidRPr="00F377D8" w:rsidTr="0050344F">
        <w:tc>
          <w:tcPr>
            <w:tcW w:w="562" w:type="dxa"/>
          </w:tcPr>
          <w:p w:rsidR="0050344F" w:rsidRPr="00F377D8" w:rsidRDefault="0050344F" w:rsidP="0050344F">
            <w:r w:rsidRPr="00F377D8">
              <w:t>1</w:t>
            </w:r>
          </w:p>
        </w:tc>
        <w:tc>
          <w:tcPr>
            <w:tcW w:w="2127" w:type="dxa"/>
          </w:tcPr>
          <w:p w:rsidR="0050344F" w:rsidRPr="00F377D8" w:rsidRDefault="0050344F" w:rsidP="0050344F">
            <w:r w:rsidRPr="00F377D8">
              <w:t>Safety/SIS</w:t>
            </w:r>
          </w:p>
        </w:tc>
        <w:tc>
          <w:tcPr>
            <w:tcW w:w="4110" w:type="dxa"/>
          </w:tcPr>
          <w:p w:rsidR="0050344F" w:rsidRPr="00F377D8" w:rsidRDefault="0050344F" w:rsidP="0050344F">
            <w:pPr>
              <w:numPr>
                <w:ilvl w:val="0"/>
                <w:numId w:val="17"/>
              </w:numPr>
            </w:pPr>
            <w:r w:rsidRPr="00F377D8">
              <w:t>..</w:t>
            </w:r>
          </w:p>
          <w:p w:rsidR="0050344F" w:rsidRPr="00F377D8" w:rsidRDefault="0050344F" w:rsidP="0050344F">
            <w:pPr>
              <w:numPr>
                <w:ilvl w:val="0"/>
                <w:numId w:val="17"/>
              </w:numPr>
            </w:pPr>
            <w:r w:rsidRPr="00F377D8">
              <w:t>..</w:t>
            </w:r>
          </w:p>
          <w:p w:rsidR="0050344F" w:rsidRPr="00F377D8" w:rsidRDefault="0050344F" w:rsidP="0050344F">
            <w:pPr>
              <w:numPr>
                <w:ilvl w:val="0"/>
                <w:numId w:val="17"/>
              </w:numPr>
            </w:pPr>
          </w:p>
          <w:p w:rsidR="0050344F" w:rsidRPr="00F377D8" w:rsidRDefault="0050344F" w:rsidP="0050344F"/>
          <w:p w:rsidR="0050344F" w:rsidRPr="00F377D8" w:rsidRDefault="0050344F" w:rsidP="0050344F"/>
        </w:tc>
        <w:tc>
          <w:tcPr>
            <w:tcW w:w="902" w:type="dxa"/>
          </w:tcPr>
          <w:p w:rsidR="0050344F" w:rsidRPr="00F377D8" w:rsidRDefault="0050344F" w:rsidP="0050344F"/>
        </w:tc>
      </w:tr>
      <w:tr w:rsidR="0050344F" w:rsidRPr="00F377D8" w:rsidTr="0050344F">
        <w:tc>
          <w:tcPr>
            <w:tcW w:w="562" w:type="dxa"/>
          </w:tcPr>
          <w:p w:rsidR="0050344F" w:rsidRPr="00F377D8" w:rsidRDefault="0050344F" w:rsidP="0050344F">
            <w:r w:rsidRPr="00F377D8">
              <w:t>2</w:t>
            </w:r>
          </w:p>
        </w:tc>
        <w:tc>
          <w:tcPr>
            <w:tcW w:w="2127" w:type="dxa"/>
          </w:tcPr>
          <w:p w:rsidR="0050344F" w:rsidRPr="00F377D8" w:rsidRDefault="0050344F" w:rsidP="0050344F">
            <w:r w:rsidRPr="00F377D8">
              <w:t>Kritieke controle systemen</w:t>
            </w:r>
          </w:p>
        </w:tc>
        <w:tc>
          <w:tcPr>
            <w:tcW w:w="4110" w:type="dxa"/>
          </w:tcPr>
          <w:p w:rsidR="0050344F" w:rsidRPr="00F377D8" w:rsidRDefault="0050344F" w:rsidP="0050344F">
            <w:pPr>
              <w:numPr>
                <w:ilvl w:val="0"/>
                <w:numId w:val="17"/>
              </w:numPr>
            </w:pPr>
            <w:r w:rsidRPr="00F377D8">
              <w:t>..</w:t>
            </w:r>
          </w:p>
          <w:p w:rsidR="0050344F" w:rsidRPr="00F377D8" w:rsidRDefault="0050344F" w:rsidP="0050344F">
            <w:pPr>
              <w:numPr>
                <w:ilvl w:val="0"/>
                <w:numId w:val="17"/>
              </w:numPr>
            </w:pPr>
            <w:r w:rsidRPr="00F377D8">
              <w:t>..</w:t>
            </w:r>
          </w:p>
          <w:p w:rsidR="0050344F" w:rsidRPr="00F377D8" w:rsidRDefault="0050344F" w:rsidP="0050344F">
            <w:pPr>
              <w:numPr>
                <w:ilvl w:val="0"/>
                <w:numId w:val="17"/>
              </w:numPr>
            </w:pPr>
          </w:p>
          <w:p w:rsidR="0050344F" w:rsidRPr="00F377D8" w:rsidRDefault="0050344F" w:rsidP="0050344F"/>
          <w:p w:rsidR="0050344F" w:rsidRPr="00F377D8" w:rsidRDefault="0050344F" w:rsidP="0050344F"/>
        </w:tc>
        <w:tc>
          <w:tcPr>
            <w:tcW w:w="902" w:type="dxa"/>
          </w:tcPr>
          <w:p w:rsidR="0050344F" w:rsidRPr="00F377D8" w:rsidRDefault="0050344F" w:rsidP="0050344F"/>
        </w:tc>
      </w:tr>
      <w:tr w:rsidR="0050344F" w:rsidRPr="00F377D8" w:rsidTr="0050344F">
        <w:tc>
          <w:tcPr>
            <w:tcW w:w="562" w:type="dxa"/>
          </w:tcPr>
          <w:p w:rsidR="0050344F" w:rsidRPr="00F377D8" w:rsidRDefault="0050344F" w:rsidP="0050344F">
            <w:r w:rsidRPr="00F377D8">
              <w:t>3</w:t>
            </w:r>
          </w:p>
        </w:tc>
        <w:tc>
          <w:tcPr>
            <w:tcW w:w="2127" w:type="dxa"/>
          </w:tcPr>
          <w:p w:rsidR="0050344F" w:rsidRPr="00F377D8" w:rsidRDefault="0050344F" w:rsidP="0050344F">
            <w:r w:rsidRPr="00F377D8">
              <w:t>Overige controle systemen</w:t>
            </w:r>
          </w:p>
        </w:tc>
        <w:tc>
          <w:tcPr>
            <w:tcW w:w="4110" w:type="dxa"/>
          </w:tcPr>
          <w:p w:rsidR="0050344F" w:rsidRPr="00F377D8" w:rsidRDefault="0050344F" w:rsidP="0050344F">
            <w:pPr>
              <w:numPr>
                <w:ilvl w:val="0"/>
                <w:numId w:val="17"/>
              </w:numPr>
            </w:pPr>
            <w:r w:rsidRPr="00F377D8">
              <w:t>..</w:t>
            </w:r>
          </w:p>
          <w:p w:rsidR="0050344F" w:rsidRPr="00F377D8" w:rsidRDefault="0050344F" w:rsidP="0050344F">
            <w:pPr>
              <w:numPr>
                <w:ilvl w:val="0"/>
                <w:numId w:val="17"/>
              </w:numPr>
            </w:pPr>
            <w:r w:rsidRPr="00F377D8">
              <w:t>..</w:t>
            </w:r>
          </w:p>
          <w:p w:rsidR="0050344F" w:rsidRPr="00F377D8" w:rsidRDefault="0050344F" w:rsidP="0050344F">
            <w:pPr>
              <w:numPr>
                <w:ilvl w:val="0"/>
                <w:numId w:val="17"/>
              </w:numPr>
            </w:pPr>
          </w:p>
          <w:p w:rsidR="0050344F" w:rsidRPr="00F377D8" w:rsidRDefault="0050344F" w:rsidP="0050344F"/>
          <w:p w:rsidR="0050344F" w:rsidRPr="00F377D8" w:rsidRDefault="0050344F" w:rsidP="0050344F"/>
        </w:tc>
        <w:tc>
          <w:tcPr>
            <w:tcW w:w="902" w:type="dxa"/>
          </w:tcPr>
          <w:p w:rsidR="0050344F" w:rsidRPr="00F377D8" w:rsidRDefault="0050344F" w:rsidP="0050344F"/>
        </w:tc>
      </w:tr>
      <w:tr w:rsidR="0050344F" w:rsidRPr="00F377D8" w:rsidTr="0050344F">
        <w:tc>
          <w:tcPr>
            <w:tcW w:w="562" w:type="dxa"/>
          </w:tcPr>
          <w:p w:rsidR="0050344F" w:rsidRPr="00F377D8" w:rsidRDefault="0050344F" w:rsidP="0050344F">
            <w:r w:rsidRPr="00F377D8">
              <w:t>4</w:t>
            </w:r>
          </w:p>
        </w:tc>
        <w:tc>
          <w:tcPr>
            <w:tcW w:w="2127" w:type="dxa"/>
          </w:tcPr>
          <w:p w:rsidR="0050344F" w:rsidRPr="00F377D8" w:rsidRDefault="0050344F" w:rsidP="0050344F">
            <w:r w:rsidRPr="00F377D8">
              <w:t>Overige systemen</w:t>
            </w:r>
          </w:p>
        </w:tc>
        <w:tc>
          <w:tcPr>
            <w:tcW w:w="4110" w:type="dxa"/>
          </w:tcPr>
          <w:p w:rsidR="0050344F" w:rsidRPr="00F377D8" w:rsidRDefault="0050344F" w:rsidP="0050344F">
            <w:pPr>
              <w:numPr>
                <w:ilvl w:val="0"/>
                <w:numId w:val="17"/>
              </w:numPr>
            </w:pPr>
            <w:r w:rsidRPr="00F377D8">
              <w:t>..</w:t>
            </w:r>
          </w:p>
          <w:p w:rsidR="0050344F" w:rsidRPr="00F377D8" w:rsidRDefault="0050344F" w:rsidP="0050344F">
            <w:pPr>
              <w:numPr>
                <w:ilvl w:val="0"/>
                <w:numId w:val="17"/>
              </w:numPr>
            </w:pPr>
            <w:r w:rsidRPr="00F377D8">
              <w:t>..</w:t>
            </w:r>
          </w:p>
          <w:p w:rsidR="0050344F" w:rsidRPr="00F377D8" w:rsidRDefault="0050344F" w:rsidP="0050344F">
            <w:pPr>
              <w:numPr>
                <w:ilvl w:val="0"/>
                <w:numId w:val="17"/>
              </w:numPr>
            </w:pPr>
          </w:p>
          <w:p w:rsidR="0050344F" w:rsidRPr="00F377D8" w:rsidRDefault="0050344F" w:rsidP="0050344F"/>
          <w:p w:rsidR="0050344F" w:rsidRPr="00F377D8" w:rsidRDefault="0050344F" w:rsidP="0050344F"/>
        </w:tc>
        <w:tc>
          <w:tcPr>
            <w:tcW w:w="902" w:type="dxa"/>
          </w:tcPr>
          <w:p w:rsidR="0050344F" w:rsidRPr="00F377D8" w:rsidRDefault="0050344F" w:rsidP="0050344F"/>
        </w:tc>
      </w:tr>
    </w:tbl>
    <w:p w:rsidR="00D113BA" w:rsidRPr="00F377D8" w:rsidRDefault="00D113B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223B9A" w:rsidRPr="00F377D8" w:rsidRDefault="00223B9A" w:rsidP="00D113BA"/>
    <w:p w:rsidR="00D113BA" w:rsidRPr="00F377D8" w:rsidRDefault="00D113BA" w:rsidP="00D113BA">
      <w:r w:rsidRPr="00F377D8">
        <w:t>Met safety systemen worden de systemen bedoeld die betrokken zijn bij de safety</w:t>
      </w:r>
      <w:r w:rsidR="00F25406">
        <w:t>/</w:t>
      </w:r>
      <w:r w:rsidRPr="00F377D8">
        <w:t xml:space="preserve"> </w:t>
      </w:r>
      <w:r w:rsidR="00F25406">
        <w:t>veiligheids</w:t>
      </w:r>
      <w:r w:rsidRPr="00F377D8">
        <w:t>functies van het object. Onder kritieke controle systemen worden die systemen bedoeld die direct het primaire proces aansturen. Overige controle systemen zijn die systemen die niet direct betrokken zijn bij de aansturing van het primaire proces. Overige systemen zijn alle overige systemen binnen de IA-omgeving.</w:t>
      </w:r>
    </w:p>
    <w:p w:rsidR="00D113BA" w:rsidRPr="00F377D8" w:rsidRDefault="00F1730F" w:rsidP="009829DE">
      <w:pPr>
        <w:pStyle w:val="CSRKop3"/>
      </w:pPr>
      <w:r w:rsidRPr="00F377D8">
        <w:t xml:space="preserve">Recovery </w:t>
      </w:r>
      <w:r w:rsidR="00D113BA" w:rsidRPr="00F377D8">
        <w:t>organisatie</w:t>
      </w:r>
      <w:bookmarkEnd w:id="2804"/>
    </w:p>
    <w:p w:rsidR="00D113BA" w:rsidRPr="00F377D8" w:rsidRDefault="00D113BA" w:rsidP="009829DE">
      <w:pPr>
        <w:pStyle w:val="CSRKop4"/>
      </w:pPr>
      <w:bookmarkStart w:id="2805" w:name="_Toc41475373"/>
      <w:r w:rsidRPr="00F377D8">
        <w:t>Rollen en verantwoordelijkheden</w:t>
      </w:r>
      <w:bookmarkEnd w:id="2805"/>
    </w:p>
    <w:p w:rsidR="00D113BA" w:rsidRPr="00F377D8" w:rsidRDefault="00F1730F" w:rsidP="00D113BA">
      <w:r w:rsidRPr="00F377D8">
        <w:t>Het object heeft een recovery</w:t>
      </w:r>
      <w:r w:rsidR="00D113BA" w:rsidRPr="00F377D8">
        <w:t xml:space="preserve">team, waarbij deelnemers afhankelijk van hun functie binnen de organisatie een rol bedeeld krijgen. Werknemers van zowel Opdrachtnemer als RWS kunnen deelnemer zijn in de </w:t>
      </w:r>
      <w:r w:rsidRPr="00F377D8">
        <w:t xml:space="preserve">recovery </w:t>
      </w:r>
      <w:r w:rsidR="00D113BA" w:rsidRPr="00F377D8">
        <w:t xml:space="preserve">organisatie. </w:t>
      </w:r>
    </w:p>
    <w:p w:rsidR="00D113BA" w:rsidRPr="00F377D8" w:rsidRDefault="00D113BA" w:rsidP="00D113BA"/>
    <w:p w:rsidR="00D113BA" w:rsidRPr="00F377D8" w:rsidRDefault="00F1730F" w:rsidP="00D113BA">
      <w:r w:rsidRPr="00F377D8">
        <w:t>Met betrekking tot het recovery</w:t>
      </w:r>
      <w:r w:rsidR="00D113BA" w:rsidRPr="00F377D8">
        <w:t>team geldt het volgende:</w:t>
      </w:r>
    </w:p>
    <w:p w:rsidR="00D113BA" w:rsidRPr="00F377D8" w:rsidRDefault="00D113BA" w:rsidP="001151F0">
      <w:pPr>
        <w:numPr>
          <w:ilvl w:val="0"/>
          <w:numId w:val="77"/>
        </w:numPr>
        <w:ind w:left="567" w:hanging="283"/>
      </w:pPr>
      <w:r w:rsidRPr="00F377D8">
        <w:t xml:space="preserve">Het </w:t>
      </w:r>
      <w:r w:rsidR="00F1730F" w:rsidRPr="00F377D8">
        <w:t>recovery</w:t>
      </w:r>
      <w:r w:rsidRPr="00F377D8">
        <w:t>team bestaat uit belangrijke stakeholders binnen de organisatie;</w:t>
      </w:r>
    </w:p>
    <w:p w:rsidR="00D113BA" w:rsidRPr="00F377D8" w:rsidRDefault="00D113BA" w:rsidP="001151F0">
      <w:pPr>
        <w:numPr>
          <w:ilvl w:val="0"/>
          <w:numId w:val="77"/>
        </w:numPr>
        <w:ind w:left="567" w:hanging="283"/>
      </w:pPr>
      <w:r w:rsidRPr="00F377D8">
        <w:t>De stakeholde</w:t>
      </w:r>
      <w:r w:rsidR="00F1730F" w:rsidRPr="00F377D8">
        <w:t>rs kennen en steunen het recovery</w:t>
      </w:r>
      <w:r w:rsidRPr="00F377D8">
        <w:t>plan;</w:t>
      </w:r>
    </w:p>
    <w:p w:rsidR="00D113BA" w:rsidRPr="00F377D8" w:rsidRDefault="00D113BA" w:rsidP="001151F0">
      <w:pPr>
        <w:numPr>
          <w:ilvl w:val="0"/>
          <w:numId w:val="77"/>
        </w:numPr>
        <w:ind w:left="567" w:hanging="283"/>
      </w:pPr>
      <w:r w:rsidRPr="00F377D8">
        <w:t xml:space="preserve">Het </w:t>
      </w:r>
      <w:r w:rsidR="00F1730F" w:rsidRPr="00F377D8">
        <w:t>recovery</w:t>
      </w:r>
      <w:r w:rsidRPr="00F377D8">
        <w:t xml:space="preserve">team heeft de risico’s van het opereren onder het </w:t>
      </w:r>
      <w:r w:rsidR="00F1730F" w:rsidRPr="00F377D8">
        <w:t>recovery</w:t>
      </w:r>
      <w:r w:rsidRPr="00F377D8">
        <w:t>plan in ka</w:t>
      </w:r>
      <w:r w:rsidR="00F1730F" w:rsidRPr="00F377D8">
        <w:t>a</w:t>
      </w:r>
      <w:r w:rsidRPr="00F377D8">
        <w:t>rt gebracht, samen met de extra mitigerende maatregelen om deze risico’s terug te brengen;</w:t>
      </w:r>
    </w:p>
    <w:p w:rsidR="00D113BA" w:rsidRPr="00F377D8" w:rsidRDefault="00D113BA" w:rsidP="001151F0">
      <w:pPr>
        <w:numPr>
          <w:ilvl w:val="0"/>
          <w:numId w:val="77"/>
        </w:numPr>
        <w:ind w:left="567" w:hanging="283"/>
      </w:pPr>
      <w:r w:rsidRPr="00F377D8">
        <w:t xml:space="preserve">Het </w:t>
      </w:r>
      <w:r w:rsidR="00F1730F" w:rsidRPr="00F377D8">
        <w:t>recovery</w:t>
      </w:r>
      <w:r w:rsidRPr="00F377D8">
        <w:t xml:space="preserve">plan kan alleen door daartoe bevoegde personen uit de </w:t>
      </w:r>
      <w:r w:rsidR="00F1730F" w:rsidRPr="00F377D8">
        <w:t xml:space="preserve">recovery </w:t>
      </w:r>
      <w:r w:rsidRPr="00F377D8">
        <w:t>organisatie worden geactiveerd;</w:t>
      </w:r>
    </w:p>
    <w:p w:rsidR="00D113BA" w:rsidRPr="00F377D8" w:rsidRDefault="00D113BA" w:rsidP="001151F0">
      <w:pPr>
        <w:numPr>
          <w:ilvl w:val="0"/>
          <w:numId w:val="77"/>
        </w:numPr>
        <w:ind w:left="567" w:hanging="283"/>
      </w:pPr>
      <w:r w:rsidRPr="00F377D8">
        <w:t>Communicatie binnen het team vind plaats via (waar relevant) Atex-proof portofoons en waar nodig voor gegevensuitwisseling, via email;</w:t>
      </w:r>
    </w:p>
    <w:p w:rsidR="00D113BA" w:rsidRPr="00F377D8" w:rsidRDefault="00D113BA" w:rsidP="001151F0">
      <w:pPr>
        <w:numPr>
          <w:ilvl w:val="0"/>
          <w:numId w:val="77"/>
        </w:numPr>
        <w:ind w:left="567" w:hanging="283"/>
      </w:pPr>
      <w:r w:rsidRPr="00F377D8">
        <w:t xml:space="preserve">Elke deelnemer in het </w:t>
      </w:r>
      <w:r w:rsidR="00F1730F" w:rsidRPr="00F377D8">
        <w:t>recovery</w:t>
      </w:r>
      <w:r w:rsidRPr="00F377D8">
        <w:t>team heeft een kaart met essentiële contactinformatie van het team en draagt deze bij zich;</w:t>
      </w:r>
    </w:p>
    <w:p w:rsidR="00D113BA" w:rsidRPr="00F377D8" w:rsidRDefault="00F1730F" w:rsidP="001151F0">
      <w:pPr>
        <w:numPr>
          <w:ilvl w:val="0"/>
          <w:numId w:val="77"/>
        </w:numPr>
        <w:ind w:left="567" w:hanging="283"/>
      </w:pPr>
      <w:r w:rsidRPr="00F377D8">
        <w:t>Elke deelnemer in het recovery</w:t>
      </w:r>
      <w:r w:rsidR="00D113BA" w:rsidRPr="00F377D8">
        <w:t xml:space="preserve">team bewaart een papieren kopie van het </w:t>
      </w:r>
      <w:r w:rsidRPr="00F377D8">
        <w:t>recovery</w:t>
      </w:r>
      <w:r w:rsidR="00D113BA" w:rsidRPr="00F377D8">
        <w:t>plan thuis op een veilige plaats;</w:t>
      </w:r>
    </w:p>
    <w:p w:rsidR="00D113BA" w:rsidRPr="00F377D8" w:rsidRDefault="00D113BA" w:rsidP="001151F0">
      <w:pPr>
        <w:numPr>
          <w:ilvl w:val="0"/>
          <w:numId w:val="77"/>
        </w:numPr>
        <w:ind w:left="567" w:hanging="283"/>
      </w:pPr>
      <w:r w:rsidRPr="00F377D8">
        <w:t xml:space="preserve">De rollen en verantwoordelijkheden van het </w:t>
      </w:r>
      <w:r w:rsidR="00F1730F" w:rsidRPr="00F377D8">
        <w:t>recovery</w:t>
      </w:r>
      <w:r w:rsidRPr="00F377D8">
        <w:t>team dienen bij eenieder die werkzaam is op of voor het object, zodat zij weten wie verantwoordelijk zijn voor herstel.</w:t>
      </w:r>
    </w:p>
    <w:p w:rsidR="00D113BA" w:rsidRPr="00F377D8" w:rsidRDefault="00D113BA" w:rsidP="00D113BA"/>
    <w:p w:rsidR="00D113BA" w:rsidRPr="00F377D8" w:rsidRDefault="00D113BA" w:rsidP="00D113BA">
      <w:r w:rsidRPr="00F377D8">
        <w:lastRenderedPageBreak/>
        <w:t xml:space="preserve">De volgende rollen kunnen worden onderkend binnen het </w:t>
      </w:r>
      <w:r w:rsidR="00F1730F" w:rsidRPr="00F377D8">
        <w:t>recovery</w:t>
      </w:r>
      <w:r w:rsidRPr="00F377D8">
        <w:t>team:</w:t>
      </w:r>
    </w:p>
    <w:tbl>
      <w:tblPr>
        <w:tblStyle w:val="Tabelraster"/>
        <w:tblW w:w="0" w:type="auto"/>
        <w:tblLook w:val="04A0" w:firstRow="1" w:lastRow="0" w:firstColumn="1" w:lastColumn="0" w:noHBand="0" w:noVBand="1"/>
      </w:tblPr>
      <w:tblGrid>
        <w:gridCol w:w="2122"/>
        <w:gridCol w:w="5579"/>
      </w:tblGrid>
      <w:tr w:rsidR="00D113BA" w:rsidRPr="00F377D8" w:rsidTr="00693A37">
        <w:trPr>
          <w:cnfStyle w:val="100000000000" w:firstRow="1" w:lastRow="0" w:firstColumn="0" w:lastColumn="0" w:oddVBand="0" w:evenVBand="0" w:oddHBand="0" w:evenHBand="0" w:firstRowFirstColumn="0" w:firstRowLastColumn="0" w:lastRowFirstColumn="0" w:lastRowLastColumn="0"/>
        </w:trPr>
        <w:tc>
          <w:tcPr>
            <w:tcW w:w="2122" w:type="dxa"/>
            <w:shd w:val="clear" w:color="auto" w:fill="DEEAF6" w:themeFill="accent1" w:themeFillTint="33"/>
          </w:tcPr>
          <w:p w:rsidR="00D113BA" w:rsidRPr="00F377D8" w:rsidRDefault="00D113BA" w:rsidP="00D113BA">
            <w:r w:rsidRPr="00F377D8">
              <w:t>Rol</w:t>
            </w:r>
          </w:p>
        </w:tc>
        <w:tc>
          <w:tcPr>
            <w:tcW w:w="5579" w:type="dxa"/>
            <w:shd w:val="clear" w:color="auto" w:fill="DEEAF6" w:themeFill="accent1" w:themeFillTint="33"/>
          </w:tcPr>
          <w:p w:rsidR="00D113BA" w:rsidRPr="00F377D8" w:rsidRDefault="00D113BA" w:rsidP="00D113BA">
            <w:r w:rsidRPr="00F377D8">
              <w:t>Verantwoordelijkheden</w:t>
            </w:r>
          </w:p>
        </w:tc>
      </w:tr>
      <w:tr w:rsidR="00D113BA" w:rsidRPr="00F377D8" w:rsidTr="00D113BA">
        <w:tc>
          <w:tcPr>
            <w:tcW w:w="2122" w:type="dxa"/>
          </w:tcPr>
          <w:p w:rsidR="00D113BA" w:rsidRPr="00F377D8" w:rsidRDefault="00D113BA" w:rsidP="00D113BA">
            <w:r w:rsidRPr="00F377D8">
              <w:t>Operations manager Opdrachtnemer voor het object</w:t>
            </w:r>
          </w:p>
        </w:tc>
        <w:tc>
          <w:tcPr>
            <w:tcW w:w="5579" w:type="dxa"/>
          </w:tcPr>
          <w:p w:rsidR="00D113BA" w:rsidRPr="00F377D8" w:rsidRDefault="00D113BA" w:rsidP="001151F0">
            <w:pPr>
              <w:numPr>
                <w:ilvl w:val="0"/>
                <w:numId w:val="13"/>
              </w:numPr>
            </w:pPr>
            <w:r w:rsidRPr="00F377D8">
              <w:t>Contact voor Incident Respons Organisatie;</w:t>
            </w:r>
          </w:p>
          <w:p w:rsidR="00D113BA" w:rsidRPr="00F377D8" w:rsidRDefault="00D113BA" w:rsidP="001151F0">
            <w:pPr>
              <w:numPr>
                <w:ilvl w:val="0"/>
                <w:numId w:val="13"/>
              </w:numPr>
            </w:pPr>
            <w:r w:rsidRPr="00F377D8">
              <w:t>Neemt contact op met RWS objecteigenaar bij eerste kennisname van incident;</w:t>
            </w:r>
          </w:p>
          <w:p w:rsidR="00D113BA" w:rsidRPr="00F377D8" w:rsidRDefault="00D113BA" w:rsidP="001151F0">
            <w:pPr>
              <w:numPr>
                <w:ilvl w:val="0"/>
                <w:numId w:val="13"/>
              </w:numPr>
            </w:pPr>
            <w:r w:rsidRPr="00F377D8">
              <w:t>Stemt herstel af met RWS objecteigenaar.</w:t>
            </w:r>
          </w:p>
        </w:tc>
      </w:tr>
      <w:tr w:rsidR="00D113BA" w:rsidRPr="00F377D8" w:rsidTr="00D113BA">
        <w:tc>
          <w:tcPr>
            <w:tcW w:w="2122" w:type="dxa"/>
          </w:tcPr>
          <w:p w:rsidR="00D113BA" w:rsidRPr="00F377D8" w:rsidRDefault="00D113BA" w:rsidP="00D113BA">
            <w:r w:rsidRPr="00F377D8">
              <w:t>RWS objecteigenaar</w:t>
            </w:r>
          </w:p>
        </w:tc>
        <w:tc>
          <w:tcPr>
            <w:tcW w:w="5579" w:type="dxa"/>
          </w:tcPr>
          <w:p w:rsidR="00D113BA" w:rsidRPr="00F377D8" w:rsidRDefault="00D113BA" w:rsidP="001151F0">
            <w:pPr>
              <w:numPr>
                <w:ilvl w:val="0"/>
                <w:numId w:val="15"/>
              </w:numPr>
            </w:pPr>
            <w:r w:rsidRPr="00F377D8">
              <w:t>Wordt geïnformeerd door Operations manager over calamiteit, verwachte impact van de calamiteit en hersteltermijn;</w:t>
            </w:r>
          </w:p>
          <w:p w:rsidR="00D113BA" w:rsidRPr="00F377D8" w:rsidRDefault="00D113BA" w:rsidP="001151F0">
            <w:pPr>
              <w:numPr>
                <w:ilvl w:val="0"/>
                <w:numId w:val="15"/>
              </w:numPr>
            </w:pPr>
            <w:r w:rsidRPr="00F377D8">
              <w:t>Overleg met RWS SOC en RWS Security team m.b.t. impact en strategie voor herstel en overige continuïteitsmaatregelen.</w:t>
            </w:r>
          </w:p>
        </w:tc>
      </w:tr>
      <w:tr w:rsidR="00D113BA" w:rsidRPr="00F377D8" w:rsidTr="00D113BA">
        <w:tc>
          <w:tcPr>
            <w:tcW w:w="2122" w:type="dxa"/>
          </w:tcPr>
          <w:p w:rsidR="00D113BA" w:rsidRPr="00F377D8" w:rsidRDefault="00D113BA" w:rsidP="00D113BA">
            <w:r w:rsidRPr="00F377D8">
              <w:t>Contactpersoon leverancier</w:t>
            </w:r>
          </w:p>
        </w:tc>
        <w:tc>
          <w:tcPr>
            <w:tcW w:w="5579" w:type="dxa"/>
          </w:tcPr>
          <w:p w:rsidR="00D113BA" w:rsidRPr="00F377D8" w:rsidRDefault="00D113BA" w:rsidP="001151F0">
            <w:pPr>
              <w:numPr>
                <w:ilvl w:val="0"/>
                <w:numId w:val="15"/>
              </w:numPr>
            </w:pPr>
            <w:r w:rsidRPr="00F377D8">
              <w:t>Wordt door Opdrachtnemer benaderd voor levering hardware/software/apparatuur indien dit niet (voldoende) voorradig is;</w:t>
            </w:r>
          </w:p>
          <w:p w:rsidR="00D113BA" w:rsidRPr="00F377D8" w:rsidRDefault="00D113BA" w:rsidP="001151F0">
            <w:pPr>
              <w:numPr>
                <w:ilvl w:val="0"/>
                <w:numId w:val="15"/>
              </w:numPr>
            </w:pPr>
            <w:r w:rsidRPr="00F377D8">
              <w:t>Levert hardware/software/apparatuur en ondersteuning aan Opdrachtnemer.</w:t>
            </w:r>
          </w:p>
        </w:tc>
      </w:tr>
      <w:tr w:rsidR="00D113BA" w:rsidRPr="00F377D8" w:rsidTr="00D113BA">
        <w:tc>
          <w:tcPr>
            <w:tcW w:w="2122" w:type="dxa"/>
          </w:tcPr>
          <w:p w:rsidR="00D113BA" w:rsidRPr="00F377D8" w:rsidRDefault="00D113BA" w:rsidP="00D113BA">
            <w:r w:rsidRPr="00F377D8">
              <w:t>RWS SOC</w:t>
            </w:r>
          </w:p>
        </w:tc>
        <w:tc>
          <w:tcPr>
            <w:tcW w:w="5579" w:type="dxa"/>
          </w:tcPr>
          <w:p w:rsidR="00D113BA" w:rsidRPr="00F377D8" w:rsidRDefault="00D113BA" w:rsidP="001151F0">
            <w:pPr>
              <w:numPr>
                <w:ilvl w:val="0"/>
                <w:numId w:val="15"/>
              </w:numPr>
            </w:pPr>
            <w:r w:rsidRPr="00F377D8">
              <w:t>Is betrokken bij incident respons;</w:t>
            </w:r>
          </w:p>
          <w:p w:rsidR="00D113BA" w:rsidRPr="00F377D8" w:rsidRDefault="00D113BA" w:rsidP="001151F0">
            <w:pPr>
              <w:numPr>
                <w:ilvl w:val="0"/>
                <w:numId w:val="15"/>
              </w:numPr>
            </w:pPr>
            <w:r w:rsidRPr="00F377D8">
              <w:t>Beslist mede wanneer herstelwerkzaamheden kunnen worden uitgevoerd</w:t>
            </w:r>
          </w:p>
        </w:tc>
      </w:tr>
      <w:tr w:rsidR="00D113BA" w:rsidRPr="00F377D8" w:rsidTr="00D113BA">
        <w:tc>
          <w:tcPr>
            <w:tcW w:w="2122" w:type="dxa"/>
          </w:tcPr>
          <w:p w:rsidR="00D113BA" w:rsidRPr="00F377D8" w:rsidRDefault="00D113BA" w:rsidP="00D113BA">
            <w:r w:rsidRPr="00F377D8">
              <w:t>RWS Security team</w:t>
            </w:r>
          </w:p>
        </w:tc>
        <w:tc>
          <w:tcPr>
            <w:tcW w:w="5579" w:type="dxa"/>
          </w:tcPr>
          <w:p w:rsidR="00D113BA" w:rsidRPr="00F377D8" w:rsidRDefault="00D113BA" w:rsidP="001151F0">
            <w:pPr>
              <w:numPr>
                <w:ilvl w:val="0"/>
                <w:numId w:val="16"/>
              </w:numPr>
            </w:pPr>
            <w:r w:rsidRPr="00F377D8">
              <w:t>Is betrokken bij incident respons;</w:t>
            </w:r>
          </w:p>
          <w:p w:rsidR="00D113BA" w:rsidRPr="00F377D8" w:rsidRDefault="00F1730F" w:rsidP="001151F0">
            <w:pPr>
              <w:numPr>
                <w:ilvl w:val="0"/>
                <w:numId w:val="16"/>
              </w:numPr>
            </w:pPr>
            <w:r w:rsidRPr="00F377D8">
              <w:t>Bewaakt namens RWS het recovery</w:t>
            </w:r>
            <w:r w:rsidR="00D113BA" w:rsidRPr="00F377D8">
              <w:t>proces.</w:t>
            </w:r>
          </w:p>
        </w:tc>
      </w:tr>
      <w:tr w:rsidR="00D113BA" w:rsidRPr="00F377D8" w:rsidTr="00D113BA">
        <w:tc>
          <w:tcPr>
            <w:tcW w:w="2122" w:type="dxa"/>
          </w:tcPr>
          <w:p w:rsidR="00D113BA" w:rsidRPr="00F377D8" w:rsidRDefault="00D113BA" w:rsidP="00D113BA">
            <w:r w:rsidRPr="00F377D8">
              <w:t>Medewerker onderhoud</w:t>
            </w:r>
          </w:p>
        </w:tc>
        <w:tc>
          <w:tcPr>
            <w:tcW w:w="5579" w:type="dxa"/>
          </w:tcPr>
          <w:p w:rsidR="00D113BA" w:rsidRPr="00F377D8" w:rsidRDefault="00D113BA" w:rsidP="001151F0">
            <w:pPr>
              <w:numPr>
                <w:ilvl w:val="0"/>
                <w:numId w:val="14"/>
              </w:numPr>
            </w:pPr>
            <w:r w:rsidRPr="00F377D8">
              <w:t>Uitvoeren van de herstelwerkzaamheden;</w:t>
            </w:r>
          </w:p>
          <w:p w:rsidR="00D113BA" w:rsidRPr="00F377D8" w:rsidRDefault="00D113BA" w:rsidP="001151F0">
            <w:pPr>
              <w:numPr>
                <w:ilvl w:val="0"/>
                <w:numId w:val="14"/>
              </w:numPr>
            </w:pPr>
            <w:r w:rsidRPr="00F377D8">
              <w:t>Overleg met RWS security team en RWS SOC;</w:t>
            </w:r>
          </w:p>
          <w:p w:rsidR="00D113BA" w:rsidRPr="00F377D8" w:rsidRDefault="00D113BA" w:rsidP="001151F0">
            <w:pPr>
              <w:numPr>
                <w:ilvl w:val="0"/>
                <w:numId w:val="14"/>
              </w:numPr>
            </w:pPr>
            <w:r w:rsidRPr="00F377D8">
              <w:t>Rapporteren naar Opdrachtnemer.</w:t>
            </w:r>
          </w:p>
        </w:tc>
      </w:tr>
    </w:tbl>
    <w:p w:rsidR="00D113BA" w:rsidRPr="00F377D8" w:rsidRDefault="00D113BA" w:rsidP="009829DE">
      <w:pPr>
        <w:pStyle w:val="CSRKop4"/>
      </w:pPr>
      <w:bookmarkStart w:id="2806" w:name="_Toc41475374"/>
      <w:r w:rsidRPr="00F377D8">
        <w:t>Contactpersonen</w:t>
      </w:r>
      <w:bookmarkEnd w:id="2806"/>
    </w:p>
    <w:p w:rsidR="00D113BA" w:rsidRPr="00F377D8" w:rsidRDefault="00D113BA" w:rsidP="00D113BA">
      <w:r w:rsidRPr="00F377D8">
        <w:t>Voor elk object dient een lijst met contactpersonen te worden opgesteld, voorzien van actuele contactgegevens. De tabel hieronder kan door Opdrachtnemer worden gebruikt om deze lijst samen te stellen.</w:t>
      </w:r>
    </w:p>
    <w:tbl>
      <w:tblPr>
        <w:tblStyle w:val="Tabelraster"/>
        <w:tblW w:w="0" w:type="auto"/>
        <w:tblLook w:val="04A0" w:firstRow="1" w:lastRow="0" w:firstColumn="1" w:lastColumn="0" w:noHBand="0" w:noVBand="1"/>
      </w:tblPr>
      <w:tblGrid>
        <w:gridCol w:w="1228"/>
        <w:gridCol w:w="1246"/>
        <w:gridCol w:w="1258"/>
        <w:gridCol w:w="1650"/>
        <w:gridCol w:w="2268"/>
      </w:tblGrid>
      <w:tr w:rsidR="00D113BA" w:rsidRPr="00F377D8" w:rsidTr="00693A37">
        <w:trPr>
          <w:cnfStyle w:val="100000000000" w:firstRow="1" w:lastRow="0" w:firstColumn="0" w:lastColumn="0" w:oddVBand="0" w:evenVBand="0" w:oddHBand="0" w:evenHBand="0" w:firstRowFirstColumn="0" w:firstRowLastColumn="0" w:lastRowFirstColumn="0" w:lastRowLastColumn="0"/>
        </w:trPr>
        <w:tc>
          <w:tcPr>
            <w:tcW w:w="1228" w:type="dxa"/>
            <w:shd w:val="clear" w:color="auto" w:fill="DEEAF6" w:themeFill="accent1" w:themeFillTint="33"/>
          </w:tcPr>
          <w:p w:rsidR="00D113BA" w:rsidRPr="00F377D8" w:rsidRDefault="00D113BA" w:rsidP="00D113BA">
            <w:r w:rsidRPr="00F377D8">
              <w:t>Naam</w:t>
            </w:r>
          </w:p>
        </w:tc>
        <w:tc>
          <w:tcPr>
            <w:tcW w:w="1246" w:type="dxa"/>
            <w:shd w:val="clear" w:color="auto" w:fill="DEEAF6" w:themeFill="accent1" w:themeFillTint="33"/>
          </w:tcPr>
          <w:p w:rsidR="00D113BA" w:rsidRPr="00F377D8" w:rsidRDefault="00D113BA" w:rsidP="00D113BA">
            <w:r w:rsidRPr="00F377D8">
              <w:t>Functie</w:t>
            </w:r>
          </w:p>
        </w:tc>
        <w:tc>
          <w:tcPr>
            <w:tcW w:w="1258" w:type="dxa"/>
            <w:shd w:val="clear" w:color="auto" w:fill="DEEAF6" w:themeFill="accent1" w:themeFillTint="33"/>
          </w:tcPr>
          <w:p w:rsidR="00D113BA" w:rsidRPr="00F377D8" w:rsidRDefault="00D113BA" w:rsidP="00D113BA">
            <w:r w:rsidRPr="00F377D8">
              <w:t>Mobiele nummer</w:t>
            </w:r>
          </w:p>
        </w:tc>
        <w:tc>
          <w:tcPr>
            <w:tcW w:w="1650" w:type="dxa"/>
            <w:shd w:val="clear" w:color="auto" w:fill="DEEAF6" w:themeFill="accent1" w:themeFillTint="33"/>
          </w:tcPr>
          <w:p w:rsidR="00D113BA" w:rsidRPr="00F377D8" w:rsidRDefault="00D113BA" w:rsidP="00D113BA">
            <w:r w:rsidRPr="00F377D8">
              <w:t xml:space="preserve">Email </w:t>
            </w:r>
          </w:p>
        </w:tc>
        <w:tc>
          <w:tcPr>
            <w:tcW w:w="2268" w:type="dxa"/>
            <w:shd w:val="clear" w:color="auto" w:fill="DEEAF6" w:themeFill="accent1" w:themeFillTint="33"/>
          </w:tcPr>
          <w:p w:rsidR="00D113BA" w:rsidRPr="00F377D8" w:rsidRDefault="00D113BA" w:rsidP="00D113BA">
            <w:r w:rsidRPr="00F377D8">
              <w:t>Opmerkingen</w:t>
            </w:r>
          </w:p>
        </w:tc>
      </w:tr>
      <w:tr w:rsidR="00D113BA" w:rsidRPr="00F377D8" w:rsidTr="00D113BA">
        <w:tc>
          <w:tcPr>
            <w:tcW w:w="1228" w:type="dxa"/>
          </w:tcPr>
          <w:p w:rsidR="00D113BA" w:rsidRPr="00F377D8" w:rsidRDefault="00D113BA" w:rsidP="00D113BA"/>
        </w:tc>
        <w:tc>
          <w:tcPr>
            <w:tcW w:w="1246" w:type="dxa"/>
          </w:tcPr>
          <w:p w:rsidR="00D113BA" w:rsidRPr="00F377D8" w:rsidRDefault="00D113BA" w:rsidP="00D113BA"/>
        </w:tc>
        <w:tc>
          <w:tcPr>
            <w:tcW w:w="1258" w:type="dxa"/>
          </w:tcPr>
          <w:p w:rsidR="00D113BA" w:rsidRPr="00F377D8" w:rsidRDefault="00D113BA" w:rsidP="00D113BA"/>
        </w:tc>
        <w:tc>
          <w:tcPr>
            <w:tcW w:w="1650" w:type="dxa"/>
          </w:tcPr>
          <w:p w:rsidR="00D113BA" w:rsidRPr="00F377D8" w:rsidRDefault="00D113BA" w:rsidP="00D113BA"/>
        </w:tc>
        <w:tc>
          <w:tcPr>
            <w:tcW w:w="2268" w:type="dxa"/>
          </w:tcPr>
          <w:p w:rsidR="00D113BA" w:rsidRPr="00F377D8" w:rsidRDefault="00D113BA" w:rsidP="00D113BA"/>
        </w:tc>
      </w:tr>
      <w:tr w:rsidR="00D113BA" w:rsidRPr="00F377D8" w:rsidTr="00D113BA">
        <w:tc>
          <w:tcPr>
            <w:tcW w:w="1228" w:type="dxa"/>
          </w:tcPr>
          <w:p w:rsidR="00D113BA" w:rsidRPr="00F377D8" w:rsidRDefault="00D113BA" w:rsidP="00D113BA"/>
        </w:tc>
        <w:tc>
          <w:tcPr>
            <w:tcW w:w="1246" w:type="dxa"/>
          </w:tcPr>
          <w:p w:rsidR="00D113BA" w:rsidRPr="00F377D8" w:rsidRDefault="00D113BA" w:rsidP="00D113BA"/>
        </w:tc>
        <w:tc>
          <w:tcPr>
            <w:tcW w:w="1258" w:type="dxa"/>
          </w:tcPr>
          <w:p w:rsidR="00D113BA" w:rsidRPr="00F377D8" w:rsidRDefault="00D113BA" w:rsidP="00D113BA"/>
        </w:tc>
        <w:tc>
          <w:tcPr>
            <w:tcW w:w="1650" w:type="dxa"/>
          </w:tcPr>
          <w:p w:rsidR="00D113BA" w:rsidRPr="00F377D8" w:rsidRDefault="00D113BA" w:rsidP="00D113BA"/>
        </w:tc>
        <w:tc>
          <w:tcPr>
            <w:tcW w:w="2268" w:type="dxa"/>
          </w:tcPr>
          <w:p w:rsidR="00D113BA" w:rsidRPr="00F377D8" w:rsidRDefault="00D113BA" w:rsidP="00D113BA"/>
        </w:tc>
      </w:tr>
      <w:tr w:rsidR="00D113BA" w:rsidRPr="00F377D8" w:rsidTr="00D113BA">
        <w:tc>
          <w:tcPr>
            <w:tcW w:w="1228" w:type="dxa"/>
          </w:tcPr>
          <w:p w:rsidR="00D113BA" w:rsidRPr="00F377D8" w:rsidRDefault="00D113BA" w:rsidP="00D113BA"/>
        </w:tc>
        <w:tc>
          <w:tcPr>
            <w:tcW w:w="1246" w:type="dxa"/>
          </w:tcPr>
          <w:p w:rsidR="00D113BA" w:rsidRPr="00F377D8" w:rsidRDefault="00D113BA" w:rsidP="00D113BA"/>
        </w:tc>
        <w:tc>
          <w:tcPr>
            <w:tcW w:w="1258" w:type="dxa"/>
          </w:tcPr>
          <w:p w:rsidR="00D113BA" w:rsidRPr="00F377D8" w:rsidRDefault="00D113BA" w:rsidP="00D113BA"/>
        </w:tc>
        <w:tc>
          <w:tcPr>
            <w:tcW w:w="1650" w:type="dxa"/>
          </w:tcPr>
          <w:p w:rsidR="00D113BA" w:rsidRPr="00F377D8" w:rsidRDefault="00D113BA" w:rsidP="00D113BA"/>
        </w:tc>
        <w:tc>
          <w:tcPr>
            <w:tcW w:w="2268" w:type="dxa"/>
          </w:tcPr>
          <w:p w:rsidR="00D113BA" w:rsidRPr="00F377D8" w:rsidRDefault="00D113BA" w:rsidP="00D113BA"/>
        </w:tc>
      </w:tr>
    </w:tbl>
    <w:p w:rsidR="00D113BA" w:rsidRPr="00F377D8" w:rsidRDefault="00D113BA" w:rsidP="009829DE">
      <w:pPr>
        <w:pStyle w:val="CSRKop3"/>
      </w:pPr>
      <w:bookmarkStart w:id="2807" w:name="_Toc41475375"/>
      <w:r w:rsidRPr="00F377D8">
        <w:t xml:space="preserve">Fasen van </w:t>
      </w:r>
      <w:bookmarkEnd w:id="2807"/>
      <w:r w:rsidR="00F1730F" w:rsidRPr="00F377D8">
        <w:t>recovery</w:t>
      </w:r>
    </w:p>
    <w:p w:rsidR="00D113BA" w:rsidRPr="00F377D8" w:rsidRDefault="00D113BA" w:rsidP="009829DE">
      <w:pPr>
        <w:pStyle w:val="CSRKop4"/>
      </w:pPr>
      <w:bookmarkStart w:id="2808" w:name="_Toc41475376"/>
      <w:r w:rsidRPr="00F377D8">
        <w:t xml:space="preserve">Voorbereiden op </w:t>
      </w:r>
      <w:r w:rsidR="00F1730F" w:rsidRPr="00F377D8">
        <w:t>recovery</w:t>
      </w:r>
    </w:p>
    <w:p w:rsidR="00D113BA" w:rsidRPr="00F377D8" w:rsidRDefault="00D113BA" w:rsidP="00D113BA">
      <w:r w:rsidRPr="00F377D8">
        <w:t>Om een spoedig herstel te kunne borgen is het van belang dat Opdrachtnemer hierop is voorbereid. Daarvoor is het noodzakelijk om de beschikking te hebben over actuele en relevante (systeem-)informatie van het object. Hieronder valt tenminste:</w:t>
      </w:r>
    </w:p>
    <w:p w:rsidR="00D113BA" w:rsidRPr="00F377D8" w:rsidRDefault="00D113BA" w:rsidP="001151F0">
      <w:pPr>
        <w:numPr>
          <w:ilvl w:val="0"/>
          <w:numId w:val="78"/>
        </w:numPr>
        <w:ind w:left="567" w:hanging="283"/>
      </w:pPr>
      <w:r w:rsidRPr="00F377D8">
        <w:t>Geïnstalleerde hardware, inclusief firmware en configuraties;</w:t>
      </w:r>
    </w:p>
    <w:p w:rsidR="00D113BA" w:rsidRPr="00F377D8" w:rsidRDefault="00D113BA" w:rsidP="001151F0">
      <w:pPr>
        <w:numPr>
          <w:ilvl w:val="0"/>
          <w:numId w:val="78"/>
        </w:numPr>
        <w:ind w:left="567" w:hanging="283"/>
      </w:pPr>
      <w:r w:rsidRPr="00F377D8">
        <w:t>Geïnstalleerde Operating Systems en software, inclusief configuraties;</w:t>
      </w:r>
    </w:p>
    <w:p w:rsidR="00D113BA" w:rsidRPr="00F377D8" w:rsidRDefault="00D113BA" w:rsidP="001151F0">
      <w:pPr>
        <w:numPr>
          <w:ilvl w:val="0"/>
          <w:numId w:val="78"/>
        </w:numPr>
        <w:ind w:left="567" w:hanging="283"/>
      </w:pPr>
      <w:r w:rsidRPr="00F377D8">
        <w:t>Actuele back-ups van de systemen;</w:t>
      </w:r>
    </w:p>
    <w:p w:rsidR="00D113BA" w:rsidRPr="00F377D8" w:rsidRDefault="00D113BA" w:rsidP="001151F0">
      <w:pPr>
        <w:numPr>
          <w:ilvl w:val="0"/>
          <w:numId w:val="78"/>
        </w:numPr>
        <w:ind w:left="567" w:hanging="283"/>
      </w:pPr>
      <w:r w:rsidRPr="00F377D8">
        <w:t>Netwerk configuratie, inclusief gebruikte communicatiemiddelen;</w:t>
      </w:r>
    </w:p>
    <w:p w:rsidR="00D113BA" w:rsidRPr="00F377D8" w:rsidRDefault="00D113BA" w:rsidP="001151F0">
      <w:pPr>
        <w:numPr>
          <w:ilvl w:val="0"/>
          <w:numId w:val="78"/>
        </w:numPr>
        <w:ind w:left="567" w:hanging="283"/>
      </w:pPr>
      <w:r w:rsidRPr="00F377D8">
        <w:t>Documentatie (online en offline);</w:t>
      </w:r>
    </w:p>
    <w:p w:rsidR="00D113BA" w:rsidRPr="00F377D8" w:rsidRDefault="00F1730F" w:rsidP="001151F0">
      <w:pPr>
        <w:numPr>
          <w:ilvl w:val="0"/>
          <w:numId w:val="78"/>
        </w:numPr>
        <w:ind w:left="567" w:hanging="283"/>
      </w:pPr>
      <w:r w:rsidRPr="00F377D8">
        <w:t>Recovery</w:t>
      </w:r>
      <w:r w:rsidR="00D113BA" w:rsidRPr="00F377D8">
        <w:t>organisatie en communicatieplan;</w:t>
      </w:r>
    </w:p>
    <w:p w:rsidR="00D113BA" w:rsidRPr="00F377D8" w:rsidRDefault="00F1730F" w:rsidP="001151F0">
      <w:pPr>
        <w:numPr>
          <w:ilvl w:val="0"/>
          <w:numId w:val="78"/>
        </w:numPr>
        <w:ind w:left="567" w:hanging="283"/>
      </w:pPr>
      <w:r w:rsidRPr="00F377D8">
        <w:t>Recovery</w:t>
      </w:r>
      <w:r w:rsidR="00D113BA" w:rsidRPr="00F377D8">
        <w:t>middelen en werkprocedures;</w:t>
      </w:r>
    </w:p>
    <w:p w:rsidR="00D113BA" w:rsidRPr="00F377D8" w:rsidRDefault="00D113BA" w:rsidP="001151F0">
      <w:pPr>
        <w:numPr>
          <w:ilvl w:val="0"/>
          <w:numId w:val="78"/>
        </w:numPr>
        <w:ind w:left="567" w:hanging="283"/>
      </w:pPr>
      <w:r w:rsidRPr="00F377D8">
        <w:t>Testprocedures;</w:t>
      </w:r>
    </w:p>
    <w:p w:rsidR="00D113BA" w:rsidRPr="00F377D8" w:rsidRDefault="00D113BA" w:rsidP="001151F0">
      <w:pPr>
        <w:numPr>
          <w:ilvl w:val="0"/>
          <w:numId w:val="78"/>
        </w:numPr>
        <w:ind w:left="567" w:hanging="283"/>
      </w:pPr>
      <w:r w:rsidRPr="00F377D8">
        <w:t>Inbedrijfstellingsprotocollen.</w:t>
      </w:r>
    </w:p>
    <w:p w:rsidR="00D113BA" w:rsidRPr="00F377D8" w:rsidRDefault="00D113BA" w:rsidP="009829DE">
      <w:pPr>
        <w:pStyle w:val="CSRKop4"/>
      </w:pPr>
      <w:r w:rsidRPr="00F377D8">
        <w:t>Optreden van calamiteit</w:t>
      </w:r>
      <w:bookmarkEnd w:id="2808"/>
    </w:p>
    <w:p w:rsidR="00D113BA" w:rsidRPr="00F377D8" w:rsidRDefault="00D113BA" w:rsidP="00D113BA">
      <w:r w:rsidRPr="00F377D8">
        <w:t xml:space="preserve">Deze fase begint met het optreden van de calamiteit. Gedurende de calamiteit treedt het incident respons plan in werking. Het incident respons plan houdt zich vooral bezig met de eerste reactie op de calamiteit en de afhandeling daarvan. Belangrijke activiteiten gedurende deze fase zijn </w:t>
      </w:r>
      <w:r w:rsidRPr="00F377D8">
        <w:lastRenderedPageBreak/>
        <w:t>vaststellen van de calamiteit, notificatie van het management Opdrachtnemer en RWS, incident respons activiteiten en waar nodig inschakelen van RWS SOC. Deze activiteiten vallen buiten de scope van dit document.</w:t>
      </w:r>
    </w:p>
    <w:p w:rsidR="00D113BA" w:rsidRPr="00F377D8" w:rsidRDefault="00F1730F" w:rsidP="009829DE">
      <w:pPr>
        <w:pStyle w:val="CSRKop4"/>
      </w:pPr>
      <w:bookmarkStart w:id="2809" w:name="_Toc41475377"/>
      <w:r w:rsidRPr="00F377D8">
        <w:t>Activeren van het recovery</w:t>
      </w:r>
      <w:r w:rsidR="00D113BA" w:rsidRPr="00F377D8">
        <w:t>plan</w:t>
      </w:r>
      <w:bookmarkEnd w:id="2809"/>
    </w:p>
    <w:p w:rsidR="00D113BA" w:rsidRPr="00F377D8" w:rsidRDefault="00D113BA" w:rsidP="00D113BA">
      <w:r w:rsidRPr="00F377D8">
        <w:t>Gedu</w:t>
      </w:r>
      <w:r w:rsidR="00F1730F" w:rsidRPr="00F377D8">
        <w:t>rende deze fase wordt het recovery</w:t>
      </w:r>
      <w:r w:rsidRPr="00F377D8">
        <w:t>plan geactiveerd. Gedurende deze fase worden betrokkenen (Opdrachtnemer, RWS en mogelijk leveranciers) geïnformeerd en dienen zij actief hun</w:t>
      </w:r>
      <w:r w:rsidR="00F1730F" w:rsidRPr="00F377D8">
        <w:t xml:space="preserve"> rol te vervullen in het recovery</w:t>
      </w:r>
      <w:r w:rsidRPr="00F377D8">
        <w:t xml:space="preserve">plan. Het </w:t>
      </w:r>
      <w:r w:rsidR="00F1730F" w:rsidRPr="00F377D8">
        <w:t>recovery</w:t>
      </w:r>
      <w:r w:rsidRPr="00F377D8">
        <w:t xml:space="preserve">plan wordt geactiveerd slechts nadat de calamiteit is beheerst. Het nemen van eventuele noodmaatregelen voor continuïteit kan parallel lopen aan het </w:t>
      </w:r>
      <w:r w:rsidR="00F1730F" w:rsidRPr="00F377D8">
        <w:t>recovery</w:t>
      </w:r>
      <w:r w:rsidRPr="00F377D8">
        <w:t>plan. Deze noodmaatregelen voor bedrijfscontinuïteit van het object vallen buiten de scope van dit document.</w:t>
      </w:r>
    </w:p>
    <w:p w:rsidR="00D113BA" w:rsidRPr="00F377D8" w:rsidRDefault="00D113BA" w:rsidP="009829DE">
      <w:pPr>
        <w:pStyle w:val="CSRKop4"/>
      </w:pPr>
      <w:bookmarkStart w:id="2810" w:name="_Ref35438353"/>
      <w:bookmarkStart w:id="2811" w:name="_Toc41475378"/>
      <w:r w:rsidRPr="00F377D8">
        <w:t xml:space="preserve">Activiteiten m.b.t. </w:t>
      </w:r>
      <w:r w:rsidR="00F1730F" w:rsidRPr="00F377D8">
        <w:t>recovery</w:t>
      </w:r>
      <w:bookmarkEnd w:id="2810"/>
      <w:bookmarkEnd w:id="2811"/>
    </w:p>
    <w:p w:rsidR="00D113BA" w:rsidRPr="00F377D8" w:rsidRDefault="00F1730F" w:rsidP="00D113BA">
      <w:r w:rsidRPr="00F377D8">
        <w:t>Gedurende de recovery</w:t>
      </w:r>
      <w:r w:rsidR="00D113BA" w:rsidRPr="00F377D8">
        <w:t>fase dienen een aantal activiteiten te worden verricht. Deze activiteiten zijn, op hoofdpunten:</w:t>
      </w:r>
    </w:p>
    <w:p w:rsidR="00D113BA" w:rsidRPr="00F377D8" w:rsidRDefault="00D113BA" w:rsidP="001151F0">
      <w:pPr>
        <w:numPr>
          <w:ilvl w:val="0"/>
          <w:numId w:val="79"/>
        </w:numPr>
        <w:ind w:left="567" w:hanging="283"/>
      </w:pPr>
      <w:r w:rsidRPr="00F377D8">
        <w:t>Vaststellen schade</w:t>
      </w:r>
      <w:r w:rsidR="00F1730F" w:rsidRPr="00F377D8">
        <w:t xml:space="preserve"> en benodigde acties t.b.v. recovery</w:t>
      </w:r>
      <w:r w:rsidR="00033654" w:rsidRPr="00F377D8">
        <w:t>;</w:t>
      </w:r>
    </w:p>
    <w:p w:rsidR="00D113BA" w:rsidRPr="00F377D8" w:rsidRDefault="00F1730F" w:rsidP="001151F0">
      <w:pPr>
        <w:numPr>
          <w:ilvl w:val="0"/>
          <w:numId w:val="79"/>
        </w:numPr>
        <w:ind w:left="567" w:hanging="283"/>
      </w:pPr>
      <w:r w:rsidRPr="00F377D8">
        <w:t>Recovery</w:t>
      </w:r>
      <w:r w:rsidR="00D113BA" w:rsidRPr="00F377D8">
        <w:t>activiteiten t.b.v. netwerkapparatuur</w:t>
      </w:r>
      <w:r w:rsidR="00033654" w:rsidRPr="00F377D8">
        <w:t>;</w:t>
      </w:r>
    </w:p>
    <w:p w:rsidR="00D113BA" w:rsidRPr="00F377D8" w:rsidRDefault="00F1730F" w:rsidP="001151F0">
      <w:pPr>
        <w:numPr>
          <w:ilvl w:val="0"/>
          <w:numId w:val="79"/>
        </w:numPr>
        <w:ind w:left="567" w:hanging="283"/>
      </w:pPr>
      <w:r w:rsidRPr="00F377D8">
        <w:t>Recovery</w:t>
      </w:r>
      <w:r w:rsidR="00D113BA" w:rsidRPr="00F377D8">
        <w:t>activiteiten t.b.v. veiligheidsvoorzieningen</w:t>
      </w:r>
      <w:r w:rsidR="00033654" w:rsidRPr="00F377D8">
        <w:t>;</w:t>
      </w:r>
    </w:p>
    <w:p w:rsidR="00D113BA" w:rsidRPr="00F377D8" w:rsidRDefault="00F1730F" w:rsidP="001151F0">
      <w:pPr>
        <w:numPr>
          <w:ilvl w:val="0"/>
          <w:numId w:val="79"/>
        </w:numPr>
        <w:ind w:left="567" w:hanging="283"/>
      </w:pPr>
      <w:r w:rsidRPr="00F377D8">
        <w:t>Recovery</w:t>
      </w:r>
      <w:r w:rsidR="00D113BA" w:rsidRPr="00F377D8">
        <w:t>activiteiten t.b.v. machinebesturing</w:t>
      </w:r>
      <w:r w:rsidR="00033654" w:rsidRPr="00F377D8">
        <w:t>;</w:t>
      </w:r>
    </w:p>
    <w:p w:rsidR="00D113BA" w:rsidRPr="00F377D8" w:rsidRDefault="00F1730F" w:rsidP="001151F0">
      <w:pPr>
        <w:numPr>
          <w:ilvl w:val="0"/>
          <w:numId w:val="79"/>
        </w:numPr>
        <w:ind w:left="567" w:hanging="283"/>
      </w:pPr>
      <w:r w:rsidRPr="00F377D8">
        <w:t>Recovery</w:t>
      </w:r>
      <w:r w:rsidR="00D113BA" w:rsidRPr="00F377D8">
        <w:t>activiteiten t.b.v. bediening en beheer</w:t>
      </w:r>
      <w:r w:rsidR="00033654" w:rsidRPr="00F377D8">
        <w:t>;</w:t>
      </w:r>
    </w:p>
    <w:p w:rsidR="00D113BA" w:rsidRPr="00F377D8" w:rsidRDefault="00F1730F" w:rsidP="001151F0">
      <w:pPr>
        <w:numPr>
          <w:ilvl w:val="0"/>
          <w:numId w:val="79"/>
        </w:numPr>
        <w:ind w:left="567" w:hanging="283"/>
      </w:pPr>
      <w:r w:rsidRPr="00F377D8">
        <w:t>Recovery</w:t>
      </w:r>
      <w:r w:rsidR="00D113BA" w:rsidRPr="00F377D8">
        <w:t>activiteiten t.b.v. overige systemen</w:t>
      </w:r>
      <w:r w:rsidR="00033654" w:rsidRPr="00F377D8">
        <w:t>.</w:t>
      </w:r>
    </w:p>
    <w:p w:rsidR="00D113BA" w:rsidRPr="00F377D8" w:rsidRDefault="00D113BA" w:rsidP="00D113BA"/>
    <w:p w:rsidR="00D113BA" w:rsidRPr="00F377D8" w:rsidRDefault="00D113BA" w:rsidP="00D113BA">
      <w:r w:rsidRPr="00F377D8">
        <w:t xml:space="preserve">Deze activiteiten worden in paragraaf </w:t>
      </w:r>
      <w:r w:rsidRPr="00F377D8">
        <w:fldChar w:fldCharType="begin"/>
      </w:r>
      <w:r w:rsidRPr="00F377D8">
        <w:instrText xml:space="preserve"> REF _Ref35438512 \r \h </w:instrText>
      </w:r>
      <w:r w:rsidRPr="00F377D8">
        <w:fldChar w:fldCharType="separate"/>
      </w:r>
      <w:r w:rsidR="00B5328A">
        <w:t>CSR 15.2.6</w:t>
      </w:r>
      <w:r w:rsidRPr="00F377D8">
        <w:fldChar w:fldCharType="end"/>
      </w:r>
      <w:r w:rsidRPr="00F377D8">
        <w:t xml:space="preserve"> verder uitgewerkt. </w:t>
      </w:r>
    </w:p>
    <w:p w:rsidR="00D113BA" w:rsidRPr="00F377D8" w:rsidRDefault="00D113BA" w:rsidP="009829DE">
      <w:pPr>
        <w:pStyle w:val="CSRKop4"/>
      </w:pPr>
      <w:bookmarkStart w:id="2812" w:name="_Toc41475379"/>
      <w:r w:rsidRPr="00F377D8">
        <w:t>De-escalatie naar normale operationele status van het object</w:t>
      </w:r>
      <w:bookmarkEnd w:id="2812"/>
    </w:p>
    <w:p w:rsidR="00D113BA" w:rsidRPr="00F377D8" w:rsidRDefault="00D113BA" w:rsidP="00D113BA">
      <w:r w:rsidRPr="00F377D8">
        <w:t xml:space="preserve">Op het moment dat alle activiteiten voor </w:t>
      </w:r>
      <w:r w:rsidR="00F1730F" w:rsidRPr="00F377D8">
        <w:t>recovery</w:t>
      </w:r>
      <w:r w:rsidRPr="00F377D8">
        <w:t xml:space="preserve"> zijn afgerond en het object weer werkzaam is, dient de normale operationele status van het object weer te worden bereikt. Dit gebeurt door het overdragen van</w:t>
      </w:r>
      <w:r w:rsidR="00F1730F" w:rsidRPr="00F377D8">
        <w:t xml:space="preserve"> de installatie door het recovery</w:t>
      </w:r>
      <w:r w:rsidRPr="00F377D8">
        <w:t xml:space="preserve">team aan het operationele team. </w:t>
      </w:r>
    </w:p>
    <w:p w:rsidR="00D113BA" w:rsidRPr="00F377D8" w:rsidRDefault="00D113BA" w:rsidP="00D113BA"/>
    <w:p w:rsidR="00D113BA" w:rsidRPr="00F377D8" w:rsidRDefault="00D113BA" w:rsidP="00D113BA">
      <w:r w:rsidRPr="00F377D8">
        <w:t xml:space="preserve">Met deze de-escalatie wordt het beheer en de bediening van het object teruggegeven aan de operatie. Het </w:t>
      </w:r>
      <w:r w:rsidR="00F1730F" w:rsidRPr="00F377D8">
        <w:t>recoveryteam kan vervolgens het recovery</w:t>
      </w:r>
      <w:r w:rsidRPr="00F377D8">
        <w:t>plan afsluiten met de benodigde rapportage.</w:t>
      </w:r>
    </w:p>
    <w:p w:rsidR="00D113BA" w:rsidRPr="00F377D8" w:rsidRDefault="00F1730F" w:rsidP="00D22248">
      <w:pPr>
        <w:pStyle w:val="CSRKop3"/>
      </w:pPr>
      <w:bookmarkStart w:id="2813" w:name="_Ref35438512"/>
      <w:bookmarkStart w:id="2814" w:name="_Toc41475380"/>
      <w:r w:rsidRPr="00F377D8">
        <w:t>Recovery</w:t>
      </w:r>
      <w:r w:rsidR="00D113BA" w:rsidRPr="00F377D8">
        <w:t>activiteiten</w:t>
      </w:r>
      <w:bookmarkEnd w:id="2813"/>
      <w:bookmarkEnd w:id="2814"/>
    </w:p>
    <w:p w:rsidR="00D113BA" w:rsidRPr="00F377D8" w:rsidRDefault="00D113BA" w:rsidP="009829DE">
      <w:pPr>
        <w:pStyle w:val="CSRKop4"/>
      </w:pPr>
      <w:bookmarkStart w:id="2815" w:name="_Toc41475381"/>
      <w:r w:rsidRPr="00F377D8">
        <w:t>Inleiding</w:t>
      </w:r>
      <w:bookmarkEnd w:id="2815"/>
    </w:p>
    <w:p w:rsidR="00D113BA" w:rsidRPr="00F377D8" w:rsidRDefault="00D113BA" w:rsidP="00D113BA">
      <w:r w:rsidRPr="00F377D8">
        <w:t xml:space="preserve">De </w:t>
      </w:r>
      <w:r w:rsidR="00F1730F" w:rsidRPr="00F377D8">
        <w:t>recovery</w:t>
      </w:r>
      <w:r w:rsidRPr="00F377D8">
        <w:t xml:space="preserve">activiteiten worden hierna toegelicht. Deze bevatten de stappen die genomen dienen te worden als onderdeel van het </w:t>
      </w:r>
      <w:r w:rsidR="00F1730F" w:rsidRPr="00F377D8">
        <w:t>recovery</w:t>
      </w:r>
      <w:r w:rsidRPr="00F377D8">
        <w:t xml:space="preserve">plan, zoals besproken in paragraaf </w:t>
      </w:r>
      <w:r w:rsidRPr="00F377D8">
        <w:fldChar w:fldCharType="begin"/>
      </w:r>
      <w:r w:rsidRPr="00F377D8">
        <w:instrText xml:space="preserve"> REF _Ref35438353 \r \h </w:instrText>
      </w:r>
      <w:r w:rsidRPr="00F377D8">
        <w:fldChar w:fldCharType="separate"/>
      </w:r>
      <w:r w:rsidR="00B5328A">
        <w:t>CSR 15.2.5.4</w:t>
      </w:r>
      <w:r w:rsidRPr="00F377D8">
        <w:fldChar w:fldCharType="end"/>
      </w:r>
      <w:r w:rsidRPr="00F377D8">
        <w:t>.</w:t>
      </w:r>
    </w:p>
    <w:p w:rsidR="00D113BA" w:rsidRPr="00F377D8" w:rsidRDefault="00F1730F" w:rsidP="009829DE">
      <w:pPr>
        <w:pStyle w:val="CSRKop4"/>
      </w:pPr>
      <w:bookmarkStart w:id="2816" w:name="_Toc41475382"/>
      <w:r w:rsidRPr="00F377D8">
        <w:t>Recovery</w:t>
      </w:r>
      <w:r w:rsidR="00D113BA" w:rsidRPr="00F377D8">
        <w:t>activiteit netwerkapparatuur</w:t>
      </w:r>
      <w:bookmarkEnd w:id="2816"/>
    </w:p>
    <w:p w:rsidR="00D113BA" w:rsidRPr="00F377D8" w:rsidRDefault="00D113BA" w:rsidP="00D113BA"/>
    <w:tbl>
      <w:tblPr>
        <w:tblW w:w="7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18"/>
      </w:tblGrid>
      <w:tr w:rsidR="00D113BA" w:rsidRPr="00F377D8" w:rsidTr="00693A37">
        <w:trPr>
          <w:trHeight w:val="110"/>
          <w:tblHeader/>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18"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D113BA">
        <w:trPr>
          <w:trHeight w:val="400"/>
        </w:trPr>
        <w:tc>
          <w:tcPr>
            <w:tcW w:w="529" w:type="dxa"/>
          </w:tcPr>
          <w:p w:rsidR="00D113BA" w:rsidRPr="00F377D8" w:rsidRDefault="00D113BA" w:rsidP="00D113BA">
            <w:r w:rsidRPr="00F377D8">
              <w:rPr>
                <w:b/>
                <w:bCs/>
                <w:i/>
                <w:iCs/>
              </w:rPr>
              <w:t xml:space="preserve">A1 </w:t>
            </w:r>
          </w:p>
        </w:tc>
        <w:tc>
          <w:tcPr>
            <w:tcW w:w="2268" w:type="dxa"/>
          </w:tcPr>
          <w:p w:rsidR="00D113BA" w:rsidRPr="00F377D8" w:rsidRDefault="00D113BA" w:rsidP="00D113BA">
            <w:r w:rsidRPr="00F377D8">
              <w:rPr>
                <w:b/>
                <w:bCs/>
              </w:rPr>
              <w:t xml:space="preserve">Uitvoeren risico- en impactanalyse </w:t>
            </w:r>
          </w:p>
        </w:tc>
        <w:tc>
          <w:tcPr>
            <w:tcW w:w="5018" w:type="dxa"/>
          </w:tcPr>
          <w:p w:rsidR="00D113BA" w:rsidRPr="00F377D8" w:rsidRDefault="00D113BA" w:rsidP="00D113BA">
            <w:r w:rsidRPr="00F377D8">
              <w:t xml:space="preserve">Bepaal de risico’s en mogelijke impact van de uit te voeren </w:t>
            </w:r>
            <w:r w:rsidR="00F1730F" w:rsidRPr="00F377D8">
              <w:t>recovery</w:t>
            </w:r>
            <w:r w:rsidRPr="00F377D8">
              <w:t>werkzaamheden.</w:t>
            </w:r>
          </w:p>
        </w:tc>
      </w:tr>
      <w:tr w:rsidR="00D113BA" w:rsidRPr="00F377D8" w:rsidTr="00D113BA">
        <w:trPr>
          <w:trHeight w:val="255"/>
        </w:trPr>
        <w:tc>
          <w:tcPr>
            <w:tcW w:w="529" w:type="dxa"/>
          </w:tcPr>
          <w:p w:rsidR="00D113BA" w:rsidRPr="00F377D8" w:rsidRDefault="00D113BA" w:rsidP="00D113BA">
            <w:r w:rsidRPr="00F377D8">
              <w:rPr>
                <w:b/>
                <w:bCs/>
                <w:i/>
                <w:iCs/>
              </w:rPr>
              <w:t xml:space="preserve">A2 </w:t>
            </w:r>
          </w:p>
        </w:tc>
        <w:tc>
          <w:tcPr>
            <w:tcW w:w="2268" w:type="dxa"/>
          </w:tcPr>
          <w:p w:rsidR="00D113BA" w:rsidRPr="00F377D8" w:rsidRDefault="00D113BA" w:rsidP="00D113BA">
            <w:r w:rsidRPr="00F377D8">
              <w:rPr>
                <w:b/>
                <w:bCs/>
              </w:rPr>
              <w:t xml:space="preserve">Vervang defecte hardware </w:t>
            </w:r>
          </w:p>
        </w:tc>
        <w:tc>
          <w:tcPr>
            <w:tcW w:w="5018" w:type="dxa"/>
          </w:tcPr>
          <w:p w:rsidR="00D113BA" w:rsidRPr="00F377D8" w:rsidRDefault="00D113BA" w:rsidP="00D113BA">
            <w:r w:rsidRPr="00F377D8">
              <w:t>Indien defecte hardware aanwezig, dient deze vervangen te worden door reserve exemplaren.</w:t>
            </w:r>
          </w:p>
        </w:tc>
      </w:tr>
      <w:tr w:rsidR="00D113BA" w:rsidRPr="00F377D8" w:rsidTr="00D113BA">
        <w:trPr>
          <w:trHeight w:val="482"/>
        </w:trPr>
        <w:tc>
          <w:tcPr>
            <w:tcW w:w="529" w:type="dxa"/>
          </w:tcPr>
          <w:p w:rsidR="00D113BA" w:rsidRPr="00F377D8" w:rsidRDefault="00D113BA" w:rsidP="00D113BA">
            <w:r w:rsidRPr="00F377D8">
              <w:rPr>
                <w:b/>
                <w:bCs/>
                <w:i/>
                <w:iCs/>
              </w:rPr>
              <w:t xml:space="preserve">A3 </w:t>
            </w:r>
          </w:p>
        </w:tc>
        <w:tc>
          <w:tcPr>
            <w:tcW w:w="2268" w:type="dxa"/>
          </w:tcPr>
          <w:p w:rsidR="00D113BA" w:rsidRPr="00F377D8" w:rsidRDefault="00D113BA" w:rsidP="00D113BA">
            <w:r w:rsidRPr="00F377D8">
              <w:rPr>
                <w:b/>
                <w:bCs/>
              </w:rPr>
              <w:t xml:space="preserve">Laad de configuratiefiles </w:t>
            </w:r>
          </w:p>
        </w:tc>
        <w:tc>
          <w:tcPr>
            <w:tcW w:w="5018" w:type="dxa"/>
          </w:tcPr>
          <w:p w:rsidR="00D113BA" w:rsidRPr="00F377D8" w:rsidRDefault="00D113BA" w:rsidP="00D113BA">
            <w:r w:rsidRPr="00F377D8">
              <w:t xml:space="preserve">Zet de laatste back-ups van de apparaat configuraties terug op de betreffende apparaten. </w:t>
            </w:r>
          </w:p>
        </w:tc>
      </w:tr>
      <w:tr w:rsidR="00D113BA" w:rsidRPr="00F377D8" w:rsidTr="00D113BA">
        <w:trPr>
          <w:trHeight w:val="399"/>
        </w:trPr>
        <w:tc>
          <w:tcPr>
            <w:tcW w:w="529" w:type="dxa"/>
          </w:tcPr>
          <w:p w:rsidR="00D113BA" w:rsidRPr="00F377D8" w:rsidRDefault="00D113BA" w:rsidP="00D113BA">
            <w:r w:rsidRPr="00F377D8">
              <w:rPr>
                <w:b/>
                <w:bCs/>
                <w:i/>
                <w:iCs/>
              </w:rPr>
              <w:t xml:space="preserve">A4 </w:t>
            </w:r>
          </w:p>
        </w:tc>
        <w:tc>
          <w:tcPr>
            <w:tcW w:w="2268" w:type="dxa"/>
          </w:tcPr>
          <w:p w:rsidR="00D113BA" w:rsidRPr="00F377D8" w:rsidRDefault="00D113BA" w:rsidP="00D113BA">
            <w:r w:rsidRPr="00F377D8">
              <w:rPr>
                <w:b/>
                <w:bCs/>
              </w:rPr>
              <w:t xml:space="preserve">Check de configuraties </w:t>
            </w:r>
          </w:p>
        </w:tc>
        <w:tc>
          <w:tcPr>
            <w:tcW w:w="5018" w:type="dxa"/>
          </w:tcPr>
          <w:p w:rsidR="00D113BA" w:rsidRPr="00F377D8" w:rsidRDefault="00D113BA" w:rsidP="00D113BA">
            <w:r w:rsidRPr="00F377D8">
              <w:t>Loop de configuratie na van de betrokken systemen. Denk aan IP instellingen, accountinstellingen, rechten, hardening, etc.</w:t>
            </w:r>
          </w:p>
        </w:tc>
      </w:tr>
      <w:tr w:rsidR="00D113BA" w:rsidRPr="00F377D8" w:rsidTr="00D113BA">
        <w:trPr>
          <w:trHeight w:val="255"/>
        </w:trPr>
        <w:tc>
          <w:tcPr>
            <w:tcW w:w="529" w:type="dxa"/>
          </w:tcPr>
          <w:p w:rsidR="00D113BA" w:rsidRPr="00F377D8" w:rsidRDefault="00D113BA" w:rsidP="00D113BA">
            <w:r w:rsidRPr="00F377D8">
              <w:rPr>
                <w:b/>
                <w:bCs/>
                <w:i/>
                <w:iCs/>
              </w:rPr>
              <w:t xml:space="preserve">A5 </w:t>
            </w:r>
          </w:p>
        </w:tc>
        <w:tc>
          <w:tcPr>
            <w:tcW w:w="2268" w:type="dxa"/>
          </w:tcPr>
          <w:p w:rsidR="00D113BA" w:rsidRPr="00F377D8" w:rsidRDefault="00D113BA" w:rsidP="00D113BA">
            <w:r w:rsidRPr="00F377D8">
              <w:rPr>
                <w:b/>
                <w:bCs/>
              </w:rPr>
              <w:t xml:space="preserve">Test de systemen op juiste werking </w:t>
            </w:r>
          </w:p>
        </w:tc>
        <w:tc>
          <w:tcPr>
            <w:tcW w:w="5018" w:type="dxa"/>
          </w:tcPr>
          <w:p w:rsidR="00D113BA" w:rsidRPr="00F377D8" w:rsidRDefault="00D113BA" w:rsidP="00D113BA">
            <w:r w:rsidRPr="00F377D8">
              <w:t xml:space="preserve">Doe een regressietest op functionaliteit en connectiviteit. </w:t>
            </w:r>
          </w:p>
        </w:tc>
      </w:tr>
      <w:tr w:rsidR="00D113BA" w:rsidRPr="00F377D8" w:rsidTr="00D113BA">
        <w:trPr>
          <w:trHeight w:val="255"/>
        </w:trPr>
        <w:tc>
          <w:tcPr>
            <w:tcW w:w="529" w:type="dxa"/>
          </w:tcPr>
          <w:p w:rsidR="00D113BA" w:rsidRPr="00F377D8" w:rsidRDefault="00D113BA" w:rsidP="00D113BA">
            <w:r w:rsidRPr="00F377D8">
              <w:rPr>
                <w:b/>
                <w:bCs/>
                <w:i/>
                <w:iCs/>
              </w:rPr>
              <w:t xml:space="preserve">A6 </w:t>
            </w:r>
          </w:p>
        </w:tc>
        <w:tc>
          <w:tcPr>
            <w:tcW w:w="2268" w:type="dxa"/>
          </w:tcPr>
          <w:p w:rsidR="00D113BA" w:rsidRPr="00F377D8" w:rsidRDefault="00D113BA" w:rsidP="00D113BA">
            <w:r w:rsidRPr="00F377D8">
              <w:rPr>
                <w:b/>
                <w:bCs/>
              </w:rPr>
              <w:t xml:space="preserve">Bijwerken back-ups </w:t>
            </w:r>
          </w:p>
        </w:tc>
        <w:tc>
          <w:tcPr>
            <w:tcW w:w="5018" w:type="dxa"/>
          </w:tcPr>
          <w:p w:rsidR="00D113BA" w:rsidRPr="00F377D8" w:rsidRDefault="00D113BA" w:rsidP="00D113BA">
            <w:r w:rsidRPr="00F377D8">
              <w:t>Maak, indien nodig, nieuwe back-ups en leg dit vast in het software beheersysteem.</w:t>
            </w:r>
          </w:p>
        </w:tc>
      </w:tr>
      <w:tr w:rsidR="00D113BA" w:rsidRPr="00F377D8" w:rsidTr="00D113BA">
        <w:trPr>
          <w:trHeight w:val="255"/>
        </w:trPr>
        <w:tc>
          <w:tcPr>
            <w:tcW w:w="529" w:type="dxa"/>
          </w:tcPr>
          <w:p w:rsidR="00D113BA" w:rsidRPr="00F377D8" w:rsidRDefault="00D113BA" w:rsidP="00D113BA">
            <w:pPr>
              <w:rPr>
                <w:b/>
                <w:bCs/>
                <w:i/>
                <w:iCs/>
              </w:rPr>
            </w:pPr>
            <w:r w:rsidRPr="00F377D8">
              <w:rPr>
                <w:b/>
                <w:bCs/>
                <w:i/>
                <w:iCs/>
              </w:rPr>
              <w:t>A7</w:t>
            </w:r>
          </w:p>
        </w:tc>
        <w:tc>
          <w:tcPr>
            <w:tcW w:w="2268" w:type="dxa"/>
          </w:tcPr>
          <w:p w:rsidR="00D113BA" w:rsidRPr="00F377D8" w:rsidRDefault="00D113BA" w:rsidP="00D113BA">
            <w:pPr>
              <w:rPr>
                <w:b/>
                <w:bCs/>
              </w:rPr>
            </w:pPr>
            <w:r w:rsidRPr="00F377D8">
              <w:rPr>
                <w:b/>
                <w:bCs/>
              </w:rPr>
              <w:t>Bijwerken CMDB</w:t>
            </w:r>
          </w:p>
        </w:tc>
        <w:tc>
          <w:tcPr>
            <w:tcW w:w="5018" w:type="dxa"/>
          </w:tcPr>
          <w:p w:rsidR="00D113BA" w:rsidRPr="00F377D8" w:rsidRDefault="00D113BA" w:rsidP="00D113BA">
            <w:r w:rsidRPr="00F377D8">
              <w:t>Logboek en configuratiewijzigingen (hard- en software) verwerken in CMDB.</w:t>
            </w:r>
          </w:p>
        </w:tc>
      </w:tr>
      <w:tr w:rsidR="00D113BA" w:rsidRPr="00F377D8" w:rsidTr="00D113BA">
        <w:trPr>
          <w:trHeight w:val="255"/>
        </w:trPr>
        <w:tc>
          <w:tcPr>
            <w:tcW w:w="529" w:type="dxa"/>
          </w:tcPr>
          <w:p w:rsidR="00D113BA" w:rsidRPr="00F377D8" w:rsidRDefault="00D113BA" w:rsidP="00D113BA">
            <w:pPr>
              <w:rPr>
                <w:b/>
                <w:bCs/>
                <w:i/>
                <w:iCs/>
              </w:rPr>
            </w:pPr>
            <w:r w:rsidRPr="00F377D8">
              <w:rPr>
                <w:b/>
                <w:bCs/>
                <w:i/>
                <w:iCs/>
              </w:rPr>
              <w:lastRenderedPageBreak/>
              <w:t>A8</w:t>
            </w:r>
          </w:p>
        </w:tc>
        <w:tc>
          <w:tcPr>
            <w:tcW w:w="2268" w:type="dxa"/>
          </w:tcPr>
          <w:p w:rsidR="00D113BA" w:rsidRPr="00F377D8" w:rsidRDefault="00D113BA" w:rsidP="00D113BA">
            <w:pPr>
              <w:rPr>
                <w:b/>
                <w:bCs/>
              </w:rPr>
            </w:pPr>
            <w:r w:rsidRPr="00F377D8">
              <w:rPr>
                <w:b/>
                <w:bCs/>
              </w:rPr>
              <w:t>Rapporteren</w:t>
            </w:r>
          </w:p>
        </w:tc>
        <w:tc>
          <w:tcPr>
            <w:tcW w:w="5018" w:type="dxa"/>
          </w:tcPr>
          <w:p w:rsidR="00D113BA" w:rsidRPr="00F377D8" w:rsidRDefault="00D113BA" w:rsidP="00D113BA">
            <w:r w:rsidRPr="00F377D8">
              <w:t>Stel rapport met bevindingen en aanbevelingen op.</w:t>
            </w:r>
          </w:p>
        </w:tc>
      </w:tr>
    </w:tbl>
    <w:p w:rsidR="00D113BA" w:rsidRPr="00F377D8" w:rsidRDefault="00F1730F" w:rsidP="009829DE">
      <w:pPr>
        <w:pStyle w:val="CSRKop4"/>
      </w:pPr>
      <w:bookmarkStart w:id="2817" w:name="_Toc41475383"/>
      <w:r w:rsidRPr="00F377D8">
        <w:t>Recovery</w:t>
      </w:r>
      <w:r w:rsidR="00D113BA" w:rsidRPr="00F377D8">
        <w:t xml:space="preserve">activiteit veiligheidsvoorzieningen </w:t>
      </w:r>
      <w:bookmarkEnd w:id="2817"/>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693A37">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D113BA">
        <w:trPr>
          <w:trHeight w:val="399"/>
        </w:trPr>
        <w:tc>
          <w:tcPr>
            <w:tcW w:w="529" w:type="dxa"/>
          </w:tcPr>
          <w:p w:rsidR="00D113BA" w:rsidRPr="00F377D8" w:rsidRDefault="00D113BA" w:rsidP="00D113BA">
            <w:r w:rsidRPr="00F377D8">
              <w:rPr>
                <w:b/>
                <w:bCs/>
                <w:i/>
                <w:iCs/>
              </w:rPr>
              <w:t xml:space="preserve">B1 </w:t>
            </w:r>
          </w:p>
        </w:tc>
        <w:tc>
          <w:tcPr>
            <w:tcW w:w="2268" w:type="dxa"/>
          </w:tcPr>
          <w:p w:rsidR="00D113BA" w:rsidRPr="00F377D8" w:rsidRDefault="00D113BA" w:rsidP="00D113BA">
            <w:r w:rsidRPr="00F377D8">
              <w:rPr>
                <w:b/>
                <w:bCs/>
              </w:rPr>
              <w:t xml:space="preserve">Uitvoeren risico- en impactanalyse </w:t>
            </w:r>
          </w:p>
        </w:tc>
        <w:tc>
          <w:tcPr>
            <w:tcW w:w="5062" w:type="dxa"/>
          </w:tcPr>
          <w:p w:rsidR="00D113BA" w:rsidRPr="00F377D8" w:rsidRDefault="00D113BA" w:rsidP="00D113BA">
            <w:r w:rsidRPr="00F377D8">
              <w:t xml:space="preserve">Bepaal de risico’s en mogelijke impact van de uit te voeren </w:t>
            </w:r>
            <w:r w:rsidR="00F1730F" w:rsidRPr="00F377D8">
              <w:t>recovery</w:t>
            </w:r>
            <w:r w:rsidRPr="00F377D8">
              <w:t>werkzaamheden.</w:t>
            </w:r>
          </w:p>
        </w:tc>
      </w:tr>
      <w:tr w:rsidR="00D113BA" w:rsidRPr="00F377D8" w:rsidTr="00D113BA">
        <w:trPr>
          <w:trHeight w:val="254"/>
        </w:trPr>
        <w:tc>
          <w:tcPr>
            <w:tcW w:w="529" w:type="dxa"/>
          </w:tcPr>
          <w:p w:rsidR="00D113BA" w:rsidRPr="00F377D8" w:rsidRDefault="00D113BA" w:rsidP="00D113BA">
            <w:r w:rsidRPr="00F377D8">
              <w:rPr>
                <w:b/>
                <w:bCs/>
                <w:i/>
                <w:iCs/>
              </w:rPr>
              <w:t xml:space="preserve">B2 </w:t>
            </w:r>
          </w:p>
        </w:tc>
        <w:tc>
          <w:tcPr>
            <w:tcW w:w="2268" w:type="dxa"/>
          </w:tcPr>
          <w:p w:rsidR="00D113BA" w:rsidRPr="00F377D8" w:rsidRDefault="00D113BA" w:rsidP="00D113BA">
            <w:r w:rsidRPr="00F377D8">
              <w:rPr>
                <w:b/>
                <w:bCs/>
              </w:rPr>
              <w:t xml:space="preserve">Vervang defecte hardware </w:t>
            </w:r>
          </w:p>
        </w:tc>
        <w:tc>
          <w:tcPr>
            <w:tcW w:w="5062" w:type="dxa"/>
          </w:tcPr>
          <w:p w:rsidR="00D113BA" w:rsidRPr="00F377D8" w:rsidRDefault="00D113BA" w:rsidP="00D113BA">
            <w:r w:rsidRPr="00F377D8">
              <w:t xml:space="preserve">Indien defecte hardware aanwezig, dient deze eerst vervangen te worden door reserve exemplaren. </w:t>
            </w:r>
          </w:p>
        </w:tc>
      </w:tr>
      <w:tr w:rsidR="00D113BA" w:rsidRPr="00F377D8" w:rsidTr="00D113BA">
        <w:trPr>
          <w:trHeight w:val="564"/>
        </w:trPr>
        <w:tc>
          <w:tcPr>
            <w:tcW w:w="529" w:type="dxa"/>
          </w:tcPr>
          <w:p w:rsidR="00D113BA" w:rsidRPr="00F377D8" w:rsidRDefault="00D113BA" w:rsidP="00D113BA">
            <w:r w:rsidRPr="00F377D8">
              <w:rPr>
                <w:b/>
                <w:bCs/>
                <w:i/>
                <w:iCs/>
              </w:rPr>
              <w:t xml:space="preserve">B3 </w:t>
            </w:r>
          </w:p>
        </w:tc>
        <w:tc>
          <w:tcPr>
            <w:tcW w:w="2268" w:type="dxa"/>
          </w:tcPr>
          <w:p w:rsidR="00D113BA" w:rsidRPr="00F377D8" w:rsidRDefault="00D113BA" w:rsidP="00D113BA">
            <w:r w:rsidRPr="00F377D8">
              <w:rPr>
                <w:b/>
                <w:bCs/>
              </w:rPr>
              <w:t xml:space="preserve">Restore de software </w:t>
            </w:r>
          </w:p>
        </w:tc>
        <w:tc>
          <w:tcPr>
            <w:tcW w:w="5062" w:type="dxa"/>
          </w:tcPr>
          <w:p w:rsidR="00D113BA" w:rsidRPr="00F377D8" w:rsidRDefault="00D113BA" w:rsidP="00D113BA">
            <w:r w:rsidRPr="00F377D8">
              <w:t xml:space="preserve">Zet de laatste backups van de systemen terug op de betreffende systemen. </w:t>
            </w:r>
          </w:p>
        </w:tc>
      </w:tr>
      <w:tr w:rsidR="00D113BA" w:rsidRPr="00F377D8" w:rsidTr="00D113BA">
        <w:trPr>
          <w:trHeight w:val="399"/>
        </w:trPr>
        <w:tc>
          <w:tcPr>
            <w:tcW w:w="529" w:type="dxa"/>
          </w:tcPr>
          <w:p w:rsidR="00D113BA" w:rsidRPr="00F377D8" w:rsidRDefault="00D113BA" w:rsidP="00D113BA">
            <w:r w:rsidRPr="00F377D8">
              <w:rPr>
                <w:b/>
                <w:bCs/>
                <w:i/>
                <w:iCs/>
              </w:rPr>
              <w:t xml:space="preserve">B4 </w:t>
            </w:r>
          </w:p>
        </w:tc>
        <w:tc>
          <w:tcPr>
            <w:tcW w:w="2268" w:type="dxa"/>
          </w:tcPr>
          <w:p w:rsidR="00D113BA" w:rsidRPr="00F377D8" w:rsidRDefault="00D113BA" w:rsidP="00D113BA">
            <w:r w:rsidRPr="00F377D8">
              <w:rPr>
                <w:b/>
                <w:bCs/>
              </w:rPr>
              <w:t xml:space="preserve">Check de configuraties </w:t>
            </w:r>
          </w:p>
        </w:tc>
        <w:tc>
          <w:tcPr>
            <w:tcW w:w="5062" w:type="dxa"/>
          </w:tcPr>
          <w:p w:rsidR="00D113BA" w:rsidRPr="00F377D8" w:rsidRDefault="00D113BA" w:rsidP="00D113BA">
            <w:r w:rsidRPr="00F377D8">
              <w:t>Loop de configuratie na van de betrokken systemen. Denk aan IP instellingen, accountinstellingen, rechten, hardening, etc.</w:t>
            </w:r>
          </w:p>
        </w:tc>
      </w:tr>
      <w:tr w:rsidR="00D113BA" w:rsidRPr="00F377D8" w:rsidTr="00D113BA">
        <w:trPr>
          <w:trHeight w:val="255"/>
        </w:trPr>
        <w:tc>
          <w:tcPr>
            <w:tcW w:w="529" w:type="dxa"/>
          </w:tcPr>
          <w:p w:rsidR="00D113BA" w:rsidRPr="00F377D8" w:rsidRDefault="00D113BA" w:rsidP="00D113BA">
            <w:r w:rsidRPr="00F377D8">
              <w:rPr>
                <w:b/>
                <w:bCs/>
                <w:i/>
                <w:iCs/>
              </w:rPr>
              <w:t xml:space="preserve">B5 </w:t>
            </w:r>
          </w:p>
        </w:tc>
        <w:tc>
          <w:tcPr>
            <w:tcW w:w="2268" w:type="dxa"/>
          </w:tcPr>
          <w:p w:rsidR="00D113BA" w:rsidRPr="00F377D8" w:rsidRDefault="00D113BA" w:rsidP="00D113BA">
            <w:r w:rsidRPr="00F377D8">
              <w:rPr>
                <w:b/>
                <w:bCs/>
              </w:rPr>
              <w:t xml:space="preserve">Test de systemen op juiste werking </w:t>
            </w:r>
          </w:p>
        </w:tc>
        <w:tc>
          <w:tcPr>
            <w:tcW w:w="5062" w:type="dxa"/>
          </w:tcPr>
          <w:p w:rsidR="00D113BA" w:rsidRPr="00F377D8" w:rsidRDefault="00D113BA" w:rsidP="00D113BA">
            <w:r w:rsidRPr="00F377D8">
              <w:t xml:space="preserve">Doe een regressietest op functionaliteit en connectiviteit. </w:t>
            </w:r>
          </w:p>
        </w:tc>
      </w:tr>
      <w:tr w:rsidR="00D113BA" w:rsidRPr="00F377D8" w:rsidTr="00D113BA">
        <w:trPr>
          <w:trHeight w:val="255"/>
        </w:trPr>
        <w:tc>
          <w:tcPr>
            <w:tcW w:w="529" w:type="dxa"/>
          </w:tcPr>
          <w:p w:rsidR="00D113BA" w:rsidRPr="00F377D8" w:rsidRDefault="00D113BA" w:rsidP="00D113BA">
            <w:r w:rsidRPr="00F377D8">
              <w:rPr>
                <w:b/>
                <w:bCs/>
                <w:i/>
                <w:iCs/>
              </w:rPr>
              <w:t xml:space="preserve">B6 </w:t>
            </w:r>
          </w:p>
        </w:tc>
        <w:tc>
          <w:tcPr>
            <w:tcW w:w="2268" w:type="dxa"/>
          </w:tcPr>
          <w:p w:rsidR="00D113BA" w:rsidRPr="00F377D8" w:rsidRDefault="00D113BA" w:rsidP="00D113BA">
            <w:r w:rsidRPr="00F377D8">
              <w:rPr>
                <w:b/>
                <w:bCs/>
              </w:rPr>
              <w:t xml:space="preserve">Bijwerken backups </w:t>
            </w:r>
          </w:p>
        </w:tc>
        <w:tc>
          <w:tcPr>
            <w:tcW w:w="5062" w:type="dxa"/>
          </w:tcPr>
          <w:p w:rsidR="00D113BA" w:rsidRPr="00F377D8" w:rsidRDefault="00D113BA" w:rsidP="00D113BA">
            <w:r w:rsidRPr="00F377D8">
              <w:t xml:space="preserve">Maak, indien nodig, nieuwe backups en leg dit vast in het software beheersysteem. </w:t>
            </w:r>
          </w:p>
        </w:tc>
      </w:tr>
      <w:tr w:rsidR="00D113BA" w:rsidRPr="00F377D8" w:rsidTr="00D113BA">
        <w:trPr>
          <w:trHeight w:val="255"/>
        </w:trPr>
        <w:tc>
          <w:tcPr>
            <w:tcW w:w="529" w:type="dxa"/>
          </w:tcPr>
          <w:p w:rsidR="00D113BA" w:rsidRPr="00F377D8" w:rsidRDefault="00D113BA" w:rsidP="00D113BA">
            <w:pPr>
              <w:rPr>
                <w:b/>
                <w:bCs/>
                <w:i/>
                <w:iCs/>
              </w:rPr>
            </w:pPr>
            <w:r w:rsidRPr="00F377D8">
              <w:rPr>
                <w:b/>
                <w:bCs/>
                <w:i/>
                <w:iCs/>
              </w:rPr>
              <w:t>B7</w:t>
            </w:r>
          </w:p>
        </w:tc>
        <w:tc>
          <w:tcPr>
            <w:tcW w:w="2268" w:type="dxa"/>
          </w:tcPr>
          <w:p w:rsidR="00D113BA" w:rsidRPr="00F377D8" w:rsidRDefault="00D113BA" w:rsidP="00D113BA">
            <w:pPr>
              <w:rPr>
                <w:b/>
                <w:bCs/>
              </w:rPr>
            </w:pPr>
            <w:r w:rsidRPr="00F377D8">
              <w:rPr>
                <w:b/>
                <w:bCs/>
              </w:rPr>
              <w:t>Bijwerken CMDB</w:t>
            </w:r>
          </w:p>
        </w:tc>
        <w:tc>
          <w:tcPr>
            <w:tcW w:w="5062" w:type="dxa"/>
          </w:tcPr>
          <w:p w:rsidR="00D113BA" w:rsidRPr="00F377D8" w:rsidRDefault="00D113BA" w:rsidP="00D113BA">
            <w:r w:rsidRPr="00F377D8">
              <w:t>Logboek en configuratiewijzigingen (hard- en software) verwerken in CMDB.</w:t>
            </w:r>
          </w:p>
        </w:tc>
      </w:tr>
      <w:tr w:rsidR="00D113BA" w:rsidRPr="00F377D8" w:rsidTr="00D113BA">
        <w:trPr>
          <w:trHeight w:val="255"/>
        </w:trPr>
        <w:tc>
          <w:tcPr>
            <w:tcW w:w="529" w:type="dxa"/>
          </w:tcPr>
          <w:p w:rsidR="00D113BA" w:rsidRPr="00F377D8" w:rsidRDefault="00D113BA" w:rsidP="00D113BA">
            <w:pPr>
              <w:rPr>
                <w:b/>
                <w:bCs/>
                <w:i/>
                <w:iCs/>
              </w:rPr>
            </w:pPr>
            <w:r w:rsidRPr="00F377D8">
              <w:rPr>
                <w:b/>
                <w:bCs/>
                <w:i/>
                <w:iCs/>
              </w:rPr>
              <w:t>B8</w:t>
            </w:r>
          </w:p>
        </w:tc>
        <w:tc>
          <w:tcPr>
            <w:tcW w:w="2268" w:type="dxa"/>
          </w:tcPr>
          <w:p w:rsidR="00D113BA" w:rsidRPr="00F377D8" w:rsidRDefault="00D113BA" w:rsidP="00D113BA">
            <w:pPr>
              <w:rPr>
                <w:b/>
                <w:bCs/>
              </w:rPr>
            </w:pPr>
            <w:r w:rsidRPr="00F377D8">
              <w:rPr>
                <w:b/>
                <w:bCs/>
              </w:rPr>
              <w:t>Rapporteren</w:t>
            </w:r>
          </w:p>
        </w:tc>
        <w:tc>
          <w:tcPr>
            <w:tcW w:w="5062" w:type="dxa"/>
          </w:tcPr>
          <w:p w:rsidR="00D113BA" w:rsidRPr="00F377D8" w:rsidRDefault="00D113BA" w:rsidP="00D113BA">
            <w:r w:rsidRPr="00F377D8">
              <w:t>Stel rapport met bevindingen en aanbevelingen op.</w:t>
            </w:r>
          </w:p>
        </w:tc>
      </w:tr>
    </w:tbl>
    <w:p w:rsidR="00D113BA" w:rsidRPr="00CA6617" w:rsidRDefault="00F1730F" w:rsidP="009829DE">
      <w:pPr>
        <w:pStyle w:val="CSRKop4"/>
        <w:rPr>
          <w:lang w:val="en-US"/>
        </w:rPr>
      </w:pPr>
      <w:bookmarkStart w:id="2818" w:name="_Toc41475384"/>
      <w:r w:rsidRPr="00CA6617">
        <w:rPr>
          <w:lang w:val="en-US"/>
        </w:rPr>
        <w:t>Recovery</w:t>
      </w:r>
      <w:r w:rsidR="00D113BA" w:rsidRPr="00CA6617">
        <w:rPr>
          <w:lang w:val="en-US"/>
        </w:rPr>
        <w:t>activiteit PLC’s, VSD/VFD, smart sensors</w:t>
      </w:r>
      <w:bookmarkEnd w:id="2818"/>
    </w:p>
    <w:p w:rsidR="00D113BA" w:rsidRPr="00CA6617" w:rsidRDefault="00D113BA" w:rsidP="00D113BA">
      <w:pPr>
        <w:rPr>
          <w:lang w:val="en-US"/>
        </w:rPr>
      </w:pPr>
    </w:p>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693A37">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D113BA">
        <w:trPr>
          <w:trHeight w:val="399"/>
        </w:trPr>
        <w:tc>
          <w:tcPr>
            <w:tcW w:w="529" w:type="dxa"/>
          </w:tcPr>
          <w:p w:rsidR="00D113BA" w:rsidRPr="00F377D8" w:rsidRDefault="00D113BA" w:rsidP="00D113BA">
            <w:r w:rsidRPr="00F377D8">
              <w:rPr>
                <w:b/>
                <w:bCs/>
                <w:i/>
                <w:iCs/>
              </w:rPr>
              <w:t xml:space="preserve">C1 </w:t>
            </w:r>
          </w:p>
        </w:tc>
        <w:tc>
          <w:tcPr>
            <w:tcW w:w="2268" w:type="dxa"/>
          </w:tcPr>
          <w:p w:rsidR="00D113BA" w:rsidRPr="00F377D8" w:rsidRDefault="00D113BA" w:rsidP="00D113BA">
            <w:r w:rsidRPr="00F377D8">
              <w:rPr>
                <w:b/>
                <w:bCs/>
              </w:rPr>
              <w:t xml:space="preserve">Uitvoeren risico- en impactanalyse </w:t>
            </w:r>
          </w:p>
        </w:tc>
        <w:tc>
          <w:tcPr>
            <w:tcW w:w="5062" w:type="dxa"/>
          </w:tcPr>
          <w:p w:rsidR="00D113BA" w:rsidRPr="00F377D8" w:rsidRDefault="00D113BA" w:rsidP="00D113BA">
            <w:r w:rsidRPr="00F377D8">
              <w:t xml:space="preserve">Bepaal de risico’s en mogelijke impact van de uit te voeren </w:t>
            </w:r>
            <w:r w:rsidR="00F1730F" w:rsidRPr="00F377D8">
              <w:t>recovery</w:t>
            </w:r>
            <w:r w:rsidRPr="00F377D8">
              <w:t>werkzaamheden.</w:t>
            </w:r>
          </w:p>
        </w:tc>
      </w:tr>
      <w:tr w:rsidR="00D113BA" w:rsidRPr="00F377D8" w:rsidTr="00D113BA">
        <w:trPr>
          <w:trHeight w:val="254"/>
        </w:trPr>
        <w:tc>
          <w:tcPr>
            <w:tcW w:w="529" w:type="dxa"/>
          </w:tcPr>
          <w:p w:rsidR="00D113BA" w:rsidRPr="00F377D8" w:rsidRDefault="00D113BA" w:rsidP="00D113BA">
            <w:r w:rsidRPr="00F377D8">
              <w:rPr>
                <w:b/>
                <w:bCs/>
                <w:i/>
                <w:iCs/>
              </w:rPr>
              <w:t xml:space="preserve">C2 </w:t>
            </w:r>
          </w:p>
        </w:tc>
        <w:tc>
          <w:tcPr>
            <w:tcW w:w="2268" w:type="dxa"/>
          </w:tcPr>
          <w:p w:rsidR="00D113BA" w:rsidRPr="00F377D8" w:rsidRDefault="00D113BA" w:rsidP="00D113BA">
            <w:r w:rsidRPr="00F377D8">
              <w:rPr>
                <w:b/>
                <w:bCs/>
              </w:rPr>
              <w:t xml:space="preserve">Vervang defecte hardware </w:t>
            </w:r>
          </w:p>
        </w:tc>
        <w:tc>
          <w:tcPr>
            <w:tcW w:w="5062" w:type="dxa"/>
          </w:tcPr>
          <w:p w:rsidR="00D113BA" w:rsidRPr="00F377D8" w:rsidRDefault="00D113BA" w:rsidP="00D113BA">
            <w:r w:rsidRPr="00F377D8">
              <w:t>Indien defecte hardware aanwezig, dient deze eerst vervangen te worden door reserve exemplaren.</w:t>
            </w:r>
          </w:p>
        </w:tc>
      </w:tr>
      <w:tr w:rsidR="00D113BA" w:rsidRPr="00F377D8" w:rsidTr="00D113BA">
        <w:trPr>
          <w:trHeight w:val="522"/>
        </w:trPr>
        <w:tc>
          <w:tcPr>
            <w:tcW w:w="529" w:type="dxa"/>
          </w:tcPr>
          <w:p w:rsidR="00D113BA" w:rsidRPr="00F377D8" w:rsidRDefault="00D113BA" w:rsidP="00D113BA">
            <w:r w:rsidRPr="00F377D8">
              <w:rPr>
                <w:b/>
                <w:bCs/>
                <w:i/>
                <w:iCs/>
              </w:rPr>
              <w:t xml:space="preserve">C3 </w:t>
            </w:r>
          </w:p>
        </w:tc>
        <w:tc>
          <w:tcPr>
            <w:tcW w:w="2268" w:type="dxa"/>
          </w:tcPr>
          <w:p w:rsidR="00D113BA" w:rsidRPr="00F377D8" w:rsidRDefault="00D113BA" w:rsidP="00D113BA">
            <w:r w:rsidRPr="00F377D8">
              <w:rPr>
                <w:b/>
                <w:bCs/>
              </w:rPr>
              <w:t xml:space="preserve">Restore de software </w:t>
            </w:r>
          </w:p>
        </w:tc>
        <w:tc>
          <w:tcPr>
            <w:tcW w:w="5062" w:type="dxa"/>
          </w:tcPr>
          <w:p w:rsidR="00D113BA" w:rsidRPr="00F377D8" w:rsidRDefault="00D113BA" w:rsidP="00D113BA">
            <w:r w:rsidRPr="00F377D8">
              <w:t>Zet de laatste back-ups van de systemen terug op de betreffende systemen.</w:t>
            </w:r>
          </w:p>
        </w:tc>
      </w:tr>
      <w:tr w:rsidR="00D113BA" w:rsidRPr="00F377D8" w:rsidTr="00D113BA">
        <w:trPr>
          <w:trHeight w:val="399"/>
        </w:trPr>
        <w:tc>
          <w:tcPr>
            <w:tcW w:w="529" w:type="dxa"/>
          </w:tcPr>
          <w:p w:rsidR="00D113BA" w:rsidRPr="00F377D8" w:rsidRDefault="00D113BA" w:rsidP="00D113BA">
            <w:r w:rsidRPr="00F377D8">
              <w:rPr>
                <w:b/>
                <w:bCs/>
                <w:i/>
                <w:iCs/>
              </w:rPr>
              <w:t xml:space="preserve">C4 </w:t>
            </w:r>
          </w:p>
        </w:tc>
        <w:tc>
          <w:tcPr>
            <w:tcW w:w="2268" w:type="dxa"/>
          </w:tcPr>
          <w:p w:rsidR="00D113BA" w:rsidRPr="00F377D8" w:rsidRDefault="00D113BA" w:rsidP="00D113BA">
            <w:r w:rsidRPr="00F377D8">
              <w:rPr>
                <w:b/>
                <w:bCs/>
              </w:rPr>
              <w:t xml:space="preserve">Check de configuraties </w:t>
            </w:r>
          </w:p>
        </w:tc>
        <w:tc>
          <w:tcPr>
            <w:tcW w:w="5062" w:type="dxa"/>
          </w:tcPr>
          <w:p w:rsidR="00D113BA" w:rsidRPr="00F377D8" w:rsidRDefault="00D113BA" w:rsidP="00D113BA">
            <w:r w:rsidRPr="00F377D8">
              <w:t>Loop de configuratie na van de betrokken systemen. Denk aan IP instellingen, accountinstellingen, rechten, hardening, etc.</w:t>
            </w:r>
          </w:p>
        </w:tc>
      </w:tr>
      <w:tr w:rsidR="00D113BA" w:rsidRPr="00F377D8" w:rsidTr="00D113BA">
        <w:trPr>
          <w:trHeight w:val="255"/>
        </w:trPr>
        <w:tc>
          <w:tcPr>
            <w:tcW w:w="529" w:type="dxa"/>
          </w:tcPr>
          <w:p w:rsidR="00D113BA" w:rsidRPr="00F377D8" w:rsidRDefault="00D113BA" w:rsidP="00D113BA">
            <w:r w:rsidRPr="00F377D8">
              <w:rPr>
                <w:b/>
                <w:bCs/>
                <w:i/>
                <w:iCs/>
              </w:rPr>
              <w:t xml:space="preserve">C5 </w:t>
            </w:r>
          </w:p>
        </w:tc>
        <w:tc>
          <w:tcPr>
            <w:tcW w:w="2268" w:type="dxa"/>
          </w:tcPr>
          <w:p w:rsidR="00D113BA" w:rsidRPr="00F377D8" w:rsidRDefault="00D113BA" w:rsidP="00D113BA">
            <w:r w:rsidRPr="00F377D8">
              <w:rPr>
                <w:b/>
                <w:bCs/>
              </w:rPr>
              <w:t xml:space="preserve">Test de systemen op juiste werking </w:t>
            </w:r>
          </w:p>
        </w:tc>
        <w:tc>
          <w:tcPr>
            <w:tcW w:w="5062" w:type="dxa"/>
          </w:tcPr>
          <w:p w:rsidR="00D113BA" w:rsidRPr="00F377D8" w:rsidRDefault="00D113BA" w:rsidP="00D113BA">
            <w:r w:rsidRPr="00F377D8">
              <w:t xml:space="preserve">Doe een regressietest op functionaliteit en connectiviteit. </w:t>
            </w:r>
          </w:p>
        </w:tc>
      </w:tr>
      <w:tr w:rsidR="00D113BA" w:rsidRPr="00F377D8" w:rsidTr="00D113BA">
        <w:trPr>
          <w:trHeight w:val="255"/>
        </w:trPr>
        <w:tc>
          <w:tcPr>
            <w:tcW w:w="529" w:type="dxa"/>
          </w:tcPr>
          <w:p w:rsidR="00D113BA" w:rsidRPr="00F377D8" w:rsidRDefault="00D113BA" w:rsidP="00D113BA">
            <w:r w:rsidRPr="00F377D8">
              <w:rPr>
                <w:b/>
                <w:bCs/>
                <w:i/>
                <w:iCs/>
              </w:rPr>
              <w:t xml:space="preserve">C6 </w:t>
            </w:r>
          </w:p>
        </w:tc>
        <w:tc>
          <w:tcPr>
            <w:tcW w:w="2268" w:type="dxa"/>
          </w:tcPr>
          <w:p w:rsidR="00D113BA" w:rsidRPr="00F377D8" w:rsidRDefault="00D113BA" w:rsidP="00D113BA">
            <w:r w:rsidRPr="00F377D8">
              <w:rPr>
                <w:b/>
                <w:bCs/>
              </w:rPr>
              <w:t xml:space="preserve">Bijwerken back-ups </w:t>
            </w:r>
          </w:p>
        </w:tc>
        <w:tc>
          <w:tcPr>
            <w:tcW w:w="5062" w:type="dxa"/>
          </w:tcPr>
          <w:p w:rsidR="00D113BA" w:rsidRPr="00F377D8" w:rsidRDefault="00D113BA" w:rsidP="00D113BA">
            <w:r w:rsidRPr="00F377D8">
              <w:t>Maak, indien nodig, nieuwe back-ups en leg dit vast in het software beheersysteem.</w:t>
            </w:r>
          </w:p>
        </w:tc>
      </w:tr>
      <w:tr w:rsidR="00D113BA" w:rsidRPr="00F377D8" w:rsidTr="00D113BA">
        <w:trPr>
          <w:trHeight w:val="255"/>
        </w:trPr>
        <w:tc>
          <w:tcPr>
            <w:tcW w:w="529" w:type="dxa"/>
          </w:tcPr>
          <w:p w:rsidR="00D113BA" w:rsidRPr="00F377D8" w:rsidRDefault="00D113BA" w:rsidP="00D113BA">
            <w:pPr>
              <w:rPr>
                <w:b/>
                <w:bCs/>
                <w:i/>
                <w:iCs/>
              </w:rPr>
            </w:pPr>
            <w:r w:rsidRPr="00F377D8">
              <w:rPr>
                <w:b/>
                <w:bCs/>
                <w:i/>
                <w:iCs/>
              </w:rPr>
              <w:t>C7</w:t>
            </w:r>
          </w:p>
        </w:tc>
        <w:tc>
          <w:tcPr>
            <w:tcW w:w="2268" w:type="dxa"/>
          </w:tcPr>
          <w:p w:rsidR="00D113BA" w:rsidRPr="00F377D8" w:rsidRDefault="00D113BA" w:rsidP="00D113BA">
            <w:pPr>
              <w:rPr>
                <w:b/>
                <w:bCs/>
              </w:rPr>
            </w:pPr>
            <w:r w:rsidRPr="00F377D8">
              <w:rPr>
                <w:b/>
                <w:bCs/>
              </w:rPr>
              <w:t>Bijwerken CMDB</w:t>
            </w:r>
          </w:p>
        </w:tc>
        <w:tc>
          <w:tcPr>
            <w:tcW w:w="5062" w:type="dxa"/>
          </w:tcPr>
          <w:p w:rsidR="00D113BA" w:rsidRPr="00F377D8" w:rsidRDefault="00D113BA" w:rsidP="00D113BA">
            <w:r w:rsidRPr="00F377D8">
              <w:t>Logboek en configuratiewijzigingen (hard- en software) verwerken in CMDB.</w:t>
            </w:r>
          </w:p>
        </w:tc>
      </w:tr>
      <w:tr w:rsidR="00D113BA" w:rsidRPr="00F377D8" w:rsidTr="00D113BA">
        <w:trPr>
          <w:trHeight w:val="255"/>
        </w:trPr>
        <w:tc>
          <w:tcPr>
            <w:tcW w:w="529" w:type="dxa"/>
          </w:tcPr>
          <w:p w:rsidR="00D113BA" w:rsidRPr="00F377D8" w:rsidRDefault="00D113BA" w:rsidP="00D113BA">
            <w:pPr>
              <w:rPr>
                <w:b/>
                <w:bCs/>
                <w:i/>
                <w:iCs/>
              </w:rPr>
            </w:pPr>
            <w:r w:rsidRPr="00F377D8">
              <w:rPr>
                <w:b/>
                <w:bCs/>
                <w:i/>
                <w:iCs/>
              </w:rPr>
              <w:t>C8</w:t>
            </w:r>
          </w:p>
        </w:tc>
        <w:tc>
          <w:tcPr>
            <w:tcW w:w="2268" w:type="dxa"/>
          </w:tcPr>
          <w:p w:rsidR="00D113BA" w:rsidRPr="00F377D8" w:rsidRDefault="00D113BA" w:rsidP="00D113BA">
            <w:pPr>
              <w:rPr>
                <w:b/>
                <w:bCs/>
              </w:rPr>
            </w:pPr>
            <w:r w:rsidRPr="00F377D8">
              <w:rPr>
                <w:b/>
                <w:bCs/>
              </w:rPr>
              <w:t>Rapporteren</w:t>
            </w:r>
          </w:p>
        </w:tc>
        <w:tc>
          <w:tcPr>
            <w:tcW w:w="5062" w:type="dxa"/>
          </w:tcPr>
          <w:p w:rsidR="00D113BA" w:rsidRPr="00F377D8" w:rsidRDefault="00D113BA" w:rsidP="00D113BA">
            <w:r w:rsidRPr="00F377D8">
              <w:t>Stel rapport met bevindingen en aanbevelingen op.</w:t>
            </w:r>
          </w:p>
        </w:tc>
      </w:tr>
    </w:tbl>
    <w:p w:rsidR="00D113BA" w:rsidRPr="00F377D8" w:rsidRDefault="00F1730F" w:rsidP="009829DE">
      <w:pPr>
        <w:pStyle w:val="CSRKop4"/>
      </w:pPr>
      <w:bookmarkStart w:id="2819" w:name="_Toc41475385"/>
      <w:r w:rsidRPr="00F377D8">
        <w:t>Recovery</w:t>
      </w:r>
      <w:r w:rsidR="00D113BA" w:rsidRPr="00F377D8">
        <w:t>activiteit HMI, SCADA, EWS, OWS, computerapparatuur</w:t>
      </w:r>
      <w:bookmarkEnd w:id="2819"/>
    </w:p>
    <w:p w:rsidR="00D113BA" w:rsidRPr="00F377D8" w:rsidRDefault="00D113BA" w:rsidP="00D113BA"/>
    <w:tbl>
      <w:tblPr>
        <w:tblW w:w="78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9"/>
        <w:gridCol w:w="2268"/>
        <w:gridCol w:w="5062"/>
      </w:tblGrid>
      <w:tr w:rsidR="00D113BA" w:rsidRPr="00F377D8" w:rsidTr="00693A37">
        <w:trPr>
          <w:trHeight w:val="110"/>
        </w:trPr>
        <w:tc>
          <w:tcPr>
            <w:tcW w:w="529" w:type="dxa"/>
            <w:shd w:val="clear" w:color="auto" w:fill="DEEAF6" w:themeFill="accent1" w:themeFillTint="33"/>
          </w:tcPr>
          <w:p w:rsidR="00D113BA" w:rsidRPr="00F377D8" w:rsidRDefault="00D113BA" w:rsidP="00D113BA">
            <w:r w:rsidRPr="00F377D8">
              <w:rPr>
                <w:b/>
                <w:bCs/>
              </w:rPr>
              <w:t xml:space="preserve">Nr. </w:t>
            </w:r>
          </w:p>
        </w:tc>
        <w:tc>
          <w:tcPr>
            <w:tcW w:w="2268" w:type="dxa"/>
            <w:shd w:val="clear" w:color="auto" w:fill="DEEAF6" w:themeFill="accent1" w:themeFillTint="33"/>
          </w:tcPr>
          <w:p w:rsidR="00D113BA" w:rsidRPr="00F377D8" w:rsidRDefault="00D113BA" w:rsidP="00D113BA">
            <w:r w:rsidRPr="00F377D8">
              <w:rPr>
                <w:b/>
                <w:bCs/>
              </w:rPr>
              <w:t xml:space="preserve">Activiteit </w:t>
            </w:r>
          </w:p>
        </w:tc>
        <w:tc>
          <w:tcPr>
            <w:tcW w:w="5062" w:type="dxa"/>
            <w:shd w:val="clear" w:color="auto" w:fill="DEEAF6" w:themeFill="accent1" w:themeFillTint="33"/>
          </w:tcPr>
          <w:p w:rsidR="00D113BA" w:rsidRPr="00F377D8" w:rsidRDefault="00D113BA" w:rsidP="00D113BA">
            <w:r w:rsidRPr="00F377D8">
              <w:rPr>
                <w:b/>
                <w:bCs/>
              </w:rPr>
              <w:t xml:space="preserve">Omschrijving </w:t>
            </w:r>
          </w:p>
        </w:tc>
      </w:tr>
      <w:tr w:rsidR="00D113BA" w:rsidRPr="00F377D8" w:rsidTr="00D113BA">
        <w:trPr>
          <w:trHeight w:val="399"/>
        </w:trPr>
        <w:tc>
          <w:tcPr>
            <w:tcW w:w="529" w:type="dxa"/>
          </w:tcPr>
          <w:p w:rsidR="00D113BA" w:rsidRPr="00F377D8" w:rsidRDefault="00D113BA" w:rsidP="00D113BA">
            <w:r w:rsidRPr="00F377D8">
              <w:rPr>
                <w:b/>
                <w:bCs/>
                <w:i/>
                <w:iCs/>
              </w:rPr>
              <w:t xml:space="preserve">D1 </w:t>
            </w:r>
          </w:p>
        </w:tc>
        <w:tc>
          <w:tcPr>
            <w:tcW w:w="2268" w:type="dxa"/>
          </w:tcPr>
          <w:p w:rsidR="00D113BA" w:rsidRPr="00F377D8" w:rsidRDefault="00D113BA" w:rsidP="00D113BA">
            <w:r w:rsidRPr="00F377D8">
              <w:rPr>
                <w:b/>
                <w:bCs/>
              </w:rPr>
              <w:t xml:space="preserve">Uitvoeren risico- en impactanalyse </w:t>
            </w:r>
          </w:p>
        </w:tc>
        <w:tc>
          <w:tcPr>
            <w:tcW w:w="5062" w:type="dxa"/>
          </w:tcPr>
          <w:p w:rsidR="00D113BA" w:rsidRPr="00F377D8" w:rsidRDefault="00D113BA" w:rsidP="00D113BA">
            <w:r w:rsidRPr="00F377D8">
              <w:t xml:space="preserve">Bepaal de risico’s en mogelijke impact van de uit te voeren </w:t>
            </w:r>
            <w:r w:rsidR="00F1730F" w:rsidRPr="00F377D8">
              <w:t>recovery</w:t>
            </w:r>
            <w:r w:rsidRPr="00F377D8">
              <w:t>werkzaamheden.</w:t>
            </w:r>
          </w:p>
        </w:tc>
      </w:tr>
      <w:tr w:rsidR="00D113BA" w:rsidRPr="00F377D8" w:rsidTr="00D113BA">
        <w:trPr>
          <w:trHeight w:val="254"/>
        </w:trPr>
        <w:tc>
          <w:tcPr>
            <w:tcW w:w="529" w:type="dxa"/>
          </w:tcPr>
          <w:p w:rsidR="00D113BA" w:rsidRPr="00F377D8" w:rsidRDefault="00D113BA" w:rsidP="00D113BA">
            <w:r w:rsidRPr="00F377D8">
              <w:rPr>
                <w:b/>
                <w:bCs/>
                <w:i/>
                <w:iCs/>
              </w:rPr>
              <w:t xml:space="preserve">D2 </w:t>
            </w:r>
          </w:p>
        </w:tc>
        <w:tc>
          <w:tcPr>
            <w:tcW w:w="2268" w:type="dxa"/>
          </w:tcPr>
          <w:p w:rsidR="00D113BA" w:rsidRPr="00F377D8" w:rsidRDefault="00D113BA" w:rsidP="00D113BA">
            <w:r w:rsidRPr="00F377D8">
              <w:rPr>
                <w:b/>
                <w:bCs/>
              </w:rPr>
              <w:t xml:space="preserve">Vervang defecte hardware </w:t>
            </w:r>
          </w:p>
        </w:tc>
        <w:tc>
          <w:tcPr>
            <w:tcW w:w="5062" w:type="dxa"/>
          </w:tcPr>
          <w:p w:rsidR="00D113BA" w:rsidRPr="00F377D8" w:rsidRDefault="00D113BA" w:rsidP="00D113BA">
            <w:r w:rsidRPr="00F377D8">
              <w:t>Indien defecte hardware aanwezig, dient deze eerst vervangen te worden door reserve exemplaren.</w:t>
            </w:r>
          </w:p>
        </w:tc>
      </w:tr>
      <w:tr w:rsidR="00D113BA" w:rsidRPr="00F377D8" w:rsidTr="00D113BA">
        <w:trPr>
          <w:trHeight w:val="560"/>
        </w:trPr>
        <w:tc>
          <w:tcPr>
            <w:tcW w:w="529" w:type="dxa"/>
          </w:tcPr>
          <w:p w:rsidR="00D113BA" w:rsidRPr="00F377D8" w:rsidRDefault="00D113BA" w:rsidP="00D113BA">
            <w:r w:rsidRPr="00F377D8">
              <w:rPr>
                <w:b/>
                <w:bCs/>
                <w:i/>
                <w:iCs/>
              </w:rPr>
              <w:t xml:space="preserve">D3 </w:t>
            </w:r>
          </w:p>
        </w:tc>
        <w:tc>
          <w:tcPr>
            <w:tcW w:w="2268" w:type="dxa"/>
          </w:tcPr>
          <w:p w:rsidR="00D113BA" w:rsidRPr="00F377D8" w:rsidRDefault="00D113BA" w:rsidP="00D113BA">
            <w:r w:rsidRPr="00F377D8">
              <w:rPr>
                <w:b/>
                <w:bCs/>
              </w:rPr>
              <w:t xml:space="preserve">Restore de software </w:t>
            </w:r>
          </w:p>
        </w:tc>
        <w:tc>
          <w:tcPr>
            <w:tcW w:w="5062" w:type="dxa"/>
          </w:tcPr>
          <w:p w:rsidR="00D113BA" w:rsidRPr="00F377D8" w:rsidRDefault="00D113BA" w:rsidP="00D113BA">
            <w:r w:rsidRPr="00F377D8">
              <w:t>Zet de laatste back-ups van de systemen terug op de betreffende systemen.</w:t>
            </w:r>
          </w:p>
        </w:tc>
      </w:tr>
      <w:tr w:rsidR="00D113BA" w:rsidRPr="00F377D8" w:rsidTr="00D113BA">
        <w:trPr>
          <w:trHeight w:val="400"/>
        </w:trPr>
        <w:tc>
          <w:tcPr>
            <w:tcW w:w="529" w:type="dxa"/>
          </w:tcPr>
          <w:p w:rsidR="00D113BA" w:rsidRPr="00F377D8" w:rsidRDefault="00D113BA" w:rsidP="00D113BA">
            <w:r w:rsidRPr="00F377D8">
              <w:rPr>
                <w:b/>
                <w:bCs/>
                <w:i/>
                <w:iCs/>
              </w:rPr>
              <w:t xml:space="preserve">D4 </w:t>
            </w:r>
          </w:p>
        </w:tc>
        <w:tc>
          <w:tcPr>
            <w:tcW w:w="2268" w:type="dxa"/>
          </w:tcPr>
          <w:p w:rsidR="00D113BA" w:rsidRPr="00F377D8" w:rsidRDefault="00D113BA" w:rsidP="00D113BA">
            <w:r w:rsidRPr="00F377D8">
              <w:rPr>
                <w:b/>
                <w:bCs/>
              </w:rPr>
              <w:t xml:space="preserve">Check de configuraties </w:t>
            </w:r>
          </w:p>
        </w:tc>
        <w:tc>
          <w:tcPr>
            <w:tcW w:w="5062" w:type="dxa"/>
          </w:tcPr>
          <w:p w:rsidR="00D113BA" w:rsidRPr="00F377D8" w:rsidRDefault="00D113BA" w:rsidP="00D113BA">
            <w:r w:rsidRPr="00F377D8">
              <w:t>Loop de configuratie na van de betrokken systemen. Denk aan IP instellingen, accountinstellingen, rechten, hardening, etc.</w:t>
            </w:r>
          </w:p>
        </w:tc>
      </w:tr>
      <w:tr w:rsidR="00D113BA" w:rsidRPr="00F377D8" w:rsidTr="00D113BA">
        <w:trPr>
          <w:trHeight w:val="255"/>
        </w:trPr>
        <w:tc>
          <w:tcPr>
            <w:tcW w:w="529" w:type="dxa"/>
          </w:tcPr>
          <w:p w:rsidR="00D113BA" w:rsidRPr="00F377D8" w:rsidRDefault="00D113BA" w:rsidP="00D113BA">
            <w:r w:rsidRPr="00F377D8">
              <w:rPr>
                <w:b/>
                <w:bCs/>
                <w:i/>
                <w:iCs/>
              </w:rPr>
              <w:lastRenderedPageBreak/>
              <w:t xml:space="preserve">D5 </w:t>
            </w:r>
          </w:p>
        </w:tc>
        <w:tc>
          <w:tcPr>
            <w:tcW w:w="2268" w:type="dxa"/>
          </w:tcPr>
          <w:p w:rsidR="00D113BA" w:rsidRPr="00F377D8" w:rsidRDefault="00D113BA" w:rsidP="00D113BA">
            <w:r w:rsidRPr="00F377D8">
              <w:rPr>
                <w:b/>
                <w:bCs/>
              </w:rPr>
              <w:t xml:space="preserve">Test de systemen op juiste werking </w:t>
            </w:r>
          </w:p>
        </w:tc>
        <w:tc>
          <w:tcPr>
            <w:tcW w:w="5062" w:type="dxa"/>
          </w:tcPr>
          <w:p w:rsidR="00D113BA" w:rsidRPr="00F377D8" w:rsidRDefault="00D113BA" w:rsidP="00D113BA">
            <w:r w:rsidRPr="00F377D8">
              <w:t xml:space="preserve">Doe een regressietest op functionaliteit en connectiviteit. </w:t>
            </w:r>
          </w:p>
        </w:tc>
      </w:tr>
      <w:tr w:rsidR="00D113BA" w:rsidRPr="00F377D8" w:rsidTr="00D113BA">
        <w:trPr>
          <w:trHeight w:val="254"/>
        </w:trPr>
        <w:tc>
          <w:tcPr>
            <w:tcW w:w="529" w:type="dxa"/>
          </w:tcPr>
          <w:p w:rsidR="00D113BA" w:rsidRPr="00F377D8" w:rsidRDefault="00D113BA" w:rsidP="00D113BA">
            <w:r w:rsidRPr="00F377D8">
              <w:rPr>
                <w:b/>
                <w:bCs/>
                <w:i/>
                <w:iCs/>
              </w:rPr>
              <w:t xml:space="preserve">D6 </w:t>
            </w:r>
          </w:p>
        </w:tc>
        <w:tc>
          <w:tcPr>
            <w:tcW w:w="2268" w:type="dxa"/>
          </w:tcPr>
          <w:p w:rsidR="00D113BA" w:rsidRPr="00F377D8" w:rsidRDefault="00D113BA" w:rsidP="00D113BA">
            <w:r w:rsidRPr="00F377D8">
              <w:rPr>
                <w:b/>
                <w:bCs/>
              </w:rPr>
              <w:t xml:space="preserve">Bijwerken back-ups </w:t>
            </w:r>
          </w:p>
        </w:tc>
        <w:tc>
          <w:tcPr>
            <w:tcW w:w="5062" w:type="dxa"/>
          </w:tcPr>
          <w:p w:rsidR="00D113BA" w:rsidRPr="00F377D8" w:rsidRDefault="00D113BA" w:rsidP="00D113BA">
            <w:r w:rsidRPr="00F377D8">
              <w:t xml:space="preserve">Maak, indien nodig, nieuwe back-ups en leg dit vast in het software beheersysteem. </w:t>
            </w:r>
          </w:p>
        </w:tc>
      </w:tr>
      <w:tr w:rsidR="00D113BA" w:rsidRPr="00F377D8" w:rsidTr="00D113BA">
        <w:trPr>
          <w:trHeight w:val="254"/>
        </w:trPr>
        <w:tc>
          <w:tcPr>
            <w:tcW w:w="529" w:type="dxa"/>
          </w:tcPr>
          <w:p w:rsidR="00D113BA" w:rsidRPr="00F377D8" w:rsidRDefault="00D113BA" w:rsidP="00D113BA">
            <w:pPr>
              <w:rPr>
                <w:b/>
                <w:bCs/>
                <w:i/>
                <w:iCs/>
              </w:rPr>
            </w:pPr>
            <w:r w:rsidRPr="00F377D8">
              <w:rPr>
                <w:b/>
                <w:bCs/>
                <w:i/>
                <w:iCs/>
              </w:rPr>
              <w:t>D7</w:t>
            </w:r>
          </w:p>
        </w:tc>
        <w:tc>
          <w:tcPr>
            <w:tcW w:w="2268" w:type="dxa"/>
          </w:tcPr>
          <w:p w:rsidR="00D113BA" w:rsidRPr="00F377D8" w:rsidRDefault="00D113BA" w:rsidP="00D113BA">
            <w:pPr>
              <w:rPr>
                <w:b/>
                <w:bCs/>
              </w:rPr>
            </w:pPr>
            <w:r w:rsidRPr="00F377D8">
              <w:rPr>
                <w:b/>
                <w:bCs/>
              </w:rPr>
              <w:t>Bijwerken CMDB</w:t>
            </w:r>
          </w:p>
        </w:tc>
        <w:tc>
          <w:tcPr>
            <w:tcW w:w="5062" w:type="dxa"/>
          </w:tcPr>
          <w:p w:rsidR="00D113BA" w:rsidRPr="00F377D8" w:rsidRDefault="00D113BA" w:rsidP="00D113BA">
            <w:r w:rsidRPr="00F377D8">
              <w:t>Logboek en wijzigingen (hard- en software) verwerken.</w:t>
            </w:r>
          </w:p>
        </w:tc>
      </w:tr>
      <w:tr w:rsidR="00D113BA" w:rsidRPr="00F377D8" w:rsidTr="00D113BA">
        <w:trPr>
          <w:trHeight w:val="254"/>
        </w:trPr>
        <w:tc>
          <w:tcPr>
            <w:tcW w:w="529" w:type="dxa"/>
          </w:tcPr>
          <w:p w:rsidR="00D113BA" w:rsidRPr="00F377D8" w:rsidRDefault="00D113BA" w:rsidP="00D113BA">
            <w:pPr>
              <w:rPr>
                <w:b/>
                <w:bCs/>
                <w:i/>
                <w:iCs/>
              </w:rPr>
            </w:pPr>
            <w:r w:rsidRPr="00F377D8">
              <w:rPr>
                <w:b/>
                <w:bCs/>
                <w:i/>
                <w:iCs/>
              </w:rPr>
              <w:t>D8</w:t>
            </w:r>
          </w:p>
        </w:tc>
        <w:tc>
          <w:tcPr>
            <w:tcW w:w="2268" w:type="dxa"/>
          </w:tcPr>
          <w:p w:rsidR="00D113BA" w:rsidRPr="00F377D8" w:rsidRDefault="00D113BA" w:rsidP="00D113BA">
            <w:pPr>
              <w:rPr>
                <w:b/>
                <w:bCs/>
              </w:rPr>
            </w:pPr>
            <w:r w:rsidRPr="00F377D8">
              <w:rPr>
                <w:b/>
                <w:bCs/>
              </w:rPr>
              <w:t>Rapporteren</w:t>
            </w:r>
          </w:p>
        </w:tc>
        <w:tc>
          <w:tcPr>
            <w:tcW w:w="5062" w:type="dxa"/>
          </w:tcPr>
          <w:p w:rsidR="00D113BA" w:rsidRPr="00F377D8" w:rsidRDefault="00D113BA" w:rsidP="00D113BA">
            <w:r w:rsidRPr="00F377D8">
              <w:t>Stel rapport met bevindingen en aanbevelingen op.</w:t>
            </w:r>
          </w:p>
        </w:tc>
      </w:tr>
    </w:tbl>
    <w:p w:rsidR="00D113BA" w:rsidRPr="00F377D8" w:rsidRDefault="00F1730F" w:rsidP="009829DE">
      <w:pPr>
        <w:pStyle w:val="CSRKop4"/>
      </w:pPr>
      <w:bookmarkStart w:id="2820" w:name="_Toc41475386"/>
      <w:r w:rsidRPr="00F377D8">
        <w:t>Recovery</w:t>
      </w:r>
      <w:r w:rsidR="00D113BA" w:rsidRPr="00F377D8">
        <w:t>activiteit overige systemen</w:t>
      </w:r>
      <w:bookmarkEnd w:id="2820"/>
    </w:p>
    <w:p w:rsidR="00D113BA" w:rsidRPr="00F377D8" w:rsidRDefault="00D113BA" w:rsidP="007E1848">
      <w:r w:rsidRPr="00734FF4">
        <w:t xml:space="preserve">Veel overige systemen zoals bijvoorbeeld een telefooncentrale en de CCTV installatie zijn leverancier specifieke installatiedelen en alleen door de leverancier zelf in te richten. Wij verwijzen daarvoor dan ook naar de specifieke leveranciers. </w:t>
      </w:r>
    </w:p>
    <w:p w:rsidR="00D113BA" w:rsidRPr="00F377D8" w:rsidRDefault="00F1730F" w:rsidP="009829DE">
      <w:pPr>
        <w:pStyle w:val="CSRKop4"/>
      </w:pPr>
      <w:bookmarkStart w:id="2821" w:name="_Toc41475388"/>
      <w:r w:rsidRPr="00F377D8">
        <w:t>Testen van het recovery</w:t>
      </w:r>
      <w:r w:rsidR="00D113BA" w:rsidRPr="00F377D8">
        <w:t>plan</w:t>
      </w:r>
      <w:bookmarkEnd w:id="2821"/>
    </w:p>
    <w:p w:rsidR="00D113BA" w:rsidRPr="00F377D8" w:rsidRDefault="00D113BA" w:rsidP="00D113BA">
      <w:r w:rsidRPr="00F377D8">
        <w:t xml:space="preserve">Voor het testen van het </w:t>
      </w:r>
      <w:r w:rsidR="00F1730F" w:rsidRPr="00F377D8">
        <w:t>recoveryplan</w:t>
      </w:r>
      <w:r w:rsidRPr="00F377D8">
        <w:t xml:space="preserve"> geldt het volgende:</w:t>
      </w:r>
    </w:p>
    <w:p w:rsidR="00D113BA" w:rsidRPr="00F377D8" w:rsidRDefault="00D113BA" w:rsidP="001151F0">
      <w:pPr>
        <w:numPr>
          <w:ilvl w:val="0"/>
          <w:numId w:val="80"/>
        </w:numPr>
        <w:ind w:left="567" w:hanging="283"/>
      </w:pPr>
      <w:r w:rsidRPr="00F377D8">
        <w:t xml:space="preserve">Het </w:t>
      </w:r>
      <w:r w:rsidR="00F1730F" w:rsidRPr="00F377D8">
        <w:t>recoveryplan</w:t>
      </w:r>
      <w:r w:rsidRPr="00F377D8">
        <w:t xml:space="preserve"> dient bekend te zijn bij het incident respons team en het </w:t>
      </w:r>
      <w:r w:rsidR="00F1730F" w:rsidRPr="00F377D8">
        <w:t>recoveryteam</w:t>
      </w:r>
      <w:r w:rsidRPr="00F377D8">
        <w:t>, zodat een ieder weet wat de verantwoordelijkheden zijn;</w:t>
      </w:r>
    </w:p>
    <w:p w:rsidR="00D113BA" w:rsidRPr="00F377D8" w:rsidRDefault="00D113BA" w:rsidP="001151F0">
      <w:pPr>
        <w:numPr>
          <w:ilvl w:val="0"/>
          <w:numId w:val="80"/>
        </w:numPr>
        <w:ind w:left="567" w:hanging="283"/>
      </w:pPr>
      <w:r w:rsidRPr="00F377D8">
        <w:t xml:space="preserve">Door het </w:t>
      </w:r>
      <w:r w:rsidR="00F1730F" w:rsidRPr="00F377D8">
        <w:t>recoveryplan</w:t>
      </w:r>
      <w:r w:rsidRPr="00F377D8">
        <w:t xml:space="preserve"> regelmatig te oefenen/testen raakt betrokken staf van verschillende organisaties (opdrachtnemer, RWS, leverancier) op elkaar ingespeeld en kunnen betrokkenen snel en juist handelen in geval van nood;</w:t>
      </w:r>
    </w:p>
    <w:p w:rsidR="00D113BA" w:rsidRPr="00F377D8" w:rsidRDefault="00D113BA" w:rsidP="001151F0">
      <w:pPr>
        <w:numPr>
          <w:ilvl w:val="0"/>
          <w:numId w:val="80"/>
        </w:numPr>
        <w:ind w:left="567" w:hanging="283"/>
      </w:pPr>
      <w:r w:rsidRPr="00F377D8">
        <w:t xml:space="preserve">Elk jaar dient het </w:t>
      </w:r>
      <w:r w:rsidR="00F1730F" w:rsidRPr="00F377D8">
        <w:t>recoveryplan</w:t>
      </w:r>
      <w:r w:rsidRPr="00F377D8">
        <w:t xml:space="preserve"> als volgt te worden getest:</w:t>
      </w:r>
    </w:p>
    <w:p w:rsidR="00D113BA" w:rsidRPr="00F377D8" w:rsidRDefault="00D113BA" w:rsidP="001151F0">
      <w:pPr>
        <w:numPr>
          <w:ilvl w:val="1"/>
          <w:numId w:val="81"/>
        </w:numPr>
        <w:ind w:left="1134" w:hanging="283"/>
      </w:pPr>
      <w:r w:rsidRPr="00F377D8">
        <w:t xml:space="preserve">Eén (1) volledige oefening. Gedurende deze oefening acteren alle betrokkenen alsof een echt cybersecurity incident is opgetreden en doorloopt men alle stappen van het </w:t>
      </w:r>
      <w:r w:rsidR="00F1730F" w:rsidRPr="00F377D8">
        <w:t>recoveryplan</w:t>
      </w:r>
      <w:r w:rsidRPr="00F377D8">
        <w:t>;</w:t>
      </w:r>
    </w:p>
    <w:p w:rsidR="00D113BA" w:rsidRPr="00F377D8" w:rsidRDefault="00D113BA" w:rsidP="001151F0">
      <w:pPr>
        <w:numPr>
          <w:ilvl w:val="1"/>
          <w:numId w:val="81"/>
        </w:numPr>
        <w:ind w:left="1134" w:hanging="283"/>
      </w:pPr>
      <w:r w:rsidRPr="00F377D8">
        <w:t xml:space="preserve">Twee (2) table top oefeningen. Hierbij kunnen afzonderlijke onderdelen van het </w:t>
      </w:r>
      <w:r w:rsidR="00F1730F" w:rsidRPr="00F377D8">
        <w:t>recoveryplan</w:t>
      </w:r>
      <w:r w:rsidRPr="00F377D8">
        <w:t xml:space="preserve"> worden getest;</w:t>
      </w:r>
    </w:p>
    <w:p w:rsidR="00D113BA" w:rsidRPr="00F377D8" w:rsidRDefault="00D113BA" w:rsidP="001151F0">
      <w:pPr>
        <w:numPr>
          <w:ilvl w:val="0"/>
          <w:numId w:val="80"/>
        </w:numPr>
        <w:ind w:left="567" w:hanging="283"/>
      </w:pPr>
      <w:r w:rsidRPr="00F377D8">
        <w:t>Oefeningen dienen te worden gedocumenteerd. Deze informatie dient te worden gebruikt als input tijdens de evaluatie van de oefening. Hierdoor:</w:t>
      </w:r>
    </w:p>
    <w:p w:rsidR="00D113BA" w:rsidRPr="00F377D8" w:rsidRDefault="00D113BA" w:rsidP="001151F0">
      <w:pPr>
        <w:numPr>
          <w:ilvl w:val="1"/>
          <w:numId w:val="81"/>
        </w:numPr>
        <w:ind w:left="1134" w:hanging="283"/>
      </w:pPr>
      <w:r w:rsidRPr="00F377D8">
        <w:t>Leren betrokkenen wat goed ging, en vooral ook wat verbeterd kan worden;</w:t>
      </w:r>
    </w:p>
    <w:p w:rsidR="00D113BA" w:rsidRPr="00F377D8" w:rsidRDefault="00D113BA" w:rsidP="001151F0">
      <w:pPr>
        <w:numPr>
          <w:ilvl w:val="1"/>
          <w:numId w:val="81"/>
        </w:numPr>
        <w:ind w:left="1134" w:hanging="283"/>
      </w:pPr>
      <w:r w:rsidRPr="00F377D8">
        <w:t>Kunnen de geleerde lessen gebruikt worden om het plan te verbeteren en gedeeld worden met andere RWS objecten als best practice.</w:t>
      </w:r>
    </w:p>
    <w:p w:rsidR="00D113BA" w:rsidRPr="00F377D8" w:rsidRDefault="00D113BA" w:rsidP="009829DE">
      <w:pPr>
        <w:pStyle w:val="CSRKop4"/>
      </w:pPr>
      <w:bookmarkStart w:id="2822" w:name="_Toc41475389"/>
      <w:r w:rsidRPr="00F377D8">
        <w:t xml:space="preserve">Onderhoud van het </w:t>
      </w:r>
      <w:r w:rsidR="00F1730F" w:rsidRPr="00F377D8">
        <w:t>recoveryplan</w:t>
      </w:r>
      <w:bookmarkEnd w:id="2822"/>
    </w:p>
    <w:p w:rsidR="00D113BA" w:rsidRPr="00F377D8" w:rsidRDefault="00D113BA" w:rsidP="00D113BA">
      <w:r w:rsidRPr="00F377D8">
        <w:t xml:space="preserve">Het </w:t>
      </w:r>
      <w:r w:rsidR="00F1730F" w:rsidRPr="00F377D8">
        <w:t>recoveryplan</w:t>
      </w:r>
      <w:r w:rsidRPr="00F377D8">
        <w:t xml:space="preserve"> dient periodiek te worden onderhouden. Ook na het testen van het </w:t>
      </w:r>
      <w:r w:rsidR="00F1730F" w:rsidRPr="00F377D8">
        <w:t>recoveryplan</w:t>
      </w:r>
      <w:r w:rsidRPr="00F377D8">
        <w:t xml:space="preserve"> dient het plan te worden geëvalueerd, met aandacht voor het volgende:</w:t>
      </w:r>
    </w:p>
    <w:p w:rsidR="00D113BA" w:rsidRPr="00F377D8" w:rsidRDefault="00D113BA" w:rsidP="001151F0">
      <w:pPr>
        <w:numPr>
          <w:ilvl w:val="0"/>
          <w:numId w:val="82"/>
        </w:numPr>
        <w:ind w:left="567" w:hanging="283"/>
      </w:pPr>
      <w:r w:rsidRPr="00F377D8">
        <w:t>Effectiviteit van het plan;</w:t>
      </w:r>
    </w:p>
    <w:p w:rsidR="00D113BA" w:rsidRPr="00F377D8" w:rsidRDefault="00D113BA" w:rsidP="001151F0">
      <w:pPr>
        <w:numPr>
          <w:ilvl w:val="0"/>
          <w:numId w:val="82"/>
        </w:numPr>
        <w:ind w:left="567" w:hanging="283"/>
      </w:pPr>
      <w:r w:rsidRPr="00F377D8">
        <w:t xml:space="preserve">Volledigheid van het plan; </w:t>
      </w:r>
    </w:p>
    <w:p w:rsidR="00D113BA" w:rsidRPr="00F377D8" w:rsidRDefault="00D113BA" w:rsidP="001151F0">
      <w:pPr>
        <w:numPr>
          <w:ilvl w:val="0"/>
          <w:numId w:val="82"/>
        </w:numPr>
        <w:ind w:left="567" w:hanging="283"/>
      </w:pPr>
      <w:r w:rsidRPr="00F377D8">
        <w:t>Aansluiting van het plan op de actuele situatie bij het specifieke object.</w:t>
      </w:r>
    </w:p>
    <w:p w:rsidR="00D113BA" w:rsidRPr="00F377D8" w:rsidRDefault="00D113BA" w:rsidP="00D113BA"/>
    <w:p w:rsidR="00D113BA" w:rsidRPr="00F377D8" w:rsidRDefault="00D113BA" w:rsidP="00D113BA">
      <w:r w:rsidRPr="00F377D8">
        <w:t xml:space="preserve">Het </w:t>
      </w:r>
      <w:r w:rsidR="00F1730F" w:rsidRPr="00F377D8">
        <w:t>recoveryplan</w:t>
      </w:r>
      <w:r w:rsidRPr="00F377D8">
        <w:t xml:space="preserve"> dient te worden geactualiseerd, als:</w:t>
      </w:r>
    </w:p>
    <w:p w:rsidR="00D113BA" w:rsidRPr="00F377D8" w:rsidRDefault="00D113BA" w:rsidP="001151F0">
      <w:pPr>
        <w:numPr>
          <w:ilvl w:val="0"/>
          <w:numId w:val="83"/>
        </w:numPr>
        <w:ind w:left="567" w:hanging="283"/>
      </w:pPr>
      <w:r w:rsidRPr="00F377D8">
        <w:t>Evaluatie van het plan hiertoe aanleiding geeft;</w:t>
      </w:r>
    </w:p>
    <w:p w:rsidR="00D113BA" w:rsidRPr="00F377D8" w:rsidRDefault="00D113BA" w:rsidP="001151F0">
      <w:pPr>
        <w:numPr>
          <w:ilvl w:val="0"/>
          <w:numId w:val="83"/>
        </w:numPr>
        <w:ind w:left="567" w:hanging="283"/>
      </w:pPr>
      <w:r w:rsidRPr="00F377D8">
        <w:t>Er een significante verandering is in de IA-omgeving van het object;</w:t>
      </w:r>
    </w:p>
    <w:p w:rsidR="00D113BA" w:rsidRPr="00F377D8" w:rsidRDefault="00D113BA" w:rsidP="001151F0">
      <w:pPr>
        <w:numPr>
          <w:ilvl w:val="0"/>
          <w:numId w:val="83"/>
        </w:numPr>
        <w:ind w:left="567" w:hanging="283"/>
      </w:pPr>
      <w:r w:rsidRPr="00F377D8">
        <w:t>Er een significante verandering is in de consequentie van incidenten;</w:t>
      </w:r>
    </w:p>
    <w:p w:rsidR="00D113BA" w:rsidRPr="00F377D8" w:rsidRDefault="00D113BA" w:rsidP="001151F0">
      <w:pPr>
        <w:numPr>
          <w:ilvl w:val="0"/>
          <w:numId w:val="83"/>
        </w:numPr>
        <w:ind w:left="567" w:hanging="283"/>
      </w:pPr>
      <w:r w:rsidRPr="00F377D8">
        <w:t>Er een significante verandering is in de risicomatrix voor het object.</w:t>
      </w:r>
    </w:p>
    <w:p w:rsidR="00D113BA" w:rsidRPr="00F377D8" w:rsidRDefault="00D113BA" w:rsidP="00D113BA"/>
    <w:p w:rsidR="00D113BA" w:rsidRPr="00F377D8" w:rsidRDefault="00D113BA" w:rsidP="00D113BA">
      <w:r w:rsidRPr="00F377D8">
        <w:br w:type="page"/>
      </w:r>
    </w:p>
    <w:p w:rsidR="00DC35DE" w:rsidRPr="00632679" w:rsidRDefault="00DC35DE" w:rsidP="00632679">
      <w:pPr>
        <w:pStyle w:val="CSRKop1"/>
      </w:pPr>
      <w:bookmarkStart w:id="2823" w:name="_Toc42694690"/>
      <w:bookmarkStart w:id="2824" w:name="_Toc43734563"/>
      <w:bookmarkStart w:id="2825" w:name="_Toc44569650"/>
      <w:bookmarkStart w:id="2826" w:name="_Toc69672174"/>
      <w:r w:rsidRPr="00632679">
        <w:rPr>
          <w:lang w:val="en-US"/>
        </w:rPr>
        <w:lastRenderedPageBreak/>
        <w:t>Registratie assets in een configuratiemanagement database</w:t>
      </w:r>
      <w:bookmarkEnd w:id="2823"/>
      <w:bookmarkEnd w:id="2824"/>
      <w:bookmarkEnd w:id="2825"/>
      <w:r w:rsidRPr="00632679">
        <w:rPr>
          <w:lang w:val="en-US"/>
        </w:rPr>
        <w:t xml:space="preserve"> (CMDB)</w:t>
      </w:r>
      <w:bookmarkEnd w:id="2826"/>
    </w:p>
    <w:p w:rsidR="00DC35DE" w:rsidRPr="00DC35DE" w:rsidRDefault="00DC35DE" w:rsidP="00DC35DE">
      <w:pPr>
        <w:numPr>
          <w:ilvl w:val="1"/>
          <w:numId w:val="10"/>
        </w:numPr>
        <w:autoSpaceDN/>
        <w:spacing w:before="240" w:line="240" w:lineRule="auto"/>
        <w:ind w:hanging="1134"/>
        <w:textAlignment w:val="auto"/>
        <w:rPr>
          <w:rFonts w:eastAsiaTheme="minorHAnsi" w:cstheme="minorBidi"/>
          <w:b/>
          <w:color w:val="auto"/>
          <w:lang w:eastAsia="en-US"/>
        </w:rPr>
      </w:pPr>
      <w:bookmarkStart w:id="2827" w:name="_Toc44569651"/>
      <w:r w:rsidRPr="00DC35DE">
        <w:rPr>
          <w:rFonts w:eastAsiaTheme="minorHAnsi" w:cstheme="minorBidi"/>
          <w:b/>
          <w:color w:val="auto"/>
          <w:lang w:eastAsia="en-US"/>
        </w:rPr>
        <w:t>Doelstelling</w:t>
      </w:r>
      <w:bookmarkEnd w:id="2827"/>
    </w:p>
    <w:p w:rsidR="00DC35DE" w:rsidRPr="00DC35DE" w:rsidRDefault="00DC35DE" w:rsidP="00DC35DE">
      <w:r w:rsidRPr="00DC35DE">
        <w:t xml:space="preserve">Het doel van een </w:t>
      </w:r>
      <w:r w:rsidRPr="00DC35DE">
        <w:rPr>
          <w:i/>
        </w:rPr>
        <w:t>Data model CMDB Cybersecurity Industriële Automatisering</w:t>
      </w:r>
      <w:r w:rsidRPr="00DC35DE">
        <w:t xml:space="preserve"> is het vastleggen van heldere en eenduidige afspraken over de gegevensvastlegging en de uitwisseling ervan. In een (conceptueel/logisch)  datamodel wordt vastgelegd over welke dingen we een administratie bijhouden: de entiteitentypes/Asset-types. Daarbij beschrijft dit model wat we hierover vastleggen: attribuuttypes en relatietypes.</w:t>
      </w:r>
    </w:p>
    <w:p w:rsidR="00DC35DE" w:rsidRPr="00DC35DE" w:rsidRDefault="00DC35DE" w:rsidP="00DC35DE"/>
    <w:p w:rsidR="00DC35DE" w:rsidRPr="00DC35DE" w:rsidRDefault="00DC35DE" w:rsidP="00DC35DE">
      <w:r w:rsidRPr="00DC35DE">
        <w:t xml:space="preserve">Aanvullend op dit model wordt het </w:t>
      </w:r>
      <w:r w:rsidRPr="00DC35DE">
        <w:rPr>
          <w:i/>
        </w:rPr>
        <w:t>CMDB Cybersecurity Industriële Automatisering Excel Format</w:t>
      </w:r>
      <w:r w:rsidRPr="00DC35DE">
        <w:t xml:space="preserve">  beschikbaar gesteld. Deze bevat aanwijzingen en templates om de gegevens in het voor u liggende model aan te leveren. </w:t>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Scope</w:t>
      </w:r>
    </w:p>
    <w:p w:rsidR="00DC35DE" w:rsidRPr="00DC35DE" w:rsidRDefault="00DC35DE" w:rsidP="00DC35DE">
      <w:r w:rsidRPr="00DC35DE">
        <w:t>Het Data model CMDB Cybersecurity Industriële Automatisering kan worden gezien als een gedetailleerde beschrijving van de informatiebehoefte van de objecteigenaren in het kader van assetmanagent en het Security Operation Center (SOC). Het model stelt wel eisen aan de database(s) waarin de betreffende Asset-types worden vastgelegd maar bepaal</w:t>
      </w:r>
      <w:r w:rsidR="000F69DD">
        <w:t>t</w:t>
      </w:r>
      <w:r w:rsidRPr="00DC35DE">
        <w:t xml:space="preserve"> niet in welke database(s) dit zou moeten gebeuren. </w:t>
      </w:r>
    </w:p>
    <w:p w:rsidR="00DC35DE" w:rsidRPr="00DC35DE" w:rsidRDefault="00DC35DE" w:rsidP="00DC35DE">
      <w:r w:rsidRPr="00DC35DE">
        <w:t>In dit model worden per Asset-type de verplicht in te vullen velden beschreven. Waar de velden optioneel zijn, wordt dit expliciet aangegeven. Voor ieder veld geldt, dat deze verplicht moet worden ingevuld tenzij wordt vermeld dat het veld optioneel is.</w:t>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Disclaimer</w:t>
      </w:r>
    </w:p>
    <w:p w:rsidR="00DC35DE" w:rsidRPr="00DC35DE" w:rsidRDefault="00DC35DE" w:rsidP="00DC35DE">
      <w:r w:rsidRPr="00DC35DE">
        <w:t>Het opslaan en beheren van documenten, behoort niet tot de scope van het</w:t>
      </w:r>
      <w:r w:rsidRPr="00DC35DE">
        <w:rPr>
          <w:i/>
        </w:rPr>
        <w:t xml:space="preserve"> Data model CMDB Cybersecurity Industriële Automatisering</w:t>
      </w:r>
      <w:r w:rsidRPr="00DC35DE">
        <w:t xml:space="preserve">. Echter, voor vier Asset-types beschreven in dit model (Beheer en onderhoudsdocumentatie, Data- communicatienetwerkontwerp, Programmatuurbeschrijving en Wijzigingendocument) geldt wel dat deze naar documentatie verwijzen. De attribuuttypes betreffen dus specifieke metadata bij deze documentatie die voor Cybersecurity van belang is. </w:t>
      </w:r>
    </w:p>
    <w:p w:rsidR="00DC35DE" w:rsidRPr="00DC35DE" w:rsidRDefault="00DC35DE" w:rsidP="00DC35DE">
      <w:r w:rsidRPr="00DC35DE">
        <w:t>Voldoen aan de eisen van dit model betekent nog niet dat voor de betreffende documentatie aan alle wettelijke eisen m.b.t. de metadata voor documentatie is voldaan.</w:t>
      </w:r>
    </w:p>
    <w:p w:rsidR="00DC35DE" w:rsidRPr="00DC35DE" w:rsidRDefault="00DC35DE" w:rsidP="00DC35DE">
      <w:pPr>
        <w:rPr>
          <w:b/>
        </w:rPr>
      </w:pPr>
    </w:p>
    <w:p w:rsidR="00DC35DE" w:rsidRPr="00DC35DE" w:rsidRDefault="00DC35DE" w:rsidP="00DC35DE">
      <w:r w:rsidRPr="00DC35DE">
        <w:t xml:space="preserve">Dit model maakt waar mogelijk gebruik van standaarden zoals de Rijkswaterstaat Objecttypenbibliotheek (OTL), DISK en de NEN. </w:t>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 xml:space="preserve">Beheer en Eigenaarschap </w:t>
      </w:r>
    </w:p>
    <w:p w:rsidR="00DC35DE" w:rsidRPr="00DC35DE" w:rsidRDefault="00DC35DE" w:rsidP="00DC35DE">
      <w:r w:rsidRPr="00DC35DE">
        <w:t>Het model wordt beheerd door het IV Configuratie Management Overleg (ICMO). Wijzigingen die betrekking hebben op de datamodellering of andere aanpassingen van het proces of procedures of functionele eisen van de tooling worden alleen op basis van een Request for Change (RFC) besproken.</w:t>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Wijzigingsverzoeken</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Het Data model CMDB Cybersecurity Industriële Automatisering bevat een overzicht van nu bij Rijkswaterstaat bekende, voor Cybersecurity relevante, Asset-types en attribuuttypes. Het is echter mogelijk dat de opdrachtnemer relevante assets beheert of levert die nog niet in dit model staan beschreven en wat betreft functionaliteit ook niet vergelijkbaar zijn. Dit vraagt een aanvulling op het voor u liggende model en de bovengenoemde templates.  </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Wanneer er een wijzigingen van het datamodel nodig is (bijvoorbeeld de toevoeging of verwijdering van een Asset-type), wordt deze wijziging voorgelegd aan de contactpersoon bij RWS en pas na schriftelijke goedkeuring door de aangewezen contactpersoon bij RWS doorgevoerd in de templates. Daarbij levert de opdrachtnemer een beschrijving van de betreffende wijziging zodat deze ook kan worden doorgevoerd in het Data model CMDB Cybersecurity Industriële Automatisering. Indien de wijziging toch vragen oproept bij relevante RWS medewerkers, wordt de wijziging toegelicht en zo nodig aangepast totdat deze door de betreffende RWS als begrijpelijk wordt ervaren.</w:t>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lastRenderedPageBreak/>
        <w:t>Toekomst</w:t>
      </w:r>
    </w:p>
    <w:p w:rsidR="00DC35DE" w:rsidRPr="00DC35DE" w:rsidRDefault="00DC35DE" w:rsidP="00DC35DE">
      <w:r w:rsidRPr="00DC35DE">
        <w:t xml:space="preserve">Dit model is een éérste stap en zal met nieuwe kennis worden bijgewerkt.  </w:t>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Leeswijzer</w:t>
      </w:r>
    </w:p>
    <w:p w:rsidR="00DC35DE" w:rsidRPr="00DC35DE" w:rsidRDefault="00DC35DE" w:rsidP="00DC35DE">
      <w:r w:rsidRPr="00DC35DE">
        <w:t xml:space="preserve">Paragraaf CSR 16.2  geeft een overzicht van de Asset-types en Relatietypes van het </w:t>
      </w:r>
      <w:r w:rsidRPr="00DC35DE">
        <w:rPr>
          <w:i/>
        </w:rPr>
        <w:t>Data model CMDB Cybersecurity Industriële Automatisering</w:t>
      </w:r>
      <w:r w:rsidRPr="00DC35DE">
        <w:t xml:space="preserve">. Paragraaf CSR 16.2.1  start met het schematisch overzicht. Begrippen uit dit overzicht worden daaropvolgend toegelicht in de paragraaf 16.2.2 </w:t>
      </w:r>
      <w:r w:rsidRPr="00DC35DE">
        <w:rPr>
          <w:i/>
        </w:rPr>
        <w:t>Samenvatting Metamodel Services, Assets en Relaties</w:t>
      </w:r>
      <w:r w:rsidRPr="00DC35DE">
        <w:t>.  In paragraaf 16.2.3 volgt een beschrijving van de Asset-types en Relatietypes. Deze start met overzichten van de Assettypes (paragraaf 16.2.3.1) en de Relatietypes (paragraaf 16.2.3.2)  Tot slot is voor alle Asset-types is een korte definitie opgesteld en worden de attribuuttypes beschreven. Dit is beschreven in de paragraaf Asset-types uitgelicht (</w:t>
      </w:r>
      <w:r w:rsidR="003816B6" w:rsidRPr="00DC35DE">
        <w:t>deel</w:t>
      </w:r>
      <w:r w:rsidRPr="00DC35DE">
        <w:t xml:space="preserve"> 16.2.3.3). </w:t>
      </w:r>
    </w:p>
    <w:p w:rsidR="00DC35DE" w:rsidRPr="00DC35DE" w:rsidRDefault="00DC35DE" w:rsidP="00DC35DE">
      <w:pPr>
        <w:numPr>
          <w:ilvl w:val="1"/>
          <w:numId w:val="10"/>
        </w:numPr>
        <w:autoSpaceDN/>
        <w:spacing w:before="240" w:line="240" w:lineRule="auto"/>
        <w:ind w:hanging="1134"/>
        <w:textAlignment w:val="auto"/>
        <w:rPr>
          <w:rFonts w:eastAsiaTheme="minorHAnsi" w:cstheme="minorBidi"/>
          <w:b/>
          <w:color w:val="auto"/>
          <w:lang w:eastAsia="en-US"/>
        </w:rPr>
      </w:pPr>
      <w:bookmarkStart w:id="2828" w:name="_Toc471897501"/>
      <w:r w:rsidRPr="00DC35DE">
        <w:rPr>
          <w:rFonts w:eastAsiaTheme="minorHAnsi" w:cstheme="minorBidi"/>
          <w:b/>
          <w:color w:val="auto"/>
          <w:lang w:eastAsia="en-US"/>
        </w:rPr>
        <w:t>Overzicht Asset-types en Relatietypes</w:t>
      </w:r>
      <w:bookmarkEnd w:id="2828"/>
    </w:p>
    <w:p w:rsidR="00DC35DE" w:rsidRPr="00F144E0"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F144E0">
        <w:rPr>
          <w:rFonts w:eastAsiaTheme="minorHAnsi" w:cstheme="minorBidi"/>
          <w:i/>
          <w:color w:val="auto"/>
          <w:lang w:eastAsia="en-US"/>
        </w:rPr>
        <w:t>Schematisch overzicht</w:t>
      </w:r>
    </w:p>
    <w:p w:rsidR="00DC35DE" w:rsidRPr="00DC35DE" w:rsidRDefault="00DC35DE" w:rsidP="00DC35DE"/>
    <w:p w:rsidR="00DC35DE" w:rsidRPr="00DC35DE" w:rsidRDefault="00DC35DE" w:rsidP="00DC35DE"/>
    <w:p w:rsidR="00DC35DE" w:rsidRPr="00DC35DE" w:rsidRDefault="003816B6" w:rsidP="00DC35DE">
      <w:r>
        <w:rPr>
          <w:noProof/>
        </w:rPr>
        <w:drawing>
          <wp:anchor distT="0" distB="0" distL="114300" distR="114300" simplePos="0" relativeHeight="251730944" behindDoc="0" locked="0" layoutInCell="1" allowOverlap="1" wp14:anchorId="13F6A2BF" wp14:editId="3A7AE2CB">
            <wp:simplePos x="0" y="0"/>
            <wp:positionH relativeFrom="margin">
              <wp:align>left</wp:align>
            </wp:positionH>
            <wp:positionV relativeFrom="paragraph">
              <wp:posOffset>94977</wp:posOffset>
            </wp:positionV>
            <wp:extent cx="6277129" cy="3551014"/>
            <wp:effectExtent l="0" t="0" r="0" b="0"/>
            <wp:wrapNone/>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77129" cy="3551014"/>
                    </a:xfrm>
                    <a:prstGeom prst="rect">
                      <a:avLst/>
                    </a:prstGeom>
                    <a:noFill/>
                  </pic:spPr>
                </pic:pic>
              </a:graphicData>
            </a:graphic>
            <wp14:sizeRelH relativeFrom="page">
              <wp14:pctWidth>0</wp14:pctWidth>
            </wp14:sizeRelH>
            <wp14:sizeRelV relativeFrom="page">
              <wp14:pctHeight>0</wp14:pctHeight>
            </wp14:sizeRelV>
          </wp:anchor>
        </w:drawing>
      </w:r>
    </w:p>
    <w:p w:rsidR="00DC35DE" w:rsidRPr="00DC35DE" w:rsidRDefault="00DC35DE" w:rsidP="00DC35DE"/>
    <w:p w:rsidR="00DC35DE" w:rsidRPr="00DC35DE" w:rsidRDefault="00DC35DE" w:rsidP="00DC35DE"/>
    <w:p w:rsidR="00DC35DE" w:rsidRPr="00DC35DE" w:rsidRDefault="00DC35DE" w:rsidP="00DC35DE"/>
    <w:p w:rsidR="00DC35DE" w:rsidRPr="00DC35DE" w:rsidRDefault="00DC35DE" w:rsidP="00DC35DE"/>
    <w:p w:rsidR="00DC35DE" w:rsidRPr="00DC35DE" w:rsidRDefault="00DC35DE" w:rsidP="00DC35DE"/>
    <w:p w:rsidR="00DC35DE" w:rsidRPr="00DC35DE" w:rsidRDefault="00DC35DE" w:rsidP="00DC35DE"/>
    <w:p w:rsidR="00DC35DE" w:rsidRPr="00DC35DE" w:rsidRDefault="00DC35DE" w:rsidP="00DC35DE"/>
    <w:p w:rsidR="00DC35DE" w:rsidRPr="00DC35DE" w:rsidRDefault="00DC35DE" w:rsidP="00DC35DE"/>
    <w:p w:rsidR="00DC35DE" w:rsidRDefault="00DC35DE"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Default="003816B6" w:rsidP="00DC35DE"/>
    <w:p w:rsidR="003816B6" w:rsidRPr="00DC35DE" w:rsidRDefault="003816B6" w:rsidP="00DC35DE"/>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Samenvatting Metamodel Services, Assets en Relaties</w:t>
      </w:r>
    </w:p>
    <w:p w:rsidR="00DC35DE" w:rsidRPr="00DC35DE" w:rsidRDefault="00DC35DE" w:rsidP="00DC35DE">
      <w:r w:rsidRPr="00DC35DE">
        <w:tab/>
      </w:r>
    </w:p>
    <w:p w:rsidR="00DC35DE" w:rsidRPr="00DC35DE" w:rsidRDefault="00DC35DE" w:rsidP="00DC35DE">
      <w:pPr>
        <w:rPr>
          <w:b/>
        </w:rPr>
      </w:pPr>
    </w:p>
    <w:p w:rsidR="00DC35DE" w:rsidRPr="00DC35DE" w:rsidRDefault="00DC35DE" w:rsidP="00DC35DE">
      <w:pPr>
        <w:rPr>
          <w:b/>
        </w:rPr>
      </w:pPr>
      <w:r w:rsidRPr="00DC35DE">
        <w:rPr>
          <w:b/>
          <w:noProof/>
        </w:rPr>
        <w:drawing>
          <wp:anchor distT="0" distB="0" distL="114300" distR="114300" simplePos="0" relativeHeight="251724800" behindDoc="1" locked="0" layoutInCell="1" allowOverlap="1" wp14:anchorId="1DBA4B0B" wp14:editId="0EDDA583">
            <wp:simplePos x="0" y="0"/>
            <wp:positionH relativeFrom="column">
              <wp:posOffset>814070</wp:posOffset>
            </wp:positionH>
            <wp:positionV relativeFrom="paragraph">
              <wp:posOffset>288290</wp:posOffset>
            </wp:positionV>
            <wp:extent cx="4873625" cy="2707005"/>
            <wp:effectExtent l="0" t="0" r="3175" b="0"/>
            <wp:wrapTopAndBottom/>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73625" cy="2707005"/>
                    </a:xfrm>
                    <a:prstGeom prst="rect">
                      <a:avLst/>
                    </a:prstGeom>
                    <a:noFill/>
                  </pic:spPr>
                </pic:pic>
              </a:graphicData>
            </a:graphic>
            <wp14:sizeRelH relativeFrom="page">
              <wp14:pctWidth>0</wp14:pctWidth>
            </wp14:sizeRelH>
            <wp14:sizeRelV relativeFrom="page">
              <wp14:pctHeight>0</wp14:pctHeight>
            </wp14:sizeRelV>
          </wp:anchor>
        </w:drawing>
      </w: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pPr>
        <w:rPr>
          <w:b/>
        </w:rPr>
      </w:pPr>
    </w:p>
    <w:p w:rsidR="00DC35DE" w:rsidRPr="00DC35DE" w:rsidRDefault="00DC35DE" w:rsidP="00DC35DE">
      <w:r w:rsidRPr="00DC35DE">
        <w:rPr>
          <w:b/>
        </w:rPr>
        <w:t>Service</w:t>
      </w:r>
      <w:r w:rsidRPr="00DC35DE">
        <w:t>: een afgebakende prestatie van een persoon of organisatie, die voorziet in een behoefte van haar afnemers.</w:t>
      </w:r>
      <w:r w:rsidRPr="00DC35DE">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Een service levert meestal één of meerdere assets als producten of beheert één of meerdere assets als beheerde objecten.</w:t>
      </w:r>
      <w:r w:rsidRPr="00DC35DE">
        <w:rPr>
          <w:rFonts w:eastAsiaTheme="minorHAnsi" w:cstheme="minorBidi"/>
          <w:color w:val="auto"/>
          <w:lang w:eastAsia="en-US"/>
        </w:rPr>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Een service kan samengesteld zijn.</w:t>
      </w:r>
      <w:r w:rsidRPr="00DC35DE">
        <w:rPr>
          <w:rFonts w:eastAsiaTheme="minorHAnsi" w:cstheme="minorBidi"/>
          <w:color w:val="auto"/>
          <w:lang w:eastAsia="en-US"/>
        </w:rPr>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Als een service een product levert, is het gespecificeerd welk product of producten het zijn en onder welke condities ze geleverd worden.</w:t>
      </w:r>
      <w:r w:rsidRPr="00DC35DE">
        <w:rPr>
          <w:rFonts w:eastAsiaTheme="minorHAnsi" w:cstheme="minorBidi"/>
          <w:color w:val="auto"/>
          <w:lang w:eastAsia="en-US"/>
        </w:rPr>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Als een service een asset beheert, is het gespecificeerd welk asset of assets het zijn en onder welke condities ze worden beheerd. Denk bijvoorbeeld aan service levels.</w:t>
      </w:r>
      <w:r w:rsidRPr="00DC35DE">
        <w:rPr>
          <w:rFonts w:eastAsiaTheme="minorHAnsi" w:cstheme="minorBidi"/>
          <w:color w:val="auto"/>
          <w:lang w:eastAsia="en-US"/>
        </w:rPr>
        <w:tab/>
      </w:r>
    </w:p>
    <w:p w:rsidR="00DC35DE" w:rsidRPr="00DC35DE" w:rsidRDefault="00DC35DE" w:rsidP="00DC35DE">
      <w:r w:rsidRPr="00DC35DE">
        <w:t>Voorbeeld: beschikbaar stellen Bedienwerkplek</w:t>
      </w:r>
      <w:r w:rsidRPr="00DC35DE">
        <w:tab/>
      </w:r>
    </w:p>
    <w:p w:rsidR="00DC35DE" w:rsidRPr="00DC35DE" w:rsidRDefault="00DC35DE" w:rsidP="00DC35DE">
      <w:r w:rsidRPr="00DC35DE">
        <w:t xml:space="preserve">Voorbeeld: beschikbaar stellen transformatie door Noodsluit startautomaat </w:t>
      </w:r>
      <w:r w:rsidRPr="00DC35DE">
        <w:tab/>
      </w:r>
    </w:p>
    <w:p w:rsidR="00DC35DE" w:rsidRPr="00DC35DE" w:rsidRDefault="00DC35DE" w:rsidP="00DC35DE">
      <w:r w:rsidRPr="00DC35DE">
        <w:tab/>
      </w:r>
    </w:p>
    <w:p w:rsidR="00DC35DE" w:rsidRPr="00DC35DE" w:rsidRDefault="00DC35DE" w:rsidP="00DC35DE">
      <w:r w:rsidRPr="00DC35DE">
        <w:rPr>
          <w:b/>
        </w:rPr>
        <w:t>Asset:</w:t>
      </w:r>
      <w:r w:rsidRPr="00DC35DE">
        <w:t xml:space="preserve"> iets wat waarde vertegenwoordigd</w:t>
      </w:r>
      <w:r w:rsidRPr="00DC35DE">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Een asset kan verschillende rollen vervullen afhankelijk van het gezichtspunt:</w:t>
      </w:r>
      <w:r w:rsidRPr="00DC35DE">
        <w:rPr>
          <w:rFonts w:eastAsiaTheme="minorHAnsi" w:cstheme="minorBidi"/>
          <w:color w:val="auto"/>
          <w:lang w:eastAsia="en-US"/>
        </w:rPr>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Een asset kan een product zijn. Deze wordt dan geleverd aan derden voor gebruik of afgeleverd, om te behouden (verbruik).</w:t>
      </w:r>
      <w:r w:rsidRPr="00DC35DE">
        <w:rPr>
          <w:rFonts w:eastAsiaTheme="minorHAnsi" w:cstheme="minorBidi"/>
          <w:color w:val="auto"/>
          <w:lang w:eastAsia="en-US"/>
        </w:rPr>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Een asset kan een productiemiddel zijn en wordt dan gebruikt door de dienstverlener.</w:t>
      </w:r>
      <w:r w:rsidRPr="00DC35DE">
        <w:rPr>
          <w:rFonts w:eastAsiaTheme="minorHAnsi" w:cstheme="minorBidi"/>
          <w:color w:val="auto"/>
          <w:lang w:eastAsia="en-US"/>
        </w:rPr>
        <w:tab/>
      </w:r>
    </w:p>
    <w:p w:rsidR="00DC35DE" w:rsidRPr="00DC35DE" w:rsidRDefault="00DC35DE" w:rsidP="00DC35DE">
      <w:pPr>
        <w:numPr>
          <w:ilvl w:val="1"/>
          <w:numId w:val="4"/>
        </w:numPr>
        <w:autoSpaceDN/>
        <w:spacing w:line="240" w:lineRule="auto"/>
        <w:textAlignment w:val="auto"/>
        <w:rPr>
          <w:rFonts w:eastAsiaTheme="minorHAnsi" w:cstheme="minorBidi"/>
          <w:color w:val="auto"/>
          <w:lang w:eastAsia="en-US"/>
        </w:rPr>
      </w:pPr>
      <w:r w:rsidRPr="00DC35DE">
        <w:rPr>
          <w:rFonts w:eastAsiaTheme="minorHAnsi" w:cstheme="minorBidi"/>
          <w:color w:val="auto"/>
          <w:lang w:eastAsia="en-US"/>
        </w:rPr>
        <w:t>Een asset kan een beheerd object zijn.</w:t>
      </w:r>
      <w:r w:rsidRPr="00DC35DE">
        <w:rPr>
          <w:rFonts w:eastAsiaTheme="minorHAnsi" w:cstheme="minorBidi"/>
          <w:color w:val="auto"/>
          <w:lang w:eastAsia="en-US"/>
        </w:rPr>
        <w:tab/>
      </w:r>
    </w:p>
    <w:p w:rsidR="00DC35DE" w:rsidRPr="00DC35DE" w:rsidRDefault="00DC35DE" w:rsidP="00DC35DE"/>
    <w:p w:rsidR="00DC35DE" w:rsidRPr="00DC35DE" w:rsidRDefault="00DC35DE" w:rsidP="00DC35DE">
      <w:r w:rsidRPr="00DC35DE">
        <w:t xml:space="preserve">In het </w:t>
      </w:r>
      <w:r w:rsidRPr="00DC35DE">
        <w:rPr>
          <w:i/>
        </w:rPr>
        <w:t>Data model CMDB Cybersecurity Industriële Automatisering</w:t>
      </w:r>
      <w:r w:rsidRPr="00DC35DE">
        <w:t xml:space="preserve"> worden twee soorten relaties beschreven:</w:t>
      </w:r>
      <w:r w:rsidRPr="00DC35DE">
        <w:tab/>
      </w:r>
    </w:p>
    <w:p w:rsidR="00DC35DE" w:rsidRPr="00DC35DE" w:rsidRDefault="00DC35DE" w:rsidP="00DC35DE">
      <w:r w:rsidRPr="00DC35DE">
        <w:tab/>
      </w:r>
    </w:p>
    <w:p w:rsidR="00DC35DE" w:rsidRPr="00DC35DE" w:rsidRDefault="00DC35DE" w:rsidP="00DC35DE">
      <w:r w:rsidRPr="00DC35DE">
        <w:lastRenderedPageBreak/>
        <w:t xml:space="preserve">1.    Relaties waarbij geen eenzijdige afhankelijkheid geldt: </w:t>
      </w:r>
      <w:r w:rsidRPr="00DC35DE">
        <w:rPr>
          <w:b/>
          <w:i/>
        </w:rPr>
        <w:t>Associatierelaties.</w:t>
      </w:r>
      <w:r w:rsidRPr="00DC35DE">
        <w:rPr>
          <w:b/>
          <w:i/>
        </w:rPr>
        <w:tab/>
      </w:r>
    </w:p>
    <w:p w:rsidR="00DC35DE" w:rsidRPr="00DC35DE" w:rsidRDefault="00DC35DE" w:rsidP="00DC35DE">
      <w:r w:rsidRPr="00DC35DE">
        <w:tab/>
      </w:r>
    </w:p>
    <w:p w:rsidR="00DC35DE" w:rsidRPr="00DC35DE" w:rsidRDefault="00DC35DE" w:rsidP="00DC35DE">
      <w:r w:rsidRPr="00DC35DE">
        <w:t xml:space="preserve">2.    Relaties met een </w:t>
      </w:r>
      <w:r w:rsidRPr="00DC35DE">
        <w:rPr>
          <w:b/>
          <w:i/>
        </w:rPr>
        <w:t>levert aan-gebruikt/Ouder-Kind  relatie</w:t>
      </w:r>
      <w:r w:rsidRPr="00DC35DE">
        <w:rPr>
          <w:b/>
          <w:i/>
        </w:rPr>
        <w:tab/>
      </w:r>
    </w:p>
    <w:p w:rsidR="00DC35DE" w:rsidRPr="00DC35DE" w:rsidRDefault="00DC35DE" w:rsidP="00DC35DE">
      <w:r w:rsidRPr="00DC35DE">
        <w:t xml:space="preserve">In de huidige CMDB van RWS vastgelegd als een levert aan/Ouder-Kind relatie waarbij de Ouder levert aan het Kind. Deze relatie kent 1 richting: van Ouder naar Kind. </w:t>
      </w:r>
      <w:r w:rsidRPr="00DC35DE">
        <w:tab/>
      </w:r>
    </w:p>
    <w:p w:rsidR="00DC35DE" w:rsidRPr="00DC35DE" w:rsidRDefault="00DC35DE" w:rsidP="00DC35DE">
      <w:r w:rsidRPr="00DC35DE">
        <w:t>Waarbij de pijl van de Ouder richting het Kind gaat.</w:t>
      </w:r>
      <w:r w:rsidRPr="00DC35DE">
        <w:tab/>
      </w:r>
    </w:p>
    <w:p w:rsidR="00DC35DE" w:rsidRPr="00DC35DE" w:rsidRDefault="00DC35DE" w:rsidP="00DC35DE">
      <w:r w:rsidRPr="00DC35DE">
        <w:tab/>
      </w:r>
    </w:p>
    <w:p w:rsidR="00DC35DE" w:rsidRPr="00DC35DE" w:rsidRDefault="00DC35DE" w:rsidP="00DC35DE">
      <w:r w:rsidRPr="00DC35DE">
        <w:rPr>
          <w:b/>
        </w:rPr>
        <w:t>Indien van toepassing, moeten de relaties worden vastgelegd als levert aan-gebruikt/Ouder-Kind relaties</w:t>
      </w:r>
      <w:r w:rsidRPr="00DC35DE">
        <w:t>. Dit omdat juist het in beeld krijgen van de afhankelijkheden tussen assets en services één van de belangrijkste doelen is van dit model.</w:t>
      </w:r>
      <w:r w:rsidRPr="00DC35DE">
        <w:tab/>
      </w:r>
    </w:p>
    <w:p w:rsidR="00DC35DE" w:rsidRPr="00DC35DE" w:rsidRDefault="00DC35DE" w:rsidP="00DC35DE">
      <w:r w:rsidRPr="00DC35DE">
        <w:tab/>
      </w:r>
    </w:p>
    <w:p w:rsidR="00DC35DE" w:rsidRPr="00DC35DE" w:rsidRDefault="00DC35DE" w:rsidP="00DC35DE">
      <w:r w:rsidRPr="00DC35DE">
        <w:t xml:space="preserve">Aanvullende opmerkingen: </w:t>
      </w:r>
      <w:r w:rsidRPr="00DC35DE">
        <w:tab/>
      </w:r>
    </w:p>
    <w:p w:rsidR="00DC35DE" w:rsidRPr="00DC35DE" w:rsidRDefault="00DC35DE" w:rsidP="00DC35DE">
      <w:r w:rsidRPr="00DC35DE">
        <w:t xml:space="preserve">De in een Service Management Database en/of CMDB  geregistreerde service,  betreft altijd een instantie van de service: </w:t>
      </w:r>
      <w:r w:rsidRPr="00DC35DE">
        <w:tab/>
      </w:r>
    </w:p>
    <w:p w:rsidR="00DC35DE" w:rsidRPr="00DC35DE" w:rsidRDefault="00DC35DE" w:rsidP="00DC35DE">
      <w:r w:rsidRPr="00DC35DE">
        <w:t>een specifieke service die aan een specifieke afnemer/klant wordt geleverd. De omschrijving van de Service, die vele instanties kan hebben, word vastgelegd in de Servicecatalogus.</w:t>
      </w:r>
      <w:r w:rsidRPr="00DC35DE">
        <w:tab/>
      </w:r>
    </w:p>
    <w:p w:rsidR="00DC35DE" w:rsidRPr="00DC35DE" w:rsidRDefault="00DC35DE" w:rsidP="00DC35DE">
      <w:r w:rsidRPr="00DC35DE">
        <w:t xml:space="preserve">Het  in de CMDB geregistreerde asset, betreft altijd een instantie van het entiteittype/assettype die een rol heeft in de instantie van één of meerdere service(s). </w:t>
      </w:r>
      <w:r w:rsidRPr="00DC35DE">
        <w:tab/>
      </w:r>
    </w:p>
    <w:p w:rsidR="00DC35DE" w:rsidRPr="00DC35DE" w:rsidRDefault="00DC35DE" w:rsidP="00DC35DE">
      <w:r w:rsidRPr="00DC35DE">
        <w:t xml:space="preserve">De omschrijving van het assettype, dat dus vele instanties kan hebben, wordt vastgelegd in het Conceptueel Datamodel Configuratie management waarvan het </w:t>
      </w:r>
      <w:r w:rsidRPr="00DC35DE">
        <w:rPr>
          <w:i/>
        </w:rPr>
        <w:t xml:space="preserve">Data model CMDB Cybersecurity Industriële Automatisering </w:t>
      </w:r>
      <w:r w:rsidRPr="00DC35DE">
        <w:t>een deelmodel is.</w:t>
      </w:r>
      <w:r w:rsidRPr="00DC35DE">
        <w:tab/>
      </w:r>
    </w:p>
    <w:p w:rsidR="00DC35DE" w:rsidRPr="00DC35DE" w:rsidRDefault="00DC35DE" w:rsidP="00DC35DE">
      <w:pPr>
        <w:numPr>
          <w:ilvl w:val="2"/>
          <w:numId w:val="10"/>
        </w:numPr>
        <w:autoSpaceDN/>
        <w:spacing w:before="240" w:line="240" w:lineRule="auto"/>
        <w:textAlignment w:val="auto"/>
        <w:rPr>
          <w:rFonts w:eastAsiaTheme="minorHAnsi" w:cstheme="minorBidi"/>
          <w:i/>
          <w:color w:val="auto"/>
          <w:lang w:eastAsia="en-US"/>
        </w:rPr>
      </w:pPr>
      <w:r w:rsidRPr="00DC35DE">
        <w:rPr>
          <w:rFonts w:eastAsiaTheme="minorHAnsi" w:cstheme="minorBidi"/>
          <w:i/>
          <w:color w:val="auto"/>
          <w:lang w:eastAsia="en-US"/>
        </w:rPr>
        <w:t>Beschrijving Asset-types en Relatietypes</w:t>
      </w:r>
    </w:p>
    <w:p w:rsidR="00DC35DE" w:rsidRPr="00F144E0" w:rsidRDefault="00DC35DE" w:rsidP="00DC35DE">
      <w:pPr>
        <w:numPr>
          <w:ilvl w:val="3"/>
          <w:numId w:val="10"/>
        </w:numPr>
        <w:autoSpaceDN/>
        <w:spacing w:before="240" w:line="240" w:lineRule="auto"/>
        <w:ind w:left="284" w:hanging="1418"/>
        <w:textAlignment w:val="auto"/>
        <w:rPr>
          <w:rFonts w:eastAsiaTheme="minorHAnsi" w:cstheme="minorBidi"/>
          <w:color w:val="auto"/>
          <w:lang w:eastAsia="en-US"/>
        </w:rPr>
      </w:pPr>
      <w:r w:rsidRPr="00F144E0">
        <w:rPr>
          <w:rFonts w:eastAsiaTheme="minorHAnsi" w:cstheme="minorBidi"/>
          <w:color w:val="auto"/>
          <w:lang w:eastAsia="en-US"/>
        </w:rPr>
        <w:t>Overzicht Asset-types</w:t>
      </w:r>
    </w:p>
    <w:p w:rsidR="00DC35DE" w:rsidRPr="00DC35DE" w:rsidRDefault="00DC35DE" w:rsidP="00DC35DE">
      <w:pPr>
        <w:autoSpaceDN/>
        <w:spacing w:before="240" w:line="240" w:lineRule="auto"/>
        <w:ind w:left="284"/>
        <w:textAlignment w:val="auto"/>
        <w:rPr>
          <w:rFonts w:eastAsiaTheme="minorHAnsi" w:cstheme="minorBidi"/>
          <w:color w:val="auto"/>
          <w:lang w:eastAsia="en-US"/>
        </w:rPr>
      </w:pPr>
    </w:p>
    <w:tbl>
      <w:tblPr>
        <w:tblW w:w="6016" w:type="dxa"/>
        <w:tblInd w:w="55" w:type="dxa"/>
        <w:shd w:val="clear" w:color="auto" w:fill="FFFFFF"/>
        <w:tblCellMar>
          <w:left w:w="70" w:type="dxa"/>
          <w:right w:w="70" w:type="dxa"/>
        </w:tblCellMar>
        <w:tblLook w:val="04A0" w:firstRow="1" w:lastRow="0" w:firstColumn="1" w:lastColumn="0" w:noHBand="0" w:noVBand="1"/>
      </w:tblPr>
      <w:tblGrid>
        <w:gridCol w:w="3701"/>
        <w:gridCol w:w="2315"/>
      </w:tblGrid>
      <w:tr w:rsidR="00DC35DE" w:rsidRPr="00DC35DE" w:rsidTr="00A9464A">
        <w:trPr>
          <w:trHeight w:val="225"/>
        </w:trPr>
        <w:tc>
          <w:tcPr>
            <w:tcW w:w="3701"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DC35DE" w:rsidRPr="00DC35DE" w:rsidRDefault="00DC35DE" w:rsidP="00DC35DE">
            <w:pPr>
              <w:autoSpaceDN/>
              <w:spacing w:line="240" w:lineRule="auto"/>
              <w:textAlignment w:val="auto"/>
              <w:rPr>
                <w:rFonts w:eastAsia="Times New Roman" w:cs="Times New Roman"/>
                <w:b/>
                <w:bCs/>
                <w:color w:val="auto"/>
                <w:lang w:eastAsia="en-US"/>
              </w:rPr>
            </w:pPr>
            <w:r w:rsidRPr="00DC35DE">
              <w:rPr>
                <w:rFonts w:eastAsia="Times New Roman" w:cs="Times New Roman"/>
                <w:b/>
                <w:bCs/>
                <w:color w:val="auto"/>
                <w:lang w:eastAsia="en-US"/>
              </w:rPr>
              <w:t>Model</w:t>
            </w:r>
          </w:p>
        </w:tc>
        <w:tc>
          <w:tcPr>
            <w:tcW w:w="2315" w:type="dxa"/>
            <w:tcBorders>
              <w:top w:val="single" w:sz="4" w:space="0" w:color="auto"/>
              <w:left w:val="nil"/>
              <w:bottom w:val="single" w:sz="4" w:space="0" w:color="auto"/>
              <w:right w:val="single" w:sz="4" w:space="0" w:color="auto"/>
            </w:tcBorders>
            <w:shd w:val="clear" w:color="auto" w:fill="BFBFBF"/>
            <w:noWrap/>
            <w:vAlign w:val="bottom"/>
            <w:hideMark/>
          </w:tcPr>
          <w:p w:rsidR="00DC35DE" w:rsidRPr="00DC35DE" w:rsidRDefault="00DC35DE" w:rsidP="00DC35DE">
            <w:pPr>
              <w:autoSpaceDN/>
              <w:spacing w:line="240" w:lineRule="auto"/>
              <w:textAlignment w:val="auto"/>
              <w:rPr>
                <w:rFonts w:eastAsia="Times New Roman" w:cs="Times New Roman"/>
                <w:b/>
                <w:bCs/>
                <w:color w:val="auto"/>
                <w:lang w:eastAsia="en-US"/>
              </w:rPr>
            </w:pPr>
            <w:r w:rsidRPr="00DC35DE">
              <w:rPr>
                <w:rFonts w:eastAsia="Times New Roman" w:cs="Times New Roman"/>
                <w:b/>
                <w:bCs/>
                <w:color w:val="auto"/>
                <w:lang w:eastAsia="en-US"/>
              </w:rPr>
              <w:t>Asset-type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C35DE" w:rsidP="00DC35DE">
            <w:pPr>
              <w:autoSpaceDN/>
              <w:spacing w:line="240" w:lineRule="auto"/>
              <w:textAlignment w:val="auto"/>
              <w:rPr>
                <w:rFonts w:eastAsia="Times New Roman" w:cs="Times New Roman"/>
                <w:i/>
                <w:color w:val="auto"/>
                <w:lang w:val="en-US" w:eastAsia="en-US"/>
              </w:rPr>
            </w:pPr>
            <w:r w:rsidRPr="00D810E6">
              <w:rPr>
                <w:rFonts w:eastAsia="Times New Roman" w:cs="Times New Roman"/>
                <w:i/>
                <w:color w:val="auto"/>
                <w:lang w:val="en-US" w:eastAsia="en-US"/>
              </w:rPr>
              <w:t>Data model CMDB Cybersecurity Industriële Automatisering</w:t>
            </w:r>
          </w:p>
        </w:tc>
        <w:tc>
          <w:tcPr>
            <w:tcW w:w="2315" w:type="dxa"/>
            <w:tcBorders>
              <w:top w:val="single" w:sz="4" w:space="0" w:color="000000"/>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uto"/>
              <w:textAlignment w:val="auto"/>
              <w:rPr>
                <w:rFonts w:cs="Times New Roman"/>
              </w:rPr>
            </w:pPr>
            <w:r w:rsidRPr="00DC35DE">
              <w:rPr>
                <w:rFonts w:cs="Times New Roman"/>
              </w:rPr>
              <w:t>Antimalware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C35DE" w:rsidP="00DC35DE">
            <w:pPr>
              <w:autoSpaceDN/>
              <w:spacing w:line="240" w:lineRule="auto"/>
              <w:textAlignment w:val="auto"/>
              <w:rPr>
                <w:rFonts w:eastAsia="Times New Roman" w:cs="Times New Roman"/>
                <w:i/>
                <w:color w:val="auto"/>
                <w:lang w:val="en-US" w:eastAsia="en-US"/>
              </w:rPr>
            </w:pPr>
            <w:r w:rsidRPr="00D810E6">
              <w:rPr>
                <w:rFonts w:cs="Times New Roman"/>
                <w:i/>
                <w:color w:val="auto"/>
                <w:szCs w:val="24"/>
                <w:lang w:val="en-US"/>
              </w:rPr>
              <w:t>Data model CMDB Cybersecurity Industriële Automatisering</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Back-up voorziening</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C35DE" w:rsidP="00DC35DE">
            <w:pPr>
              <w:autoSpaceDN/>
              <w:spacing w:line="240" w:lineRule="auto"/>
              <w:textAlignment w:val="auto"/>
              <w:rPr>
                <w:rFonts w:eastAsia="Times New Roman" w:cs="Times New Roman"/>
                <w:i/>
                <w:color w:val="auto"/>
                <w:lang w:val="en-US" w:eastAsia="en-US"/>
              </w:rPr>
            </w:pPr>
            <w:r w:rsidRPr="00D810E6">
              <w:rPr>
                <w:rFonts w:cs="Times New Roman"/>
                <w:i/>
                <w:color w:val="auto"/>
                <w:szCs w:val="24"/>
                <w:lang w:val="en-US"/>
              </w:rPr>
              <w:t>Data model CMDB Cybersecurity Industriële Automatisering</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Beheer en onderhouds-documentatie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C35DE" w:rsidP="00DC35DE">
            <w:pPr>
              <w:autoSpaceDN/>
              <w:spacing w:line="240" w:lineRule="auto"/>
              <w:textAlignment w:val="auto"/>
              <w:rPr>
                <w:rFonts w:eastAsia="Times New Roman" w:cs="Times New Roman"/>
                <w:i/>
                <w:color w:val="auto"/>
                <w:lang w:val="en-US" w:eastAsia="en-US"/>
              </w:rPr>
            </w:pPr>
            <w:r w:rsidRPr="00D810E6">
              <w:rPr>
                <w:rFonts w:cs="Times New Roman"/>
                <w:i/>
                <w:color w:val="auto"/>
                <w:szCs w:val="24"/>
                <w:lang w:val="en-US"/>
              </w:rPr>
              <w:t>Data model CMDB Cybersecurity Industriële Automatisering</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Data-communicatie-netwerkontwerp</w:t>
            </w:r>
          </w:p>
        </w:tc>
      </w:tr>
      <w:tr w:rsidR="007A6983"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7A6983" w:rsidRPr="00D810E6" w:rsidRDefault="00D810E6" w:rsidP="00DC35DE">
            <w:pPr>
              <w:autoSpaceDN/>
              <w:spacing w:line="240" w:lineRule="auto"/>
              <w:textAlignment w:val="auto"/>
              <w:rPr>
                <w:rFonts w:cs="Times New Roman"/>
                <w:i/>
                <w:color w:val="auto"/>
                <w:szCs w:val="24"/>
              </w:rPr>
            </w:pPr>
            <w:r w:rsidRPr="00D810E6">
              <w:rPr>
                <w:rFonts w:cs="Times New Roman"/>
                <w:i/>
                <w:color w:val="auto"/>
                <w:szCs w:val="24"/>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7A6983" w:rsidRPr="00DC35DE" w:rsidRDefault="007A6983" w:rsidP="00DC35DE">
            <w:pPr>
              <w:autoSpaceDN/>
              <w:spacing w:line="240" w:lineRule="atLeast"/>
              <w:textAlignment w:val="auto"/>
              <w:rPr>
                <w:rFonts w:cs="Times New Roman"/>
              </w:rPr>
            </w:pPr>
            <w:r>
              <w:rPr>
                <w:rFonts w:cs="Times New Roman"/>
              </w:rPr>
              <w:t>Database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eastAsia="en-US"/>
              </w:rPr>
            </w:pPr>
            <w:r w:rsidRPr="00D810E6">
              <w:rPr>
                <w:rFonts w:cs="Times New Roman"/>
                <w:i/>
                <w:color w:val="auto"/>
                <w:szCs w:val="24"/>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F85E32" w:rsidP="00DC35DE">
            <w:pPr>
              <w:autoSpaceDN/>
              <w:spacing w:line="240" w:lineRule="atLeast"/>
              <w:textAlignment w:val="auto"/>
              <w:rPr>
                <w:rFonts w:cs="Times New Roman"/>
              </w:rPr>
            </w:pPr>
            <w:r>
              <w:rPr>
                <w:rFonts w:cs="Times New Roman"/>
              </w:rPr>
              <w:t>Embedded Programmatuur</w:t>
            </w:r>
            <w:r w:rsidR="00DC35DE" w:rsidRPr="00DC35DE">
              <w:rPr>
                <w:rFonts w:cs="Times New Roman"/>
              </w:rPr>
              <w:t>versie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eastAsia="en-US"/>
              </w:rPr>
            </w:pPr>
            <w:r w:rsidRPr="00D810E6">
              <w:rPr>
                <w:rFonts w:cs="Times New Roman"/>
                <w:i/>
                <w:color w:val="auto"/>
                <w:szCs w:val="24"/>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Fysieke Server</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eastAsia="en-US"/>
              </w:rPr>
            </w:pPr>
            <w:r w:rsidRPr="00D810E6">
              <w:rPr>
                <w:rFonts w:cs="Times New Roman"/>
                <w:i/>
                <w:color w:val="auto"/>
                <w:szCs w:val="24"/>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Hardware asset</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val="en-US" w:eastAsia="en-US"/>
              </w:rPr>
            </w:pPr>
            <w:r>
              <w:rPr>
                <w:rFonts w:eastAsia="Times New Roman" w:cs="Times New Roman"/>
                <w:i/>
                <w:color w:val="auto"/>
                <w:lang w:val="en-US" w:eastAsia="en-US"/>
              </w:rPr>
              <w:t>Model Generieke Eniteittypes</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IV Service</w:t>
            </w:r>
          </w:p>
        </w:tc>
      </w:tr>
      <w:tr w:rsidR="003B55A7"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3B55A7" w:rsidRPr="00D810E6" w:rsidRDefault="003B55A7" w:rsidP="00DC35DE">
            <w:pPr>
              <w:autoSpaceDN/>
              <w:spacing w:line="240" w:lineRule="auto"/>
              <w:textAlignment w:val="auto"/>
              <w:rPr>
                <w:rFonts w:cs="Times New Roman"/>
                <w:i/>
                <w:color w:val="auto"/>
                <w:szCs w:val="24"/>
              </w:rPr>
            </w:pPr>
            <w:r w:rsidRPr="00D810E6">
              <w:rPr>
                <w:rFonts w:cs="Times New Roman"/>
                <w:i/>
                <w:color w:val="auto"/>
                <w:szCs w:val="24"/>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3B55A7" w:rsidRPr="00DC35DE" w:rsidRDefault="003B55A7" w:rsidP="00DC35DE">
            <w:pPr>
              <w:autoSpaceDN/>
              <w:spacing w:line="240" w:lineRule="atLeast"/>
              <w:textAlignment w:val="auto"/>
              <w:rPr>
                <w:rFonts w:cs="Times New Roman"/>
              </w:rPr>
            </w:pPr>
            <w:r>
              <w:rPr>
                <w:rFonts w:cs="Times New Roman"/>
              </w:rPr>
              <w:t>Share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val="en-US" w:eastAsia="en-US"/>
              </w:rPr>
            </w:pPr>
            <w:r w:rsidRPr="00D810E6">
              <w:rPr>
                <w:rFonts w:eastAsia="Times New Roman" w:cs="Times New Roman"/>
                <w:i/>
                <w:color w:val="auto"/>
                <w:lang w:val="en-US" w:eastAsia="en-US"/>
              </w:rPr>
              <w:t>Model Generieke Entiteittypes</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Locatie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eastAsia="en-US"/>
              </w:rPr>
            </w:pPr>
            <w:r w:rsidRPr="00D810E6">
              <w:rPr>
                <w:rFonts w:cs="Times New Roman"/>
                <w:i/>
                <w:color w:val="auto"/>
                <w:szCs w:val="24"/>
              </w:rPr>
              <w:t>Model Programmatuur</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Licentie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C35DE" w:rsidP="00DC35DE">
            <w:pPr>
              <w:autoSpaceDN/>
              <w:spacing w:line="240" w:lineRule="auto"/>
              <w:textAlignment w:val="auto"/>
              <w:rPr>
                <w:rFonts w:eastAsia="Times New Roman" w:cs="Times New Roman"/>
                <w:i/>
                <w:color w:val="auto"/>
                <w:lang w:val="en-US" w:eastAsia="en-US"/>
              </w:rPr>
            </w:pPr>
            <w:r w:rsidRPr="00D810E6">
              <w:rPr>
                <w:rFonts w:cs="Times New Roman"/>
                <w:i/>
                <w:color w:val="auto"/>
                <w:szCs w:val="24"/>
                <w:lang w:val="en-US"/>
              </w:rPr>
              <w:t>Data model CMDB Cybersecurity Industriële Automatisering</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Programmatuur beschrijving</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val="en-US" w:eastAsia="en-US"/>
              </w:rPr>
            </w:pPr>
            <w:r w:rsidRPr="00D810E6">
              <w:rPr>
                <w:rFonts w:eastAsia="Times New Roman" w:cs="Times New Roman"/>
                <w:i/>
                <w:color w:val="auto"/>
                <w:lang w:val="en-US" w:eastAsia="en-US"/>
              </w:rPr>
              <w:t>Model Programmatuur</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F85E32" w:rsidP="00DC35DE">
            <w:pPr>
              <w:autoSpaceDN/>
              <w:spacing w:line="240" w:lineRule="atLeast"/>
              <w:textAlignment w:val="auto"/>
              <w:rPr>
                <w:rFonts w:cs="Times New Roman"/>
              </w:rPr>
            </w:pPr>
            <w:r>
              <w:rPr>
                <w:rFonts w:cs="Times New Roman"/>
              </w:rPr>
              <w:t>Programmatuur</w:t>
            </w:r>
            <w:r w:rsidR="00DC35DE" w:rsidRPr="00DC35DE">
              <w:rPr>
                <w:rFonts w:cs="Times New Roman"/>
              </w:rPr>
              <w:t>versie</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eastAsia="Times New Roman" w:cs="Times New Roman"/>
                <w:i/>
                <w:color w:val="auto"/>
                <w:lang w:eastAsia="en-US"/>
              </w:rPr>
            </w:pPr>
            <w:r w:rsidRPr="00D810E6">
              <w:rPr>
                <w:rFonts w:cs="Times New Roman"/>
                <w:i/>
                <w:color w:val="auto"/>
                <w:szCs w:val="24"/>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Virtueel Cluster</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810E6" w:rsidP="00DC35DE">
            <w:pPr>
              <w:autoSpaceDN/>
              <w:spacing w:line="240" w:lineRule="auto"/>
              <w:textAlignment w:val="auto"/>
              <w:rPr>
                <w:rFonts w:cs="Times New Roman"/>
                <w:i/>
                <w:color w:val="auto"/>
              </w:rPr>
            </w:pPr>
            <w:r w:rsidRPr="00D810E6">
              <w:rPr>
                <w:rFonts w:cs="Times New Roman"/>
                <w:i/>
                <w:color w:val="auto"/>
              </w:rPr>
              <w:t>Model Infra en Hardware KA</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Virtuele server</w:t>
            </w:r>
          </w:p>
        </w:tc>
      </w:tr>
      <w:tr w:rsidR="00DC35DE" w:rsidRPr="00DC35DE" w:rsidTr="00A9464A">
        <w:trPr>
          <w:trHeight w:val="225"/>
        </w:trPr>
        <w:tc>
          <w:tcPr>
            <w:tcW w:w="3701" w:type="dxa"/>
            <w:tcBorders>
              <w:top w:val="nil"/>
              <w:left w:val="single" w:sz="4" w:space="0" w:color="auto"/>
              <w:bottom w:val="single" w:sz="4" w:space="0" w:color="auto"/>
              <w:right w:val="single" w:sz="4" w:space="0" w:color="auto"/>
            </w:tcBorders>
            <w:shd w:val="clear" w:color="auto" w:fill="FFFFFF"/>
            <w:noWrap/>
            <w:vAlign w:val="bottom"/>
          </w:tcPr>
          <w:p w:rsidR="00DC35DE" w:rsidRPr="00D810E6" w:rsidRDefault="00DC35DE" w:rsidP="00DC35DE">
            <w:pPr>
              <w:autoSpaceDN/>
              <w:spacing w:line="240" w:lineRule="auto"/>
              <w:textAlignment w:val="auto"/>
              <w:rPr>
                <w:rFonts w:cs="Times New Roman"/>
                <w:i/>
                <w:color w:val="auto"/>
                <w:lang w:val="en-US"/>
              </w:rPr>
            </w:pPr>
            <w:r w:rsidRPr="00D810E6">
              <w:rPr>
                <w:rFonts w:cs="Times New Roman"/>
                <w:i/>
                <w:color w:val="auto"/>
                <w:szCs w:val="24"/>
                <w:lang w:val="en-US"/>
              </w:rPr>
              <w:t>Data model CMDB Cybersecurity Industriële Automatisering</w:t>
            </w:r>
          </w:p>
        </w:tc>
        <w:tc>
          <w:tcPr>
            <w:tcW w:w="2315" w:type="dxa"/>
            <w:tcBorders>
              <w:top w:val="nil"/>
              <w:left w:val="single" w:sz="4" w:space="0" w:color="000000"/>
              <w:bottom w:val="single" w:sz="4" w:space="0" w:color="000000"/>
              <w:right w:val="single" w:sz="4" w:space="0" w:color="000000"/>
            </w:tcBorders>
            <w:shd w:val="clear" w:color="000000" w:fill="FDF4A4"/>
            <w:noWrap/>
            <w:vAlign w:val="center"/>
          </w:tcPr>
          <w:p w:rsidR="00DC35DE" w:rsidRPr="00DC35DE" w:rsidRDefault="00DC35DE" w:rsidP="00DC35DE">
            <w:pPr>
              <w:autoSpaceDN/>
              <w:spacing w:line="240" w:lineRule="atLeast"/>
              <w:textAlignment w:val="auto"/>
              <w:rPr>
                <w:rFonts w:cs="Times New Roman"/>
              </w:rPr>
            </w:pPr>
            <w:r w:rsidRPr="00DC35DE">
              <w:rPr>
                <w:rFonts w:cs="Times New Roman"/>
              </w:rPr>
              <w:t>Wijzigingen document (Escrow)</w:t>
            </w:r>
          </w:p>
        </w:tc>
      </w:tr>
    </w:tbl>
    <w:p w:rsidR="00DC35DE" w:rsidRPr="00DC35DE" w:rsidRDefault="00DC35DE" w:rsidP="00DC35DE">
      <w:pPr>
        <w:autoSpaceDN/>
        <w:spacing w:before="240" w:line="240" w:lineRule="auto"/>
        <w:ind w:left="284"/>
        <w:textAlignment w:val="auto"/>
        <w:rPr>
          <w:rFonts w:eastAsiaTheme="minorHAnsi" w:cstheme="minorBidi"/>
          <w:color w:val="auto"/>
          <w:lang w:eastAsia="en-US"/>
        </w:rPr>
      </w:pPr>
    </w:p>
    <w:p w:rsidR="00DC35DE" w:rsidRPr="00DC35DE" w:rsidRDefault="00DC35DE" w:rsidP="00DC35DE"/>
    <w:p w:rsidR="00DC35DE" w:rsidRPr="00DC35DE" w:rsidRDefault="00DC35DE" w:rsidP="00DC35DE">
      <w:pPr>
        <w:numPr>
          <w:ilvl w:val="3"/>
          <w:numId w:val="10"/>
        </w:numPr>
        <w:autoSpaceDN/>
        <w:spacing w:before="240" w:line="240" w:lineRule="auto"/>
        <w:ind w:left="284" w:hanging="1418"/>
        <w:textAlignment w:val="auto"/>
        <w:rPr>
          <w:rFonts w:eastAsiaTheme="minorHAnsi" w:cstheme="minorBidi"/>
          <w:color w:val="auto"/>
          <w:lang w:eastAsia="en-US"/>
        </w:rPr>
      </w:pPr>
      <w:r w:rsidRPr="00DC35DE">
        <w:rPr>
          <w:rFonts w:eastAsiaTheme="minorHAnsi" w:cstheme="minorBidi"/>
          <w:color w:val="auto"/>
          <w:lang w:eastAsia="en-US"/>
        </w:rPr>
        <w:t>Overzicht  Relatie types</w:t>
      </w:r>
    </w:p>
    <w:p w:rsidR="00DC35DE" w:rsidRPr="00DC35DE" w:rsidRDefault="00DC35DE" w:rsidP="00DC35DE">
      <w:pPr>
        <w:autoSpaceDN/>
        <w:spacing w:before="240" w:line="240" w:lineRule="auto"/>
        <w:ind w:left="284"/>
        <w:textAlignment w:val="auto"/>
        <w:rPr>
          <w:rFonts w:eastAsiaTheme="minorHAnsi" w:cstheme="minorBidi"/>
          <w:color w:val="auto"/>
          <w:lang w:eastAsia="en-US"/>
        </w:rPr>
      </w:pPr>
    </w:p>
    <w:tbl>
      <w:tblPr>
        <w:tblW w:w="9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4"/>
        <w:gridCol w:w="2793"/>
        <w:gridCol w:w="1306"/>
        <w:gridCol w:w="3784"/>
      </w:tblGrid>
      <w:tr w:rsidR="00DC35DE" w:rsidRPr="00DC35DE" w:rsidTr="00A9464A">
        <w:trPr>
          <w:cantSplit/>
          <w:trHeight w:val="226"/>
          <w:tblHeader/>
        </w:trPr>
        <w:tc>
          <w:tcPr>
            <w:tcW w:w="1474" w:type="dxa"/>
            <w:shd w:val="clear" w:color="auto" w:fill="BFBFBF"/>
            <w:noWrap/>
            <w:vAlign w:val="center"/>
            <w:hideMark/>
          </w:tcPr>
          <w:p w:rsidR="00DC35DE" w:rsidRPr="00DC35DE" w:rsidRDefault="00DC35DE" w:rsidP="00DC35DE">
            <w:pPr>
              <w:autoSpaceDN/>
              <w:spacing w:line="240" w:lineRule="auto"/>
              <w:jc w:val="center"/>
              <w:textAlignment w:val="auto"/>
              <w:rPr>
                <w:rFonts w:eastAsia="Times New Roman" w:cs="Times New Roman"/>
                <w:b/>
                <w:bCs/>
                <w:sz w:val="16"/>
                <w:szCs w:val="16"/>
              </w:rPr>
            </w:pPr>
            <w:r w:rsidRPr="00DC35DE">
              <w:rPr>
                <w:rFonts w:eastAsia="Times New Roman" w:cs="Times New Roman"/>
                <w:b/>
                <w:bCs/>
                <w:sz w:val="16"/>
                <w:szCs w:val="16"/>
              </w:rPr>
              <w:t>Relatietype</w:t>
            </w:r>
          </w:p>
        </w:tc>
        <w:tc>
          <w:tcPr>
            <w:tcW w:w="2793" w:type="dxa"/>
            <w:shd w:val="clear" w:color="auto" w:fill="00B0F0"/>
            <w:noWrap/>
            <w:vAlign w:val="center"/>
            <w:hideMark/>
          </w:tcPr>
          <w:p w:rsidR="00DC35DE" w:rsidRPr="00DC35DE" w:rsidRDefault="00DC35DE" w:rsidP="00DC35DE">
            <w:pPr>
              <w:autoSpaceDN/>
              <w:spacing w:line="240" w:lineRule="auto"/>
              <w:jc w:val="center"/>
              <w:textAlignment w:val="auto"/>
              <w:rPr>
                <w:rFonts w:eastAsia="Times New Roman" w:cs="Times New Roman"/>
                <w:b/>
                <w:bCs/>
                <w:sz w:val="16"/>
                <w:szCs w:val="16"/>
              </w:rPr>
            </w:pPr>
            <w:r w:rsidRPr="00DC35DE">
              <w:rPr>
                <w:rFonts w:eastAsia="Times New Roman" w:cs="Times New Roman"/>
                <w:b/>
                <w:bCs/>
                <w:sz w:val="16"/>
                <w:szCs w:val="16"/>
              </w:rPr>
              <w:t>Assettype/Servicetype-1</w:t>
            </w:r>
          </w:p>
        </w:tc>
        <w:tc>
          <w:tcPr>
            <w:tcW w:w="1306" w:type="dxa"/>
            <w:shd w:val="clear" w:color="auto" w:fill="BFBFBF"/>
            <w:noWrap/>
            <w:vAlign w:val="center"/>
            <w:hideMark/>
          </w:tcPr>
          <w:p w:rsidR="00DC35DE" w:rsidRPr="00DC35DE" w:rsidRDefault="00DC35DE" w:rsidP="00DC35DE">
            <w:pPr>
              <w:autoSpaceDN/>
              <w:spacing w:line="240" w:lineRule="auto"/>
              <w:textAlignment w:val="auto"/>
              <w:rPr>
                <w:rFonts w:eastAsia="Times New Roman" w:cs="Times New Roman"/>
                <w:b/>
                <w:bCs/>
                <w:sz w:val="16"/>
                <w:szCs w:val="16"/>
              </w:rPr>
            </w:pPr>
            <w:r w:rsidRPr="00DC35DE">
              <w:rPr>
                <w:rFonts w:eastAsia="Times New Roman" w:cs="Times New Roman"/>
                <w:b/>
                <w:bCs/>
                <w:sz w:val="16"/>
                <w:szCs w:val="16"/>
              </w:rPr>
              <w:t>Is ouder van/levert aan</w:t>
            </w:r>
          </w:p>
          <w:p w:rsidR="00DC35DE" w:rsidRPr="00DC35DE" w:rsidRDefault="00DC35DE" w:rsidP="00DC35DE">
            <w:pPr>
              <w:autoSpaceDN/>
              <w:spacing w:line="240" w:lineRule="auto"/>
              <w:textAlignment w:val="auto"/>
              <w:rPr>
                <w:rFonts w:eastAsia="Times New Roman" w:cs="Times New Roman"/>
                <w:b/>
                <w:bCs/>
                <w:sz w:val="16"/>
                <w:szCs w:val="16"/>
              </w:rPr>
            </w:pPr>
          </w:p>
          <w:p w:rsidR="00DC35DE" w:rsidRPr="00DC35DE" w:rsidRDefault="00DC35DE" w:rsidP="00DC35DE">
            <w:pPr>
              <w:autoSpaceDN/>
              <w:spacing w:line="240" w:lineRule="auto"/>
              <w:textAlignment w:val="auto"/>
              <w:rPr>
                <w:rFonts w:eastAsia="Times New Roman" w:cs="Times New Roman"/>
                <w:b/>
                <w:bCs/>
                <w:sz w:val="16"/>
                <w:szCs w:val="16"/>
              </w:rPr>
            </w:pPr>
          </w:p>
        </w:tc>
        <w:tc>
          <w:tcPr>
            <w:tcW w:w="3783" w:type="dxa"/>
            <w:shd w:val="clear" w:color="auto" w:fill="00B0F0"/>
            <w:noWrap/>
            <w:vAlign w:val="center"/>
            <w:hideMark/>
          </w:tcPr>
          <w:p w:rsidR="00DC35DE" w:rsidRPr="00DC35DE" w:rsidRDefault="00DC35DE" w:rsidP="00DC35DE">
            <w:pPr>
              <w:autoSpaceDN/>
              <w:spacing w:line="240" w:lineRule="auto"/>
              <w:jc w:val="center"/>
              <w:textAlignment w:val="auto"/>
              <w:rPr>
                <w:rFonts w:eastAsia="Times New Roman" w:cs="Times New Roman"/>
                <w:b/>
                <w:bCs/>
                <w:sz w:val="16"/>
                <w:szCs w:val="16"/>
              </w:rPr>
            </w:pPr>
            <w:r w:rsidRPr="00DC35DE">
              <w:rPr>
                <w:rFonts w:eastAsia="Times New Roman" w:cs="Times New Roman"/>
                <w:b/>
                <w:bCs/>
                <w:sz w:val="16"/>
                <w:szCs w:val="16"/>
              </w:rPr>
              <w:t>Assettype/servicetype-2</w:t>
            </w:r>
          </w:p>
        </w:tc>
      </w:tr>
      <w:tr w:rsidR="00DC35DE" w:rsidRPr="00DC35DE" w:rsidTr="00A9464A">
        <w:trPr>
          <w:trHeight w:val="226"/>
          <w:tblHeader/>
        </w:trPr>
        <w:tc>
          <w:tcPr>
            <w:tcW w:w="1474" w:type="dxa"/>
            <w:vMerge w:val="restart"/>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sz w:val="16"/>
                <w:szCs w:val="16"/>
                <w:lang w:val="en-US"/>
              </w:rPr>
            </w:pPr>
            <w:r w:rsidRPr="00DC35DE">
              <w:rPr>
                <w:rFonts w:eastAsia="Times New Roman" w:cs="Times New Roman"/>
                <w:sz w:val="16"/>
                <w:szCs w:val="16"/>
                <w:lang w:val="en-US"/>
              </w:rPr>
              <w:t>Ouder-Kind (Parent-Child) relatie</w:t>
            </w:r>
          </w:p>
          <w:p w:rsidR="00DC35DE" w:rsidRPr="00DC35DE" w:rsidRDefault="00DC35DE" w:rsidP="00DC35DE">
            <w:pPr>
              <w:autoSpaceDN/>
              <w:spacing w:line="240" w:lineRule="auto"/>
              <w:jc w:val="center"/>
              <w:textAlignment w:val="auto"/>
              <w:rPr>
                <w:rFonts w:eastAsia="Times New Roman" w:cs="Times New Roman"/>
                <w:b/>
                <w:bCs/>
                <w:sz w:val="16"/>
                <w:szCs w:val="16"/>
                <w:lang w:val="en-US"/>
              </w:rPr>
            </w:pPr>
            <w:r w:rsidRPr="00DC35DE">
              <w:rPr>
                <w:rFonts w:eastAsia="Times New Roman" w:cs="Times New Roman"/>
                <w:sz w:val="16"/>
                <w:szCs w:val="16"/>
                <w:lang w:val="en-US"/>
              </w:rPr>
              <w:t xml:space="preserve"> </w:t>
            </w: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Virtuele Server</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IV Service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sz w:val="16"/>
                <w:szCs w:val="16"/>
                <w:lang w:val="en-US"/>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Virtuele Server</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Programmatuur versie</w:t>
            </w:r>
          </w:p>
        </w:tc>
      </w:tr>
      <w:tr w:rsidR="00F85E32" w:rsidRPr="00DC35DE" w:rsidTr="00A9464A">
        <w:trPr>
          <w:trHeight w:val="226"/>
          <w:tblHeader/>
        </w:trPr>
        <w:tc>
          <w:tcPr>
            <w:tcW w:w="1474" w:type="dxa"/>
            <w:vMerge/>
            <w:shd w:val="clear" w:color="auto" w:fill="BFBFBF"/>
            <w:noWrap/>
            <w:vAlign w:val="center"/>
          </w:tcPr>
          <w:p w:rsidR="00F85E32" w:rsidRPr="00DC35DE" w:rsidRDefault="00F85E32" w:rsidP="00DC35DE">
            <w:pPr>
              <w:autoSpaceDN/>
              <w:spacing w:line="240" w:lineRule="auto"/>
              <w:jc w:val="center"/>
              <w:textAlignment w:val="auto"/>
              <w:rPr>
                <w:rFonts w:eastAsia="Times New Roman" w:cs="Times New Roman"/>
                <w:sz w:val="16"/>
                <w:szCs w:val="16"/>
                <w:lang w:val="en-US"/>
              </w:rPr>
            </w:pPr>
          </w:p>
        </w:tc>
        <w:tc>
          <w:tcPr>
            <w:tcW w:w="2793" w:type="dxa"/>
            <w:shd w:val="clear" w:color="auto" w:fill="FFFFFF"/>
            <w:noWrap/>
            <w:vAlign w:val="center"/>
          </w:tcPr>
          <w:p w:rsidR="00F85E32" w:rsidRPr="00DC35DE" w:rsidRDefault="00F85E32"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Virtuele Server</w:t>
            </w:r>
          </w:p>
        </w:tc>
        <w:tc>
          <w:tcPr>
            <w:tcW w:w="1306" w:type="dxa"/>
            <w:shd w:val="clear" w:color="auto" w:fill="BFBFBF"/>
            <w:noWrap/>
            <w:vAlign w:val="center"/>
          </w:tcPr>
          <w:p w:rsidR="00F85E32" w:rsidRPr="00DC35DE" w:rsidRDefault="00F85E32"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F85E32" w:rsidRPr="00DC35DE"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Database</w:t>
            </w:r>
          </w:p>
        </w:tc>
      </w:tr>
      <w:tr w:rsidR="00F85E32" w:rsidRPr="00DC35DE" w:rsidTr="00A9464A">
        <w:trPr>
          <w:trHeight w:val="226"/>
          <w:tblHeader/>
        </w:trPr>
        <w:tc>
          <w:tcPr>
            <w:tcW w:w="1474" w:type="dxa"/>
            <w:vMerge/>
            <w:shd w:val="clear" w:color="auto" w:fill="BFBFBF"/>
            <w:noWrap/>
            <w:vAlign w:val="center"/>
          </w:tcPr>
          <w:p w:rsidR="00F85E32" w:rsidRPr="00DC35DE" w:rsidRDefault="00F85E32" w:rsidP="00DC35DE">
            <w:pPr>
              <w:autoSpaceDN/>
              <w:spacing w:line="240" w:lineRule="auto"/>
              <w:jc w:val="center"/>
              <w:textAlignment w:val="auto"/>
              <w:rPr>
                <w:rFonts w:eastAsia="Times New Roman" w:cs="Times New Roman"/>
                <w:sz w:val="16"/>
                <w:szCs w:val="16"/>
                <w:lang w:val="en-US"/>
              </w:rPr>
            </w:pPr>
          </w:p>
        </w:tc>
        <w:tc>
          <w:tcPr>
            <w:tcW w:w="2793" w:type="dxa"/>
            <w:shd w:val="clear" w:color="auto" w:fill="FFFFFF"/>
            <w:noWrap/>
            <w:vAlign w:val="center"/>
          </w:tcPr>
          <w:p w:rsidR="00F85E32" w:rsidRPr="00DC35DE" w:rsidRDefault="00F85E32"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Virtuele Server</w:t>
            </w:r>
          </w:p>
        </w:tc>
        <w:tc>
          <w:tcPr>
            <w:tcW w:w="1306" w:type="dxa"/>
            <w:shd w:val="clear" w:color="auto" w:fill="BFBFBF"/>
            <w:noWrap/>
            <w:vAlign w:val="center"/>
          </w:tcPr>
          <w:p w:rsidR="00F85E32" w:rsidRPr="00DC35DE" w:rsidRDefault="00F85E32"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F85E32" w:rsidRPr="00DC35DE"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Share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Programmatuur versie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IV Service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Embedded Programmatuur versie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IV Service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Back-up voorziening</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IV Service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Antimalware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IV Service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Programmatuur</w:t>
            </w:r>
            <w:r w:rsidR="00DC35DE" w:rsidRPr="00DC35DE">
              <w:rPr>
                <w:rFonts w:eastAsia="Times New Roman" w:cs="Times New Roman"/>
                <w:bCs/>
                <w:sz w:val="16"/>
                <w:szCs w:val="16"/>
              </w:rPr>
              <w:t>versie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Programmatuur</w:t>
            </w:r>
            <w:r w:rsidR="00DC35DE" w:rsidRPr="00DC35DE">
              <w:rPr>
                <w:rFonts w:eastAsia="Times New Roman" w:cs="Times New Roman"/>
                <w:bCs/>
                <w:sz w:val="16"/>
                <w:szCs w:val="16"/>
              </w:rPr>
              <w:t>versie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Fysieke server (Hardware asset)</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Programmatuur</w:t>
            </w:r>
            <w:r w:rsidR="00DC35DE" w:rsidRPr="00DC35DE">
              <w:rPr>
                <w:rFonts w:eastAsia="Times New Roman" w:cs="Times New Roman"/>
                <w:bCs/>
                <w:sz w:val="16"/>
                <w:szCs w:val="16"/>
              </w:rPr>
              <w:t>versie</w:t>
            </w:r>
          </w:p>
        </w:tc>
      </w:tr>
      <w:tr w:rsidR="00F85E32" w:rsidRPr="00DC35DE" w:rsidTr="00A9464A">
        <w:trPr>
          <w:trHeight w:val="226"/>
          <w:tblHeader/>
        </w:trPr>
        <w:tc>
          <w:tcPr>
            <w:tcW w:w="1474" w:type="dxa"/>
            <w:vMerge/>
            <w:shd w:val="clear" w:color="auto" w:fill="BFBFBF"/>
            <w:noWrap/>
            <w:vAlign w:val="center"/>
          </w:tcPr>
          <w:p w:rsidR="00F85E32" w:rsidRPr="00DC35DE" w:rsidRDefault="00F85E32"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F85E32" w:rsidRPr="00DC35DE" w:rsidRDefault="00F85E32"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Fysieke server (Hardware asset)</w:t>
            </w:r>
          </w:p>
        </w:tc>
        <w:tc>
          <w:tcPr>
            <w:tcW w:w="1306" w:type="dxa"/>
            <w:shd w:val="clear" w:color="auto" w:fill="BFBFBF"/>
            <w:noWrap/>
            <w:vAlign w:val="center"/>
          </w:tcPr>
          <w:p w:rsidR="00F85E32" w:rsidRPr="00DC35DE" w:rsidRDefault="00F85E32"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F85E32"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Database</w:t>
            </w:r>
          </w:p>
        </w:tc>
      </w:tr>
      <w:tr w:rsidR="00F85E32" w:rsidRPr="00DC35DE" w:rsidTr="00A9464A">
        <w:trPr>
          <w:trHeight w:val="226"/>
          <w:tblHeader/>
        </w:trPr>
        <w:tc>
          <w:tcPr>
            <w:tcW w:w="1474" w:type="dxa"/>
            <w:vMerge/>
            <w:shd w:val="clear" w:color="auto" w:fill="BFBFBF"/>
            <w:noWrap/>
            <w:vAlign w:val="center"/>
          </w:tcPr>
          <w:p w:rsidR="00F85E32" w:rsidRPr="00DC35DE" w:rsidRDefault="00F85E32"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F85E32" w:rsidRPr="00DC35DE" w:rsidRDefault="00F85E32"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Fysieke server (Hardware asset)</w:t>
            </w:r>
          </w:p>
        </w:tc>
        <w:tc>
          <w:tcPr>
            <w:tcW w:w="1306" w:type="dxa"/>
            <w:shd w:val="clear" w:color="auto" w:fill="BFBFBF"/>
            <w:noWrap/>
            <w:vAlign w:val="center"/>
          </w:tcPr>
          <w:p w:rsidR="00F85E32" w:rsidRPr="00DC35DE" w:rsidRDefault="00F85E32"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F85E32" w:rsidRDefault="00F85E32" w:rsidP="00DC35DE">
            <w:pPr>
              <w:autoSpaceDN/>
              <w:spacing w:line="240" w:lineRule="auto"/>
              <w:textAlignment w:val="auto"/>
              <w:rPr>
                <w:rFonts w:eastAsia="Times New Roman" w:cs="Times New Roman"/>
                <w:bCs/>
                <w:sz w:val="16"/>
                <w:szCs w:val="16"/>
              </w:rPr>
            </w:pPr>
            <w:r>
              <w:rPr>
                <w:rFonts w:eastAsia="Times New Roman" w:cs="Times New Roman"/>
                <w:bCs/>
                <w:sz w:val="16"/>
                <w:szCs w:val="16"/>
              </w:rPr>
              <w:t>Share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Fysieke server (Hardware asset)</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Virtueel Cluster</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Fysieke server (Hardware asset)</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Virtuele Server</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Virtueel Cluster</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Virtuele Server</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Embedded Programmatuur versie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Programmatuur versie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Embedded Programmatuur versie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Hardware asset</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Hardware asset</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Connection Type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Netwerkcomponent (Hardware asset)</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Connection Type</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Connection Type</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Hardware assets (Fysieke serverpoort)</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2793" w:type="dxa"/>
            <w:shd w:val="clear" w:color="auto" w:fill="FFFFF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Hardware asset</w:t>
            </w:r>
          </w:p>
        </w:tc>
        <w:tc>
          <w:tcPr>
            <w:tcW w:w="1306" w:type="dxa"/>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p>
        </w:tc>
        <w:tc>
          <w:tcPr>
            <w:tcW w:w="3783" w:type="dxa"/>
            <w:shd w:val="clear" w:color="auto" w:fill="auto"/>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Hardware asset</w:t>
            </w:r>
          </w:p>
        </w:tc>
      </w:tr>
      <w:tr w:rsidR="00DC35DE" w:rsidRPr="00DC35DE" w:rsidTr="00A9464A">
        <w:trPr>
          <w:trHeight w:val="226"/>
          <w:tblHeader/>
        </w:trPr>
        <w:tc>
          <w:tcPr>
            <w:tcW w:w="1474" w:type="dxa"/>
            <w:vMerge/>
            <w:shd w:val="clear" w:color="auto" w:fill="BFBFBF"/>
            <w:noWrap/>
            <w:vAlign w:val="center"/>
          </w:tcPr>
          <w:p w:rsidR="00DC35DE" w:rsidRPr="00DC35DE" w:rsidRDefault="00DC35DE" w:rsidP="00DC35DE">
            <w:pPr>
              <w:autoSpaceDN/>
              <w:spacing w:line="240" w:lineRule="auto"/>
              <w:jc w:val="center"/>
              <w:textAlignment w:val="auto"/>
              <w:rPr>
                <w:rFonts w:eastAsia="Times New Roman" w:cs="Times New Roman"/>
                <w:b/>
                <w:bCs/>
                <w:sz w:val="16"/>
                <w:szCs w:val="16"/>
              </w:rPr>
            </w:pPr>
          </w:p>
        </w:tc>
        <w:tc>
          <w:tcPr>
            <w:tcW w:w="7883" w:type="dxa"/>
            <w:gridSpan w:val="3"/>
            <w:shd w:val="clear" w:color="auto" w:fill="BFBFBF"/>
            <w:noWrap/>
            <w:vAlign w:val="center"/>
          </w:tcPr>
          <w:p w:rsidR="00DC35DE" w:rsidRPr="00DC35DE" w:rsidRDefault="00DC35DE" w:rsidP="00DC35DE">
            <w:pPr>
              <w:autoSpaceDN/>
              <w:spacing w:line="240" w:lineRule="auto"/>
              <w:textAlignment w:val="auto"/>
              <w:rPr>
                <w:rFonts w:eastAsia="Times New Roman" w:cs="Times New Roman"/>
                <w:bCs/>
                <w:sz w:val="16"/>
                <w:szCs w:val="16"/>
              </w:rPr>
            </w:pPr>
            <w:r w:rsidRPr="00DC35DE">
              <w:rPr>
                <w:rFonts w:eastAsia="Times New Roman" w:cs="Times New Roman"/>
                <w:bCs/>
                <w:sz w:val="16"/>
                <w:szCs w:val="16"/>
              </w:rPr>
              <w:t>Zie voor de verdere mogelijke  relaties van Hardware assets het model Infra &amp; Hardware KA</w:t>
            </w:r>
          </w:p>
        </w:tc>
      </w:tr>
    </w:tbl>
    <w:p w:rsidR="00DC35DE" w:rsidRPr="00DC35DE" w:rsidRDefault="00DC35DE" w:rsidP="00DC35DE">
      <w:pPr>
        <w:autoSpaceDN/>
        <w:spacing w:before="240" w:line="240" w:lineRule="auto"/>
        <w:ind w:left="284"/>
        <w:textAlignment w:val="auto"/>
        <w:rPr>
          <w:rFonts w:eastAsiaTheme="minorHAnsi" w:cstheme="minorBidi"/>
          <w:color w:val="auto"/>
          <w:lang w:eastAsia="en-US"/>
        </w:rPr>
      </w:pPr>
    </w:p>
    <w:tbl>
      <w:tblPr>
        <w:tblStyle w:val="Tabelraster11"/>
        <w:tblpPr w:leftFromText="141" w:rightFromText="141" w:vertAnchor="text" w:tblpY="1"/>
        <w:tblOverlap w:val="never"/>
        <w:tblW w:w="8500" w:type="dxa"/>
        <w:tblLayout w:type="fixed"/>
        <w:tblLook w:val="04A0" w:firstRow="1" w:lastRow="0" w:firstColumn="1" w:lastColumn="0" w:noHBand="0" w:noVBand="1"/>
      </w:tblPr>
      <w:tblGrid>
        <w:gridCol w:w="1555"/>
        <w:gridCol w:w="2693"/>
        <w:gridCol w:w="1843"/>
        <w:gridCol w:w="2409"/>
      </w:tblGrid>
      <w:tr w:rsidR="00DC35DE" w:rsidRPr="00DC35DE" w:rsidTr="00A9464A">
        <w:trPr>
          <w:cnfStyle w:val="100000000000" w:firstRow="1" w:lastRow="0" w:firstColumn="0" w:lastColumn="0" w:oddVBand="0" w:evenVBand="0" w:oddHBand="0" w:evenHBand="0" w:firstRowFirstColumn="0" w:firstRowLastColumn="0" w:lastRowFirstColumn="0" w:lastRowLastColumn="0"/>
          <w:trHeight w:val="557"/>
        </w:trPr>
        <w:tc>
          <w:tcPr>
            <w:tcW w:w="8500" w:type="dxa"/>
            <w:gridSpan w:val="4"/>
            <w:shd w:val="clear" w:color="auto" w:fill="00B0F0"/>
          </w:tcPr>
          <w:p w:rsidR="00DC35DE" w:rsidRPr="00DC35DE" w:rsidRDefault="00DC35DE" w:rsidP="00DC35DE">
            <w:pPr>
              <w:spacing w:line="240" w:lineRule="atLeast"/>
              <w:rPr>
                <w:sz w:val="16"/>
                <w:szCs w:val="16"/>
              </w:rPr>
            </w:pPr>
            <w:r w:rsidRPr="00DC35DE">
              <w:rPr>
                <w:sz w:val="16"/>
                <w:szCs w:val="16"/>
              </w:rPr>
              <w:t>Assettypes met associatierelaties</w:t>
            </w:r>
          </w:p>
        </w:tc>
      </w:tr>
      <w:tr w:rsidR="00DC35DE" w:rsidRPr="00DC35DE" w:rsidTr="00A9464A">
        <w:tc>
          <w:tcPr>
            <w:tcW w:w="1555" w:type="dxa"/>
            <w:shd w:val="clear" w:color="auto" w:fill="BFBFBF"/>
          </w:tcPr>
          <w:p w:rsidR="00DC35DE" w:rsidRPr="00DC35DE" w:rsidRDefault="00DC35DE" w:rsidP="00DC35DE">
            <w:pPr>
              <w:spacing w:line="240" w:lineRule="atLeast"/>
              <w:rPr>
                <w:sz w:val="16"/>
                <w:szCs w:val="16"/>
              </w:rPr>
            </w:pPr>
            <w:r w:rsidRPr="00DC35DE">
              <w:rPr>
                <w:sz w:val="16"/>
                <w:szCs w:val="16"/>
              </w:rPr>
              <w:t>Relatietype</w:t>
            </w:r>
          </w:p>
        </w:tc>
        <w:tc>
          <w:tcPr>
            <w:tcW w:w="2693" w:type="dxa"/>
            <w:shd w:val="clear" w:color="auto" w:fill="00B0F0"/>
          </w:tcPr>
          <w:p w:rsidR="00DC35DE" w:rsidRPr="00DC35DE" w:rsidRDefault="00DC35DE" w:rsidP="00DC35DE">
            <w:pPr>
              <w:spacing w:line="240" w:lineRule="atLeast"/>
              <w:rPr>
                <w:sz w:val="16"/>
                <w:szCs w:val="16"/>
              </w:rPr>
            </w:pPr>
            <w:r w:rsidRPr="00DC35DE">
              <w:rPr>
                <w:sz w:val="16"/>
                <w:szCs w:val="16"/>
              </w:rPr>
              <w:t>Assettype/Servicetype 1</w:t>
            </w:r>
          </w:p>
        </w:tc>
        <w:tc>
          <w:tcPr>
            <w:tcW w:w="1843" w:type="dxa"/>
            <w:shd w:val="clear" w:color="auto" w:fill="BFBFBF"/>
          </w:tcPr>
          <w:p w:rsidR="00DC35DE" w:rsidRPr="00DC35DE" w:rsidRDefault="00DC35DE" w:rsidP="00DC35DE">
            <w:pPr>
              <w:spacing w:line="240" w:lineRule="atLeast"/>
              <w:rPr>
                <w:sz w:val="16"/>
                <w:szCs w:val="16"/>
              </w:rPr>
            </w:pPr>
            <w:r w:rsidRPr="00DC35DE">
              <w:rPr>
                <w:sz w:val="16"/>
                <w:szCs w:val="16"/>
              </w:rPr>
              <w:t>Is verbonden met</w:t>
            </w:r>
          </w:p>
        </w:tc>
        <w:tc>
          <w:tcPr>
            <w:tcW w:w="2409" w:type="dxa"/>
            <w:shd w:val="clear" w:color="auto" w:fill="00B0F0"/>
          </w:tcPr>
          <w:p w:rsidR="00DC35DE" w:rsidRPr="00DC35DE" w:rsidRDefault="00DC35DE" w:rsidP="00DC35DE">
            <w:pPr>
              <w:spacing w:line="240" w:lineRule="atLeast"/>
              <w:rPr>
                <w:sz w:val="16"/>
                <w:szCs w:val="16"/>
              </w:rPr>
            </w:pPr>
            <w:r w:rsidRPr="00DC35DE">
              <w:rPr>
                <w:sz w:val="16"/>
                <w:szCs w:val="16"/>
              </w:rPr>
              <w:t>Assettype/Servicetype 2</w:t>
            </w:r>
          </w:p>
        </w:tc>
      </w:tr>
      <w:tr w:rsidR="00DC35DE" w:rsidRPr="00DC35DE" w:rsidTr="00A9464A">
        <w:tc>
          <w:tcPr>
            <w:tcW w:w="1555" w:type="dxa"/>
            <w:vMerge w:val="restart"/>
            <w:shd w:val="clear" w:color="auto" w:fill="BFBFBF"/>
          </w:tcPr>
          <w:p w:rsidR="00DC35DE" w:rsidRPr="00DC35DE" w:rsidRDefault="00DC35DE" w:rsidP="00DC35DE">
            <w:pPr>
              <w:spacing w:line="240" w:lineRule="atLeast"/>
              <w:rPr>
                <w:sz w:val="16"/>
                <w:szCs w:val="16"/>
                <w:lang w:val="en-US"/>
              </w:rPr>
            </w:pPr>
            <w:r w:rsidRPr="00DC35DE">
              <w:rPr>
                <w:sz w:val="16"/>
                <w:szCs w:val="16"/>
                <w:lang w:val="en-US"/>
              </w:rPr>
              <w:t>Associatierelatie</w:t>
            </w:r>
          </w:p>
        </w:tc>
        <w:tc>
          <w:tcPr>
            <w:tcW w:w="2693" w:type="dxa"/>
          </w:tcPr>
          <w:p w:rsidR="00DC35DE" w:rsidRPr="00DC35DE" w:rsidRDefault="00DC35DE" w:rsidP="00DC35DE">
            <w:pPr>
              <w:spacing w:line="240" w:lineRule="atLeast"/>
              <w:rPr>
                <w:sz w:val="16"/>
                <w:szCs w:val="16"/>
                <w:lang w:val="en-US"/>
              </w:rPr>
            </w:pPr>
            <w:r w:rsidRPr="00DC35DE">
              <w:rPr>
                <w:sz w:val="16"/>
                <w:szCs w:val="16"/>
                <w:lang w:val="en-US"/>
              </w:rPr>
              <w:t>Beheer en onderhoudsdocumentatie</w:t>
            </w:r>
          </w:p>
        </w:tc>
        <w:tc>
          <w:tcPr>
            <w:tcW w:w="1843" w:type="dxa"/>
            <w:shd w:val="clear" w:color="auto" w:fill="BFBFBF"/>
          </w:tcPr>
          <w:p w:rsidR="00DC35DE" w:rsidRPr="00DC35DE" w:rsidRDefault="00DC35DE" w:rsidP="00DC35DE">
            <w:pPr>
              <w:spacing w:line="240" w:lineRule="atLeast"/>
              <w:rPr>
                <w:sz w:val="16"/>
                <w:szCs w:val="16"/>
                <w:lang w:val="en-US"/>
              </w:rPr>
            </w:pPr>
          </w:p>
        </w:tc>
        <w:tc>
          <w:tcPr>
            <w:tcW w:w="2409" w:type="dxa"/>
          </w:tcPr>
          <w:p w:rsidR="00DC35DE" w:rsidRPr="00DC35DE" w:rsidRDefault="00DC35DE" w:rsidP="00DC35DE">
            <w:pPr>
              <w:spacing w:line="240" w:lineRule="atLeast"/>
              <w:rPr>
                <w:sz w:val="16"/>
                <w:szCs w:val="16"/>
                <w:lang w:val="en-US"/>
              </w:rPr>
            </w:pPr>
            <w:r w:rsidRPr="00DC35DE">
              <w:rPr>
                <w:sz w:val="16"/>
                <w:szCs w:val="16"/>
                <w:lang w:val="en-US"/>
              </w:rPr>
              <w:t>IV Service</w:t>
            </w:r>
          </w:p>
        </w:tc>
      </w:tr>
      <w:tr w:rsidR="00DC35DE" w:rsidRPr="00DC35DE" w:rsidTr="00A9464A">
        <w:tc>
          <w:tcPr>
            <w:tcW w:w="1555" w:type="dxa"/>
            <w:vMerge/>
            <w:shd w:val="clear" w:color="auto" w:fill="BFBFBF"/>
          </w:tcPr>
          <w:p w:rsidR="00DC35DE" w:rsidRPr="00DC35DE" w:rsidRDefault="00DC35DE" w:rsidP="00DC35DE">
            <w:pPr>
              <w:spacing w:line="240" w:lineRule="atLeast"/>
              <w:rPr>
                <w:sz w:val="16"/>
                <w:szCs w:val="16"/>
                <w:lang w:val="en-US"/>
              </w:rPr>
            </w:pPr>
          </w:p>
        </w:tc>
        <w:tc>
          <w:tcPr>
            <w:tcW w:w="2693" w:type="dxa"/>
          </w:tcPr>
          <w:p w:rsidR="00DC35DE" w:rsidRPr="00DC35DE" w:rsidRDefault="00DC35DE" w:rsidP="00DC35DE">
            <w:pPr>
              <w:spacing w:line="240" w:lineRule="atLeast"/>
              <w:rPr>
                <w:sz w:val="16"/>
                <w:szCs w:val="16"/>
                <w:lang w:val="en-US"/>
              </w:rPr>
            </w:pPr>
            <w:r w:rsidRPr="00DC35DE">
              <w:rPr>
                <w:sz w:val="16"/>
                <w:szCs w:val="16"/>
                <w:lang w:val="en-US"/>
              </w:rPr>
              <w:t>Data-communicatie-</w:t>
            </w:r>
          </w:p>
          <w:p w:rsidR="00DC35DE" w:rsidRPr="00DC35DE" w:rsidRDefault="00DC35DE" w:rsidP="00DC35DE">
            <w:pPr>
              <w:spacing w:line="240" w:lineRule="atLeast"/>
              <w:rPr>
                <w:sz w:val="16"/>
                <w:szCs w:val="16"/>
                <w:lang w:val="en-US"/>
              </w:rPr>
            </w:pPr>
            <w:r w:rsidRPr="00DC35DE">
              <w:rPr>
                <w:sz w:val="16"/>
                <w:szCs w:val="16"/>
                <w:lang w:val="en-US"/>
              </w:rPr>
              <w:t>netwerkontwerp</w:t>
            </w:r>
          </w:p>
        </w:tc>
        <w:tc>
          <w:tcPr>
            <w:tcW w:w="1843" w:type="dxa"/>
            <w:shd w:val="clear" w:color="auto" w:fill="BFBFBF"/>
          </w:tcPr>
          <w:p w:rsidR="00DC35DE" w:rsidRPr="00DC35DE" w:rsidRDefault="00DC35DE" w:rsidP="00DC35DE">
            <w:pPr>
              <w:spacing w:line="240" w:lineRule="atLeast"/>
              <w:rPr>
                <w:sz w:val="16"/>
                <w:szCs w:val="16"/>
                <w:lang w:val="en-US"/>
              </w:rPr>
            </w:pPr>
          </w:p>
        </w:tc>
        <w:tc>
          <w:tcPr>
            <w:tcW w:w="2409" w:type="dxa"/>
          </w:tcPr>
          <w:p w:rsidR="00DC35DE" w:rsidRPr="00DC35DE" w:rsidRDefault="00DC35DE" w:rsidP="00DC35DE">
            <w:pPr>
              <w:spacing w:line="240" w:lineRule="atLeast"/>
              <w:rPr>
                <w:sz w:val="16"/>
                <w:szCs w:val="16"/>
                <w:lang w:val="en-US"/>
              </w:rPr>
            </w:pPr>
            <w:r w:rsidRPr="00DC35DE">
              <w:rPr>
                <w:sz w:val="16"/>
                <w:szCs w:val="16"/>
                <w:lang w:val="en-US"/>
              </w:rPr>
              <w:t>IV Service</w:t>
            </w:r>
          </w:p>
        </w:tc>
      </w:tr>
      <w:tr w:rsidR="00DC35DE" w:rsidRPr="00DC35DE" w:rsidTr="00A9464A">
        <w:tc>
          <w:tcPr>
            <w:tcW w:w="1555" w:type="dxa"/>
            <w:vMerge/>
            <w:shd w:val="clear" w:color="auto" w:fill="BFBFBF"/>
          </w:tcPr>
          <w:p w:rsidR="00DC35DE" w:rsidRPr="00DC35DE" w:rsidRDefault="00DC35DE" w:rsidP="00DC35DE">
            <w:pPr>
              <w:spacing w:line="240" w:lineRule="atLeast"/>
              <w:rPr>
                <w:sz w:val="16"/>
                <w:szCs w:val="16"/>
                <w:lang w:val="en-US"/>
              </w:rPr>
            </w:pPr>
          </w:p>
        </w:tc>
        <w:tc>
          <w:tcPr>
            <w:tcW w:w="2693" w:type="dxa"/>
          </w:tcPr>
          <w:p w:rsidR="00DC35DE" w:rsidRPr="00DC35DE" w:rsidRDefault="00DC35DE" w:rsidP="00DC35DE">
            <w:pPr>
              <w:spacing w:line="240" w:lineRule="atLeast"/>
              <w:rPr>
                <w:sz w:val="16"/>
                <w:szCs w:val="16"/>
              </w:rPr>
            </w:pPr>
            <w:r w:rsidRPr="00DC35DE">
              <w:rPr>
                <w:sz w:val="16"/>
                <w:szCs w:val="16"/>
              </w:rPr>
              <w:t>Locatie</w:t>
            </w:r>
          </w:p>
          <w:p w:rsidR="00DC35DE" w:rsidRPr="00DC35DE" w:rsidRDefault="00DC35DE" w:rsidP="00DC35DE">
            <w:pPr>
              <w:spacing w:line="240" w:lineRule="atLeast"/>
              <w:rPr>
                <w:sz w:val="16"/>
                <w:szCs w:val="16"/>
              </w:rPr>
            </w:pPr>
          </w:p>
          <w:p w:rsidR="00DC35DE" w:rsidRPr="00DC35DE" w:rsidRDefault="00DC35DE" w:rsidP="00DC35DE">
            <w:pPr>
              <w:spacing w:line="240" w:lineRule="atLeast"/>
              <w:rPr>
                <w:sz w:val="16"/>
                <w:szCs w:val="16"/>
              </w:rPr>
            </w:pPr>
            <w:r w:rsidRPr="00DC35DE">
              <w:rPr>
                <w:sz w:val="16"/>
                <w:szCs w:val="16"/>
              </w:rPr>
              <w:t>Let op: locatiegegevens worden voorlopig als attribuuttypes bij IV Service geregistreerd</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lang w:val="en-US"/>
              </w:rPr>
            </w:pPr>
            <w:r w:rsidRPr="00DC35DE">
              <w:rPr>
                <w:sz w:val="16"/>
                <w:szCs w:val="16"/>
                <w:lang w:val="en-US"/>
              </w:rPr>
              <w:t>IV Service</w:t>
            </w:r>
          </w:p>
        </w:tc>
      </w:tr>
      <w:tr w:rsidR="002266C5" w:rsidRPr="00DC35DE" w:rsidTr="00A9464A">
        <w:tc>
          <w:tcPr>
            <w:tcW w:w="1555" w:type="dxa"/>
            <w:vMerge/>
            <w:shd w:val="clear" w:color="auto" w:fill="BFBFBF"/>
          </w:tcPr>
          <w:p w:rsidR="002266C5" w:rsidRPr="00DC35DE" w:rsidRDefault="002266C5" w:rsidP="00DC35DE">
            <w:pPr>
              <w:spacing w:line="240" w:lineRule="atLeast"/>
              <w:rPr>
                <w:sz w:val="16"/>
                <w:szCs w:val="16"/>
                <w:lang w:val="en-US"/>
              </w:rPr>
            </w:pPr>
          </w:p>
        </w:tc>
        <w:tc>
          <w:tcPr>
            <w:tcW w:w="2693" w:type="dxa"/>
          </w:tcPr>
          <w:p w:rsidR="002266C5" w:rsidRPr="00DC35DE" w:rsidRDefault="002266C5" w:rsidP="00DC35DE">
            <w:pPr>
              <w:spacing w:line="240" w:lineRule="atLeast"/>
              <w:rPr>
                <w:sz w:val="16"/>
                <w:szCs w:val="16"/>
              </w:rPr>
            </w:pPr>
            <w:r>
              <w:rPr>
                <w:sz w:val="16"/>
                <w:szCs w:val="16"/>
              </w:rPr>
              <w:t>Programmatuurversie</w:t>
            </w:r>
          </w:p>
        </w:tc>
        <w:tc>
          <w:tcPr>
            <w:tcW w:w="1843" w:type="dxa"/>
            <w:shd w:val="clear" w:color="auto" w:fill="BFBFBF"/>
          </w:tcPr>
          <w:p w:rsidR="002266C5" w:rsidRPr="00DC35DE" w:rsidRDefault="002266C5" w:rsidP="00DC35DE">
            <w:pPr>
              <w:spacing w:line="240" w:lineRule="atLeast"/>
              <w:rPr>
                <w:sz w:val="16"/>
                <w:szCs w:val="16"/>
              </w:rPr>
            </w:pPr>
          </w:p>
        </w:tc>
        <w:tc>
          <w:tcPr>
            <w:tcW w:w="2409" w:type="dxa"/>
          </w:tcPr>
          <w:p w:rsidR="002266C5" w:rsidRPr="00DC35DE" w:rsidRDefault="002266C5" w:rsidP="00DC35DE">
            <w:pPr>
              <w:spacing w:line="240" w:lineRule="atLeast"/>
              <w:rPr>
                <w:sz w:val="16"/>
                <w:szCs w:val="16"/>
                <w:lang w:val="en-US"/>
              </w:rPr>
            </w:pPr>
            <w:r>
              <w:rPr>
                <w:sz w:val="16"/>
                <w:szCs w:val="16"/>
                <w:lang w:val="en-US"/>
              </w:rPr>
              <w:t>Database</w:t>
            </w:r>
          </w:p>
        </w:tc>
      </w:tr>
      <w:tr w:rsidR="00DC35DE" w:rsidRPr="00DC35DE" w:rsidTr="00A9464A">
        <w:tc>
          <w:tcPr>
            <w:tcW w:w="1555" w:type="dxa"/>
            <w:vMerge/>
            <w:shd w:val="clear" w:color="auto" w:fill="BFBFBF"/>
          </w:tcPr>
          <w:p w:rsidR="00DC35DE" w:rsidRPr="00DC35DE" w:rsidRDefault="00DC35DE" w:rsidP="00DC35DE">
            <w:pPr>
              <w:spacing w:line="240" w:lineRule="atLeast"/>
              <w:rPr>
                <w:sz w:val="16"/>
                <w:szCs w:val="16"/>
              </w:rPr>
            </w:pPr>
          </w:p>
        </w:tc>
        <w:tc>
          <w:tcPr>
            <w:tcW w:w="2693" w:type="dxa"/>
          </w:tcPr>
          <w:p w:rsidR="00DC35DE" w:rsidRPr="00DC35DE" w:rsidRDefault="00DC35DE" w:rsidP="00DC35DE">
            <w:pPr>
              <w:spacing w:line="240" w:lineRule="atLeast"/>
              <w:rPr>
                <w:sz w:val="16"/>
                <w:szCs w:val="16"/>
              </w:rPr>
            </w:pPr>
            <w:r w:rsidRPr="00DC35DE">
              <w:rPr>
                <w:sz w:val="16"/>
                <w:szCs w:val="16"/>
              </w:rPr>
              <w:t>Locatie</w:t>
            </w:r>
          </w:p>
          <w:p w:rsidR="00DC35DE" w:rsidRPr="00DC35DE" w:rsidRDefault="00DC35DE" w:rsidP="00DC35DE">
            <w:pPr>
              <w:spacing w:line="240" w:lineRule="atLeast"/>
              <w:rPr>
                <w:sz w:val="16"/>
                <w:szCs w:val="16"/>
              </w:rPr>
            </w:pPr>
          </w:p>
          <w:p w:rsidR="00DC35DE" w:rsidRPr="00DC35DE" w:rsidRDefault="00DC35DE" w:rsidP="00DC35DE">
            <w:pPr>
              <w:spacing w:line="240" w:lineRule="atLeast"/>
              <w:rPr>
                <w:sz w:val="16"/>
                <w:szCs w:val="16"/>
              </w:rPr>
            </w:pPr>
            <w:r w:rsidRPr="00DC35DE">
              <w:rPr>
                <w:sz w:val="16"/>
                <w:szCs w:val="16"/>
              </w:rPr>
              <w:t>Let op: locatiegegevens worden voorlopig als attribuuttypes bij assets geregistreerd</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lang w:val="en-US"/>
              </w:rPr>
            </w:pPr>
            <w:r w:rsidRPr="00DC35DE">
              <w:rPr>
                <w:sz w:val="16"/>
                <w:szCs w:val="16"/>
                <w:lang w:val="en-US"/>
              </w:rPr>
              <w:t>Hardware asset</w:t>
            </w:r>
          </w:p>
        </w:tc>
      </w:tr>
      <w:tr w:rsidR="00DC35DE" w:rsidRPr="00DC35DE" w:rsidTr="00A9464A">
        <w:tc>
          <w:tcPr>
            <w:tcW w:w="1555" w:type="dxa"/>
            <w:vMerge/>
            <w:shd w:val="clear" w:color="auto" w:fill="BFBFBF"/>
          </w:tcPr>
          <w:p w:rsidR="00DC35DE" w:rsidRPr="00DC35DE" w:rsidRDefault="00DC35DE" w:rsidP="00DC35DE">
            <w:pPr>
              <w:spacing w:line="240" w:lineRule="atLeast"/>
              <w:rPr>
                <w:sz w:val="16"/>
                <w:szCs w:val="16"/>
              </w:rPr>
            </w:pPr>
          </w:p>
        </w:tc>
        <w:tc>
          <w:tcPr>
            <w:tcW w:w="2693" w:type="dxa"/>
          </w:tcPr>
          <w:p w:rsidR="00DC35DE" w:rsidRPr="00DC35DE" w:rsidRDefault="00DC35DE" w:rsidP="00DC35DE">
            <w:pPr>
              <w:spacing w:line="240" w:lineRule="atLeast"/>
              <w:rPr>
                <w:sz w:val="16"/>
                <w:szCs w:val="16"/>
              </w:rPr>
            </w:pPr>
            <w:r w:rsidRPr="00DC35DE">
              <w:rPr>
                <w:sz w:val="16"/>
                <w:szCs w:val="16"/>
              </w:rPr>
              <w:t>Programmatuur</w:t>
            </w:r>
          </w:p>
          <w:p w:rsidR="00DC35DE" w:rsidRPr="00DC35DE" w:rsidRDefault="00DC35DE" w:rsidP="00DC35DE">
            <w:pPr>
              <w:spacing w:line="240" w:lineRule="atLeast"/>
              <w:rPr>
                <w:sz w:val="16"/>
                <w:szCs w:val="16"/>
              </w:rPr>
            </w:pPr>
            <w:r w:rsidRPr="00DC35DE">
              <w:rPr>
                <w:sz w:val="16"/>
                <w:szCs w:val="16"/>
              </w:rPr>
              <w:t>beschrijving</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rPr>
            </w:pPr>
            <w:r w:rsidRPr="00DC35DE">
              <w:rPr>
                <w:sz w:val="16"/>
                <w:szCs w:val="16"/>
              </w:rPr>
              <w:t>Programmatuur versie</w:t>
            </w:r>
          </w:p>
        </w:tc>
      </w:tr>
      <w:tr w:rsidR="00DC35DE" w:rsidRPr="00DC35DE" w:rsidTr="00A9464A">
        <w:tc>
          <w:tcPr>
            <w:tcW w:w="1555" w:type="dxa"/>
            <w:vMerge/>
            <w:shd w:val="clear" w:color="auto" w:fill="BFBFBF"/>
          </w:tcPr>
          <w:p w:rsidR="00DC35DE" w:rsidRPr="00DC35DE" w:rsidRDefault="00DC35DE" w:rsidP="00DC35DE">
            <w:pPr>
              <w:spacing w:line="240" w:lineRule="atLeast"/>
              <w:rPr>
                <w:sz w:val="16"/>
                <w:szCs w:val="16"/>
              </w:rPr>
            </w:pPr>
          </w:p>
        </w:tc>
        <w:tc>
          <w:tcPr>
            <w:tcW w:w="2693" w:type="dxa"/>
            <w:shd w:val="clear" w:color="auto" w:fill="auto"/>
          </w:tcPr>
          <w:p w:rsidR="00DC35DE" w:rsidRPr="00DC35DE" w:rsidRDefault="00DC35DE" w:rsidP="00DC35DE">
            <w:pPr>
              <w:spacing w:line="240" w:lineRule="atLeast"/>
              <w:rPr>
                <w:sz w:val="16"/>
                <w:szCs w:val="16"/>
              </w:rPr>
            </w:pPr>
            <w:r w:rsidRPr="00DC35DE">
              <w:rPr>
                <w:sz w:val="16"/>
                <w:szCs w:val="16"/>
              </w:rPr>
              <w:t>Programmatuur</w:t>
            </w:r>
          </w:p>
          <w:p w:rsidR="00DC35DE" w:rsidRPr="00DC35DE" w:rsidRDefault="00DC35DE" w:rsidP="00DC35DE">
            <w:pPr>
              <w:spacing w:line="240" w:lineRule="atLeast"/>
              <w:rPr>
                <w:sz w:val="16"/>
                <w:szCs w:val="16"/>
              </w:rPr>
            </w:pPr>
            <w:r w:rsidRPr="00DC35DE">
              <w:rPr>
                <w:sz w:val="16"/>
                <w:szCs w:val="16"/>
              </w:rPr>
              <w:t>beschrijving</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rPr>
            </w:pPr>
            <w:r w:rsidRPr="00DC35DE">
              <w:rPr>
                <w:sz w:val="16"/>
                <w:szCs w:val="16"/>
              </w:rPr>
              <w:t>Embedded Programmatuur versie</w:t>
            </w:r>
          </w:p>
        </w:tc>
      </w:tr>
      <w:tr w:rsidR="00DC35DE" w:rsidRPr="00DC35DE" w:rsidTr="00A9464A">
        <w:trPr>
          <w:trHeight w:val="515"/>
        </w:trPr>
        <w:tc>
          <w:tcPr>
            <w:tcW w:w="1555" w:type="dxa"/>
            <w:vMerge/>
            <w:shd w:val="clear" w:color="auto" w:fill="BFBFBF"/>
          </w:tcPr>
          <w:p w:rsidR="00DC35DE" w:rsidRPr="00DC35DE" w:rsidRDefault="00DC35DE" w:rsidP="00DC35DE">
            <w:pPr>
              <w:spacing w:line="240" w:lineRule="atLeast"/>
              <w:rPr>
                <w:sz w:val="16"/>
                <w:szCs w:val="16"/>
              </w:rPr>
            </w:pPr>
          </w:p>
        </w:tc>
        <w:tc>
          <w:tcPr>
            <w:tcW w:w="2693" w:type="dxa"/>
          </w:tcPr>
          <w:p w:rsidR="00DC35DE" w:rsidRPr="00DC35DE" w:rsidRDefault="00DC35DE" w:rsidP="00DC35DE">
            <w:pPr>
              <w:spacing w:line="240" w:lineRule="atLeast"/>
              <w:rPr>
                <w:sz w:val="16"/>
                <w:szCs w:val="16"/>
              </w:rPr>
            </w:pPr>
            <w:r w:rsidRPr="00DC35DE">
              <w:rPr>
                <w:sz w:val="16"/>
                <w:szCs w:val="16"/>
              </w:rPr>
              <w:t>Wijzigingen document (Escrow)</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rPr>
            </w:pPr>
            <w:r w:rsidRPr="00DC35DE">
              <w:rPr>
                <w:sz w:val="16"/>
                <w:szCs w:val="16"/>
              </w:rPr>
              <w:t>Programmatuur versie</w:t>
            </w:r>
          </w:p>
        </w:tc>
      </w:tr>
      <w:tr w:rsidR="00DC35DE" w:rsidRPr="00DC35DE" w:rsidTr="00A9464A">
        <w:trPr>
          <w:trHeight w:val="515"/>
        </w:trPr>
        <w:tc>
          <w:tcPr>
            <w:tcW w:w="1555" w:type="dxa"/>
            <w:vMerge/>
            <w:shd w:val="clear" w:color="auto" w:fill="BFBFBF"/>
          </w:tcPr>
          <w:p w:rsidR="00DC35DE" w:rsidRPr="00DC35DE" w:rsidRDefault="00DC35DE" w:rsidP="00DC35DE">
            <w:pPr>
              <w:spacing w:line="240" w:lineRule="atLeast"/>
              <w:rPr>
                <w:sz w:val="16"/>
                <w:szCs w:val="16"/>
              </w:rPr>
            </w:pPr>
          </w:p>
        </w:tc>
        <w:tc>
          <w:tcPr>
            <w:tcW w:w="2693" w:type="dxa"/>
          </w:tcPr>
          <w:p w:rsidR="00DC35DE" w:rsidRPr="00DC35DE" w:rsidRDefault="00DC35DE" w:rsidP="00DC35DE">
            <w:pPr>
              <w:spacing w:line="240" w:lineRule="atLeast"/>
              <w:rPr>
                <w:sz w:val="16"/>
                <w:szCs w:val="16"/>
              </w:rPr>
            </w:pPr>
            <w:r w:rsidRPr="00DC35DE">
              <w:rPr>
                <w:sz w:val="16"/>
                <w:szCs w:val="16"/>
              </w:rPr>
              <w:t>Wijzigingen document (Escrow)</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rPr>
            </w:pPr>
            <w:r w:rsidRPr="00DC35DE">
              <w:rPr>
                <w:sz w:val="16"/>
                <w:szCs w:val="16"/>
              </w:rPr>
              <w:t>Embedded Programmatuur versie</w:t>
            </w:r>
          </w:p>
        </w:tc>
      </w:tr>
      <w:tr w:rsidR="00DC35DE" w:rsidRPr="00DC35DE" w:rsidTr="00A9464A">
        <w:trPr>
          <w:trHeight w:val="515"/>
        </w:trPr>
        <w:tc>
          <w:tcPr>
            <w:tcW w:w="1555" w:type="dxa"/>
            <w:vMerge/>
            <w:shd w:val="clear" w:color="auto" w:fill="BFBFBF"/>
          </w:tcPr>
          <w:p w:rsidR="00DC35DE" w:rsidRPr="00DC35DE" w:rsidRDefault="00DC35DE" w:rsidP="00DC35DE">
            <w:pPr>
              <w:spacing w:line="240" w:lineRule="atLeast"/>
              <w:rPr>
                <w:sz w:val="16"/>
                <w:szCs w:val="16"/>
              </w:rPr>
            </w:pPr>
          </w:p>
        </w:tc>
        <w:tc>
          <w:tcPr>
            <w:tcW w:w="2693" w:type="dxa"/>
          </w:tcPr>
          <w:p w:rsidR="00DC35DE" w:rsidRPr="00DC35DE" w:rsidRDefault="00DC35DE" w:rsidP="00DC35DE">
            <w:pPr>
              <w:spacing w:line="240" w:lineRule="atLeast"/>
              <w:rPr>
                <w:sz w:val="16"/>
                <w:szCs w:val="16"/>
              </w:rPr>
            </w:pPr>
            <w:r w:rsidRPr="00DC35DE">
              <w:rPr>
                <w:sz w:val="16"/>
                <w:szCs w:val="16"/>
              </w:rPr>
              <w:t>Licentie</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rPr>
            </w:pPr>
            <w:r w:rsidRPr="00DC35DE">
              <w:rPr>
                <w:sz w:val="16"/>
                <w:szCs w:val="16"/>
              </w:rPr>
              <w:t>Programmatuur versie</w:t>
            </w:r>
          </w:p>
        </w:tc>
      </w:tr>
      <w:tr w:rsidR="00DC35DE" w:rsidRPr="00DC35DE" w:rsidTr="00A9464A">
        <w:trPr>
          <w:trHeight w:val="515"/>
        </w:trPr>
        <w:tc>
          <w:tcPr>
            <w:tcW w:w="1555" w:type="dxa"/>
            <w:shd w:val="clear" w:color="auto" w:fill="BFBFBF"/>
          </w:tcPr>
          <w:p w:rsidR="00DC35DE" w:rsidRPr="00DC35DE" w:rsidRDefault="00DC35DE" w:rsidP="00DC35DE">
            <w:pPr>
              <w:spacing w:line="240" w:lineRule="atLeast"/>
              <w:rPr>
                <w:sz w:val="16"/>
                <w:szCs w:val="16"/>
              </w:rPr>
            </w:pPr>
          </w:p>
        </w:tc>
        <w:tc>
          <w:tcPr>
            <w:tcW w:w="2693" w:type="dxa"/>
          </w:tcPr>
          <w:p w:rsidR="00DC35DE" w:rsidRPr="00DC35DE" w:rsidRDefault="00DC35DE" w:rsidP="00DC35DE">
            <w:pPr>
              <w:spacing w:line="240" w:lineRule="atLeast"/>
              <w:rPr>
                <w:sz w:val="16"/>
                <w:szCs w:val="16"/>
              </w:rPr>
            </w:pPr>
            <w:r w:rsidRPr="00DC35DE">
              <w:rPr>
                <w:sz w:val="16"/>
                <w:szCs w:val="16"/>
              </w:rPr>
              <w:t>Licentie</w:t>
            </w:r>
          </w:p>
        </w:tc>
        <w:tc>
          <w:tcPr>
            <w:tcW w:w="1843" w:type="dxa"/>
            <w:shd w:val="clear" w:color="auto" w:fill="BFBFBF"/>
          </w:tcPr>
          <w:p w:rsidR="00DC35DE" w:rsidRPr="00DC35DE" w:rsidRDefault="00DC35DE" w:rsidP="00DC35DE">
            <w:pPr>
              <w:spacing w:line="240" w:lineRule="atLeast"/>
              <w:rPr>
                <w:sz w:val="16"/>
                <w:szCs w:val="16"/>
              </w:rPr>
            </w:pPr>
          </w:p>
        </w:tc>
        <w:tc>
          <w:tcPr>
            <w:tcW w:w="2409" w:type="dxa"/>
          </w:tcPr>
          <w:p w:rsidR="00DC35DE" w:rsidRPr="00DC35DE" w:rsidRDefault="00DC35DE" w:rsidP="00DC35DE">
            <w:pPr>
              <w:spacing w:line="240" w:lineRule="atLeast"/>
              <w:rPr>
                <w:sz w:val="16"/>
                <w:szCs w:val="16"/>
              </w:rPr>
            </w:pPr>
            <w:r w:rsidRPr="00DC35DE">
              <w:rPr>
                <w:sz w:val="16"/>
                <w:szCs w:val="16"/>
              </w:rPr>
              <w:t>Embedded Programmatuur versie</w:t>
            </w:r>
          </w:p>
        </w:tc>
      </w:tr>
    </w:tbl>
    <w:p w:rsidR="00DC35DE" w:rsidRPr="00DC35DE" w:rsidRDefault="00DC35DE" w:rsidP="00DC35DE">
      <w:pPr>
        <w:autoSpaceDN/>
        <w:spacing w:before="240" w:line="240" w:lineRule="auto"/>
        <w:ind w:left="284"/>
        <w:textAlignment w:val="auto"/>
        <w:rPr>
          <w:rFonts w:eastAsiaTheme="minorHAnsi" w:cstheme="minorBidi"/>
          <w:color w:val="auto"/>
          <w:lang w:eastAsia="en-US"/>
        </w:rPr>
      </w:pPr>
    </w:p>
    <w:p w:rsidR="00DC35DE" w:rsidRPr="00DC35DE" w:rsidRDefault="00DC35DE" w:rsidP="00DC35DE">
      <w:pPr>
        <w:numPr>
          <w:ilvl w:val="3"/>
          <w:numId w:val="10"/>
        </w:numPr>
        <w:autoSpaceDN/>
        <w:spacing w:before="240" w:line="240" w:lineRule="auto"/>
        <w:ind w:left="284" w:hanging="1418"/>
        <w:textAlignment w:val="auto"/>
        <w:rPr>
          <w:rFonts w:eastAsiaTheme="minorHAnsi" w:cstheme="minorBidi"/>
          <w:color w:val="auto"/>
          <w:lang w:eastAsia="en-US"/>
        </w:rPr>
      </w:pPr>
      <w:r w:rsidRPr="00DC35DE">
        <w:rPr>
          <w:rFonts w:eastAsiaTheme="minorHAnsi" w:cstheme="minorBidi"/>
          <w:color w:val="auto"/>
          <w:lang w:eastAsia="en-US"/>
        </w:rPr>
        <w:t>Asset-types uitgewerkt</w:t>
      </w:r>
    </w:p>
    <w:p w:rsidR="00DC35DE" w:rsidRPr="00DC35DE" w:rsidRDefault="00DC35DE" w:rsidP="00DC35DE"/>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Hieronder volgt een gedetailleerde uitwerking van de in paragraaf 1.2 beschreven Asset-types.</w:t>
      </w:r>
    </w:p>
    <w:p w:rsidR="00DC35DE" w:rsidRPr="00DC35DE" w:rsidRDefault="00DC35DE" w:rsidP="00DC35DE">
      <w:bookmarkStart w:id="2829" w:name="_Toc48335187"/>
    </w:p>
    <w:p w:rsidR="00DC35DE" w:rsidRPr="00DC35DE" w:rsidRDefault="00DC35DE" w:rsidP="00DC35DE">
      <w:pPr>
        <w:rPr>
          <w:b/>
        </w:rPr>
      </w:pPr>
      <w:r w:rsidRPr="00DC35DE">
        <w:rPr>
          <w:b/>
        </w:rPr>
        <w:t>Antimalware Asset-type</w:t>
      </w:r>
      <w:bookmarkEnd w:id="2829"/>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spacing w:line="240" w:lineRule="auto"/>
        <w:rPr>
          <w:rFonts w:eastAsia="Verdana"/>
          <w:lang w:eastAsia="en-US"/>
        </w:rPr>
      </w:pPr>
      <w:r w:rsidRPr="00DC35DE">
        <w:rPr>
          <w:rFonts w:eastAsia="Verdana"/>
          <w:lang w:eastAsia="en-US"/>
        </w:rPr>
        <w:t xml:space="preserve">Product met functionaliteit voor bescherming tegen alle vormen van Malicious software. </w:t>
      </w:r>
    </w:p>
    <w:p w:rsidR="00DC35DE" w:rsidRPr="00DC35DE" w:rsidRDefault="00DC35DE" w:rsidP="00DC35DE">
      <w:pPr>
        <w:spacing w:line="240" w:lineRule="auto"/>
        <w:rPr>
          <w:rFonts w:eastAsia="Verdana"/>
          <w:lang w:eastAsia="en-US"/>
        </w:rPr>
      </w:pPr>
    </w:p>
    <w:p w:rsidR="00DC35DE" w:rsidRPr="00DC35DE" w:rsidRDefault="00905AAA" w:rsidP="00DC35DE">
      <w:pPr>
        <w:autoSpaceDE w:val="0"/>
        <w:adjustRightInd w:val="0"/>
        <w:spacing w:line="240" w:lineRule="auto"/>
        <w:rPr>
          <w:rFonts w:eastAsia="Verdana"/>
          <w:lang w:eastAsia="en-US"/>
        </w:rPr>
      </w:pPr>
      <w:r w:rsidRPr="00A20557">
        <w:rPr>
          <w:rFonts w:eastAsia="Verdana"/>
          <w:lang w:eastAsia="en-US"/>
        </w:rPr>
        <w:t>Bron: RWS CSIR</w:t>
      </w:r>
    </w:p>
    <w:p w:rsidR="00DC35DE" w:rsidRPr="00DC35DE" w:rsidRDefault="00DC35DE" w:rsidP="00DC35DE">
      <w:pPr>
        <w:spacing w:line="240" w:lineRule="auto"/>
        <w:rPr>
          <w:rFonts w:eastAsia="Verdana"/>
          <w:lang w:eastAsia="en-US"/>
        </w:rPr>
      </w:pPr>
    </w:p>
    <w:p w:rsidR="00DC35DE" w:rsidRPr="00DC35DE" w:rsidRDefault="00DC35DE" w:rsidP="00DC35DE">
      <w:pPr>
        <w:spacing w:line="240" w:lineRule="auto"/>
        <w:rPr>
          <w:rFonts w:eastAsia="Verdana"/>
          <w:lang w:eastAsia="en-US"/>
        </w:rPr>
      </w:pP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320"/>
        <w:gridCol w:w="3775"/>
      </w:tblGrid>
      <w:tr w:rsidR="00DC35DE" w:rsidRPr="00DC35DE" w:rsidTr="00A9464A">
        <w:trPr>
          <w:tblHeader/>
        </w:trPr>
        <w:tc>
          <w:tcPr>
            <w:tcW w:w="1843" w:type="dxa"/>
            <w:shd w:val="clear" w:color="auto" w:fill="D9D9D9" w:themeFill="background1" w:themeFillShade="D9"/>
          </w:tcPr>
          <w:p w:rsidR="00DC35DE" w:rsidRPr="00DC35DE" w:rsidRDefault="00DC35DE" w:rsidP="00DC35DE">
            <w:pPr>
              <w:suppressLineNumbers/>
            </w:pPr>
            <w:r w:rsidRPr="00DC35DE">
              <w:lastRenderedPageBreak/>
              <w:t xml:space="preserve">Attribuut </w:t>
            </w:r>
          </w:p>
        </w:tc>
        <w:tc>
          <w:tcPr>
            <w:tcW w:w="2320" w:type="dxa"/>
            <w:shd w:val="clear" w:color="auto" w:fill="D9D9D9" w:themeFill="background1" w:themeFillShade="D9"/>
          </w:tcPr>
          <w:p w:rsidR="00DC35DE" w:rsidRPr="00DC35DE" w:rsidRDefault="00DC35DE" w:rsidP="00DC35DE">
            <w:pPr>
              <w:suppressLineNumbers/>
            </w:pPr>
            <w:r w:rsidRPr="00DC35DE">
              <w:t xml:space="preserve">Definitie </w:t>
            </w:r>
          </w:p>
        </w:tc>
        <w:tc>
          <w:tcPr>
            <w:tcW w:w="3775"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Object ID</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Invullen door RWS</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Bron ID</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Unieke ID (Uniek ID zoals geregistreerd bij opdrachtnemer)</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Status Programmatuur versie</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Keuzeveld:</w:t>
            </w:r>
          </w:p>
          <w:p w:rsidR="00DC35DE" w:rsidRPr="00DC35DE" w:rsidRDefault="00DC35DE" w:rsidP="00DC35DE">
            <w:pPr>
              <w:suppressLineNumbers/>
            </w:pPr>
            <w:r w:rsidRPr="00DC35DE">
              <w:t xml:space="preserve">Ge-Deïnstalleerd </w:t>
            </w:r>
          </w:p>
          <w:p w:rsidR="00DC35DE" w:rsidRPr="00DC35DE" w:rsidRDefault="00DC35DE" w:rsidP="00DC35DE">
            <w:pPr>
              <w:suppressLineNumbers/>
            </w:pPr>
            <w:r w:rsidRPr="00DC35DE">
              <w:t>Geïnstalleerd</w:t>
            </w:r>
          </w:p>
          <w:p w:rsidR="00DC35DE" w:rsidRPr="00DC35DE" w:rsidRDefault="00DC35DE" w:rsidP="00DC35DE">
            <w:pPr>
              <w:suppressLineNumbers/>
            </w:pPr>
            <w:r w:rsidRPr="00DC35DE">
              <w:t>Niet geïnstalleerd</w:t>
            </w:r>
          </w:p>
          <w:p w:rsidR="00DC35DE" w:rsidRPr="00DC35DE" w:rsidRDefault="00DC35DE" w:rsidP="00DC35DE">
            <w:pPr>
              <w:suppressLineNumbers/>
            </w:pPr>
            <w:r w:rsidRPr="00DC35DE">
              <w:t>Ontwikkelen</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Versie </w:t>
            </w:r>
          </w:p>
        </w:tc>
        <w:tc>
          <w:tcPr>
            <w:tcW w:w="2320" w:type="dxa"/>
            <w:shd w:val="clear" w:color="auto" w:fill="auto"/>
          </w:tcPr>
          <w:p w:rsidR="00DC35DE" w:rsidRPr="00DC35DE" w:rsidRDefault="00DC35DE" w:rsidP="00DC35DE">
            <w:pPr>
              <w:suppressLineNumbers/>
            </w:pPr>
            <w:r w:rsidRPr="00DC35DE">
              <w:t>Een specifieke variatie of verdere ontwikkeling van een origineel product</w:t>
            </w:r>
          </w:p>
          <w:p w:rsidR="00DC35DE" w:rsidRPr="00DC35DE" w:rsidRDefault="00DC35DE" w:rsidP="00DC35DE">
            <w:pPr>
              <w:suppressLineNumbers/>
            </w:pPr>
          </w:p>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Zonder voorloop-V, nummers gescheiden door punten.</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Merk</w:t>
            </w:r>
          </w:p>
        </w:tc>
        <w:tc>
          <w:tcPr>
            <w:tcW w:w="2320" w:type="dxa"/>
            <w:shd w:val="clear" w:color="auto" w:fill="auto"/>
          </w:tcPr>
          <w:p w:rsidR="00DC35DE" w:rsidRPr="00DC35DE" w:rsidRDefault="00DC35DE" w:rsidP="00DC35DE">
            <w:pPr>
              <w:suppressLineNumbers/>
            </w:pPr>
            <w:r w:rsidRPr="00DC35DE">
              <w:t>Uit het Model Infra &amp; Hardware KA: De handelsnaam, waaronder een producent een productrange op de markt plaatst.</w:t>
            </w:r>
            <w:r w:rsidRPr="00DC35DE">
              <w:tab/>
            </w: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Producent </w:t>
            </w:r>
          </w:p>
        </w:tc>
        <w:tc>
          <w:tcPr>
            <w:tcW w:w="2320" w:type="dxa"/>
            <w:shd w:val="clear" w:color="auto" w:fill="auto"/>
          </w:tcPr>
          <w:p w:rsidR="00DC35DE" w:rsidRPr="00DC35DE" w:rsidRDefault="00DC35DE" w:rsidP="00DC35DE">
            <w:pPr>
              <w:suppressLineNumbers/>
            </w:pPr>
            <w:r w:rsidRPr="00DC35DE">
              <w:t>Overkoepelende naam, waaronder de ‘Producent‘ zijn producten verkoopt.</w:t>
            </w:r>
          </w:p>
          <w:p w:rsidR="00DC35DE" w:rsidRPr="00DC35DE" w:rsidRDefault="00DC35DE" w:rsidP="00DC35DE">
            <w:pPr>
              <w:suppressLineNumbers/>
            </w:pPr>
          </w:p>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p w:rsidR="00DC35DE" w:rsidRPr="00DC35DE" w:rsidRDefault="00DC35DE" w:rsidP="00DC35DE">
            <w:pPr>
              <w:suppressLineNumbers/>
            </w:pPr>
          </w:p>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Productnaam</w:t>
            </w:r>
          </w:p>
        </w:tc>
        <w:tc>
          <w:tcPr>
            <w:tcW w:w="2320" w:type="dxa"/>
            <w:shd w:val="clear" w:color="auto" w:fill="auto"/>
          </w:tcPr>
          <w:p w:rsidR="00DC35DE" w:rsidRPr="00DC35DE" w:rsidRDefault="00DC35DE" w:rsidP="00DC35DE">
            <w:pPr>
              <w:suppressLineNumbers/>
            </w:pPr>
            <w:r w:rsidRPr="00DC35DE">
              <w:t>Naam van het product, zoals uitgegeven door de ‘Producent‘. Indien er zowel een ‘Volledige naam‘ als een afkorting bestaat, dient hier de afkorting te worden ingevuld.</w:t>
            </w:r>
          </w:p>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Naam van de programmatuur zoals uitgegeven door de producent</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Ordernummer vendor</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Taal </w:t>
            </w:r>
          </w:p>
        </w:tc>
        <w:tc>
          <w:tcPr>
            <w:tcW w:w="2320" w:type="dxa"/>
            <w:shd w:val="clear" w:color="auto" w:fill="auto"/>
          </w:tcPr>
          <w:p w:rsidR="00DC35DE" w:rsidRPr="00DC35DE" w:rsidRDefault="00DC35DE" w:rsidP="00DC35DE">
            <w:pPr>
              <w:suppressLineNumbers/>
            </w:pPr>
            <w:r w:rsidRPr="00DC35DE">
              <w:t xml:space="preserve">Taalcode van de software conform ISO-693-3 </w:t>
            </w:r>
          </w:p>
        </w:tc>
        <w:tc>
          <w:tcPr>
            <w:tcW w:w="3775" w:type="dxa"/>
            <w:shd w:val="clear" w:color="auto" w:fill="auto"/>
          </w:tcPr>
          <w:p w:rsidR="00DC35DE" w:rsidRPr="00DC35DE" w:rsidRDefault="00DC35DE" w:rsidP="00DC35DE">
            <w:pPr>
              <w:suppressLineNumbers/>
            </w:pPr>
            <w:r w:rsidRPr="00DC35DE">
              <w:t xml:space="preserve">Taalcode van de software conform ISO-693-3 </w:t>
            </w:r>
          </w:p>
        </w:tc>
      </w:tr>
      <w:tr w:rsidR="00DC35DE" w:rsidRPr="00313939" w:rsidTr="00A9464A">
        <w:trPr>
          <w:tblHeader/>
        </w:trPr>
        <w:tc>
          <w:tcPr>
            <w:tcW w:w="1843" w:type="dxa"/>
            <w:shd w:val="clear" w:color="auto" w:fill="auto"/>
          </w:tcPr>
          <w:p w:rsidR="00DC35DE" w:rsidRPr="00DC35DE" w:rsidRDefault="00DC35DE" w:rsidP="00DC35DE">
            <w:pPr>
              <w:suppressLineNumbers/>
            </w:pPr>
            <w:r w:rsidRPr="00DC35DE">
              <w:t xml:space="preserve">Maatwerktype </w:t>
            </w:r>
          </w:p>
        </w:tc>
        <w:tc>
          <w:tcPr>
            <w:tcW w:w="2320" w:type="dxa"/>
            <w:shd w:val="clear" w:color="auto" w:fill="auto"/>
          </w:tcPr>
          <w:p w:rsidR="00DC35DE" w:rsidRPr="00DC35DE" w:rsidRDefault="00DC35DE" w:rsidP="00DC35DE">
            <w:pPr>
              <w:suppressLineNumbers/>
            </w:pPr>
            <w:r w:rsidRPr="00DC35DE">
              <w:t xml:space="preserve">In hoeverre er hier sprake is van maatwerk en welk type maatwerk het betreft. </w:t>
            </w:r>
          </w:p>
        </w:tc>
        <w:tc>
          <w:tcPr>
            <w:tcW w:w="3775" w:type="dxa"/>
            <w:shd w:val="clear" w:color="auto" w:fill="auto"/>
          </w:tcPr>
          <w:p w:rsidR="00DC35DE" w:rsidRPr="00DC35DE" w:rsidRDefault="00DC35DE" w:rsidP="00DC35DE">
            <w:pPr>
              <w:suppressLineNumbers/>
              <w:rPr>
                <w:lang w:val="en-US"/>
              </w:rPr>
            </w:pPr>
            <w:r w:rsidRPr="00DC35DE">
              <w:rPr>
                <w:lang w:val="en-US"/>
              </w:rPr>
              <w:t>keuzelijst: COTS, MOTS (modified of the shelf), maatwerk</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lastRenderedPageBreak/>
              <w:t xml:space="preserve">A/B/C klassificatie </w:t>
            </w:r>
          </w:p>
        </w:tc>
        <w:tc>
          <w:tcPr>
            <w:tcW w:w="2320" w:type="dxa"/>
            <w:shd w:val="clear" w:color="auto" w:fill="auto"/>
          </w:tcPr>
          <w:p w:rsidR="00DC35DE" w:rsidRPr="00DC35DE" w:rsidRDefault="00DC35DE" w:rsidP="00DC35DE">
            <w:pPr>
              <w:suppressLineNumbers/>
            </w:pPr>
            <w:r w:rsidRPr="00DC35DE">
              <w:t xml:space="preserve">[A] Applicaties die standaard worden geleverd op de standaard Werkstation. [B] Applicaties die optioneel door iedere Werkplekgebruiker kunnen worden aangevraagd. [C] Overig. Vastgesteld door RWS-bestuur. </w:t>
            </w:r>
          </w:p>
        </w:tc>
        <w:tc>
          <w:tcPr>
            <w:tcW w:w="3775" w:type="dxa"/>
            <w:shd w:val="clear" w:color="auto" w:fill="auto"/>
          </w:tcPr>
          <w:p w:rsidR="00DC35DE" w:rsidRPr="00DC35DE" w:rsidRDefault="00DC35DE" w:rsidP="00DC35DE">
            <w:pPr>
              <w:suppressLineNumbers/>
            </w:pPr>
            <w:r w:rsidRPr="00DC35DE">
              <w:t xml:space="preserve">[A] Applicaties die standaard worden geleverd op de standaard Werkstation. [B] Applicaties die optioneel door iedere Werkplekgebruiker kunnen worden aangevraagd. [C] Overig.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Vestiging</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Vestigingen opzoeken in dropdownlijst in Topdesk</w:t>
            </w:r>
          </w:p>
          <w:p w:rsidR="00DC35DE" w:rsidRPr="00DC35DE" w:rsidRDefault="00DC35DE" w:rsidP="00DC35DE">
            <w:pPr>
              <w:suppressLineNumbers/>
            </w:pPr>
          </w:p>
          <w:p w:rsidR="00DC35DE" w:rsidRPr="00DC35DE" w:rsidRDefault="00DC35DE" w:rsidP="00DC35DE">
            <w:pPr>
              <w:suppressLineNumbers/>
            </w:pPr>
            <w:r w:rsidRPr="00DC35DE">
              <w:t xml:space="preserve">Indien van toepassing </w:t>
            </w:r>
          </w:p>
          <w:p w:rsidR="00DC35DE" w:rsidRPr="00DC35DE" w:rsidRDefault="00DC35DE" w:rsidP="00DC35DE">
            <w:pPr>
              <w:suppressLineNumbers/>
            </w:pPr>
          </w:p>
          <w:p w:rsidR="00DC35DE" w:rsidRPr="00DC35DE" w:rsidRDefault="00DC35DE" w:rsidP="00DC35DE">
            <w:pPr>
              <w:suppressLineNumbers/>
            </w:pPr>
            <w:r w:rsidRPr="00DC35DE">
              <w:t>Let op: vaak niet beschikbaar voor opdrachtnemer dan als alternatief de adresgegevens invullen. Zie Excel</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Overige plaatsbepaling zoals kamernummer</w:t>
            </w:r>
            <w:r w:rsidRPr="00DC35DE">
              <w:tab/>
            </w:r>
          </w:p>
          <w:p w:rsidR="00DC35DE" w:rsidRPr="00DC35DE" w:rsidRDefault="00DC35DE" w:rsidP="00DC35DE">
            <w:pPr>
              <w:suppressLineNumbers/>
            </w:pP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GPS Location Lattitude</w:t>
            </w:r>
            <w:r w:rsidRPr="00DC35DE">
              <w:tab/>
            </w:r>
            <w:r w:rsidRPr="00DC35DE">
              <w:tab/>
            </w:r>
            <w:r w:rsidRPr="00DC35DE">
              <w:tab/>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GPS Location Longtitude</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RD X- coördinaat</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rPr>
                <w:lang w:val="en-US"/>
              </w:rPr>
            </w:pPr>
            <w:r w:rsidRPr="00DC35DE">
              <w:t>RD Y</w:t>
            </w:r>
            <w:r w:rsidRPr="00DC35DE">
              <w:rPr>
                <w:lang w:val="en-US"/>
              </w:rPr>
              <w:t>- coördinaat</w:t>
            </w:r>
          </w:p>
        </w:tc>
        <w:tc>
          <w:tcPr>
            <w:tcW w:w="2320" w:type="dxa"/>
            <w:shd w:val="clear" w:color="auto" w:fill="auto"/>
          </w:tcPr>
          <w:p w:rsidR="00DC35DE" w:rsidRPr="00DC35DE" w:rsidRDefault="00DC35DE" w:rsidP="00DC35DE">
            <w:pPr>
              <w:suppressLineNumbers/>
              <w:rPr>
                <w:lang w:val="en-US"/>
              </w:rPr>
            </w:pPr>
          </w:p>
        </w:tc>
        <w:tc>
          <w:tcPr>
            <w:tcW w:w="3775" w:type="dxa"/>
            <w:shd w:val="clear" w:color="auto" w:fill="auto"/>
          </w:tcPr>
          <w:p w:rsidR="00DC35DE" w:rsidRPr="00DC35DE" w:rsidRDefault="00DC35DE" w:rsidP="00DC35DE">
            <w:pPr>
              <w:suppressLineNumbers/>
              <w:rPr>
                <w:lang w:val="en-US"/>
              </w:rPr>
            </w:pPr>
          </w:p>
        </w:tc>
      </w:tr>
    </w:tbl>
    <w:p w:rsidR="00DC35DE" w:rsidRPr="00DC35DE" w:rsidRDefault="00DC35DE" w:rsidP="00DC35DE">
      <w:pPr>
        <w:spacing w:line="240" w:lineRule="auto"/>
        <w:ind w:left="227" w:hanging="227"/>
        <w:rPr>
          <w:rFonts w:eastAsia="Verdana"/>
          <w:lang w:val="en-US" w:eastAsia="en-US"/>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lang w:val="en-US"/>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lang w:val="en-US"/>
        </w:rPr>
      </w:pPr>
    </w:p>
    <w:p w:rsidR="00DC35DE" w:rsidRPr="00DC35DE" w:rsidRDefault="00DC35DE" w:rsidP="00DC35DE">
      <w:pPr>
        <w:rPr>
          <w:b/>
        </w:rPr>
      </w:pPr>
      <w:bookmarkStart w:id="2830" w:name="_Toc48335188"/>
      <w:r w:rsidRPr="00A20557">
        <w:rPr>
          <w:b/>
        </w:rPr>
        <w:t>Back-up voorziening Asset-type</w:t>
      </w:r>
      <w:bookmarkEnd w:id="2830"/>
    </w:p>
    <w:p w:rsid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1E1CAE" w:rsidRPr="001E1CAE" w:rsidRDefault="001E1CAE" w:rsidP="001E1CAE">
      <w:pPr>
        <w:spacing w:line="240" w:lineRule="auto"/>
        <w:ind w:left="227" w:hanging="227"/>
        <w:rPr>
          <w:rFonts w:eastAsia="Verdana"/>
          <w:lang w:eastAsia="en-US"/>
        </w:rPr>
      </w:pPr>
      <w:r w:rsidRPr="001E1CAE">
        <w:rPr>
          <w:rFonts w:eastAsia="Verdana"/>
          <w:lang w:eastAsia="en-US"/>
        </w:rPr>
        <w:t>Product dat de functionaliteit biedt om een kopie te maken van de programmatuur. Het betreft hier twee eisen:</w:t>
      </w:r>
    </w:p>
    <w:p w:rsidR="001E1CAE" w:rsidRPr="001E1CAE" w:rsidRDefault="001E1CAE" w:rsidP="001E1CAE">
      <w:pPr>
        <w:numPr>
          <w:ilvl w:val="0"/>
          <w:numId w:val="196"/>
        </w:numPr>
        <w:autoSpaceDN/>
        <w:spacing w:line="240" w:lineRule="auto"/>
        <w:contextualSpacing/>
        <w:textAlignment w:val="auto"/>
        <w:rPr>
          <w:rFonts w:eastAsia="Verdana"/>
          <w:lang w:eastAsia="en-US"/>
        </w:rPr>
      </w:pPr>
      <w:r w:rsidRPr="001E1CAE">
        <w:rPr>
          <w:rFonts w:eastAsia="Verdana"/>
          <w:lang w:eastAsia="en-US"/>
        </w:rPr>
        <w:t>Er moet periodiek een back-up worden gemaakt.</w:t>
      </w:r>
    </w:p>
    <w:p w:rsidR="001E1CAE" w:rsidRPr="001E1CAE" w:rsidRDefault="001E1CAE" w:rsidP="001E1CAE">
      <w:pPr>
        <w:numPr>
          <w:ilvl w:val="0"/>
          <w:numId w:val="196"/>
        </w:numPr>
        <w:autoSpaceDN/>
        <w:spacing w:line="240" w:lineRule="auto"/>
        <w:contextualSpacing/>
        <w:textAlignment w:val="auto"/>
        <w:rPr>
          <w:rFonts w:eastAsia="Verdana"/>
          <w:lang w:eastAsia="en-US"/>
        </w:rPr>
      </w:pPr>
      <w:r w:rsidRPr="001E1CAE">
        <w:rPr>
          <w:rFonts w:eastAsia="Verdana"/>
          <w:lang w:eastAsia="en-US"/>
        </w:rPr>
        <w:t>Daarbij moet periodiek worden getest of de back-up voldoet voor een goede recovery. Zijn de media bijvoorbeeld leesbaar? De resultaten van die test moeten ook worden vastgelegd.</w:t>
      </w:r>
    </w:p>
    <w:p w:rsidR="001E1CAE" w:rsidRPr="001E1CAE" w:rsidRDefault="001E1CAE" w:rsidP="001E1CAE">
      <w:pPr>
        <w:spacing w:line="240" w:lineRule="auto"/>
        <w:ind w:left="227" w:hanging="227"/>
        <w:rPr>
          <w:rFonts w:eastAsia="Verdana"/>
          <w:b/>
          <w:lang w:eastAsia="en-US"/>
        </w:rPr>
      </w:pPr>
    </w:p>
    <w:p w:rsidR="001E1CAE" w:rsidRPr="001E1CAE" w:rsidRDefault="001E1CAE" w:rsidP="001E1CAE">
      <w:pPr>
        <w:spacing w:line="240" w:lineRule="auto"/>
        <w:ind w:left="227" w:hanging="227"/>
        <w:rPr>
          <w:rFonts w:eastAsia="Verdana"/>
          <w:lang w:eastAsia="en-US"/>
        </w:rPr>
      </w:pPr>
      <w:r w:rsidRPr="001E1CAE">
        <w:rPr>
          <w:rFonts w:eastAsia="Verdana"/>
          <w:lang w:eastAsia="en-US"/>
        </w:rPr>
        <w:t>Bron: RWS CSIR</w:t>
      </w:r>
    </w:p>
    <w:p w:rsidR="001E1CAE" w:rsidRPr="001E1CAE" w:rsidRDefault="001E1CAE" w:rsidP="001E1CAE">
      <w:pPr>
        <w:spacing w:line="240" w:lineRule="auto"/>
        <w:ind w:left="227" w:hanging="227"/>
        <w:rPr>
          <w:rFonts w:eastAsia="Verdana"/>
          <w:lang w:eastAsia="en-US"/>
        </w:rPr>
      </w:pPr>
    </w:p>
    <w:p w:rsidR="001E1CAE" w:rsidRPr="001E1CAE" w:rsidRDefault="001E1CAE" w:rsidP="001E1CAE">
      <w:pPr>
        <w:spacing w:line="240" w:lineRule="auto"/>
        <w:ind w:left="227" w:hanging="227"/>
        <w:rPr>
          <w:rFonts w:eastAsia="Verdana"/>
          <w:lang w:eastAsia="en-US"/>
        </w:rPr>
      </w:pP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320"/>
        <w:gridCol w:w="3775"/>
      </w:tblGrid>
      <w:tr w:rsidR="001E1CAE" w:rsidRPr="001E1CAE" w:rsidTr="00893B45">
        <w:trPr>
          <w:tblHeader/>
        </w:trPr>
        <w:tc>
          <w:tcPr>
            <w:tcW w:w="1843" w:type="dxa"/>
            <w:shd w:val="clear" w:color="auto" w:fill="D9D9D9"/>
          </w:tcPr>
          <w:p w:rsidR="001E1CAE" w:rsidRPr="001E1CAE" w:rsidRDefault="001E1CAE" w:rsidP="001E1CAE">
            <w:pPr>
              <w:suppressLineNumbers/>
            </w:pPr>
            <w:r w:rsidRPr="001E1CAE">
              <w:lastRenderedPageBreak/>
              <w:t xml:space="preserve">Attribuut </w:t>
            </w:r>
          </w:p>
        </w:tc>
        <w:tc>
          <w:tcPr>
            <w:tcW w:w="2320" w:type="dxa"/>
            <w:shd w:val="clear" w:color="auto" w:fill="D9D9D9"/>
          </w:tcPr>
          <w:p w:rsidR="001E1CAE" w:rsidRPr="001E1CAE" w:rsidRDefault="001E1CAE" w:rsidP="001E1CAE">
            <w:pPr>
              <w:suppressLineNumbers/>
            </w:pPr>
            <w:r w:rsidRPr="001E1CAE">
              <w:t xml:space="preserve">Definitie </w:t>
            </w:r>
          </w:p>
        </w:tc>
        <w:tc>
          <w:tcPr>
            <w:tcW w:w="3775" w:type="dxa"/>
            <w:shd w:val="clear" w:color="auto" w:fill="D9D9D9"/>
          </w:tcPr>
          <w:p w:rsidR="001E1CAE" w:rsidRPr="001E1CAE" w:rsidRDefault="001E1CAE" w:rsidP="001E1CAE">
            <w:pPr>
              <w:suppressLineNumbers/>
            </w:pPr>
            <w:r w:rsidRPr="001E1CAE">
              <w:t xml:space="preserve">Schrijfwijze </w:t>
            </w: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Object ID</w:t>
            </w:r>
          </w:p>
        </w:tc>
        <w:tc>
          <w:tcPr>
            <w:tcW w:w="2320" w:type="dxa"/>
            <w:shd w:val="clear" w:color="auto" w:fill="auto"/>
          </w:tcPr>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r w:rsidRPr="001E1CAE">
              <w:t>Invullen door RWS</w:t>
            </w: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Bron ID</w:t>
            </w:r>
          </w:p>
        </w:tc>
        <w:tc>
          <w:tcPr>
            <w:tcW w:w="2320" w:type="dxa"/>
            <w:shd w:val="clear" w:color="auto" w:fill="auto"/>
          </w:tcPr>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r w:rsidRPr="001E1CAE">
              <w:t>Unieke ID (Uniek ID zoals geregistreerd bij opdrachtnemer)</w:t>
            </w: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Locatie laatste Back-up</w:t>
            </w:r>
          </w:p>
        </w:tc>
        <w:tc>
          <w:tcPr>
            <w:tcW w:w="2320" w:type="dxa"/>
            <w:shd w:val="clear" w:color="auto" w:fill="auto"/>
          </w:tcPr>
          <w:p w:rsidR="001E1CAE" w:rsidRPr="001E1CAE" w:rsidRDefault="001E1CAE" w:rsidP="001E1CAE">
            <w:pPr>
              <w:suppressLineNumbers/>
            </w:pPr>
            <w:r w:rsidRPr="001E1CAE">
              <w:t>Fysiek adres</w:t>
            </w:r>
          </w:p>
        </w:tc>
        <w:tc>
          <w:tcPr>
            <w:tcW w:w="3775" w:type="dxa"/>
            <w:shd w:val="clear" w:color="auto" w:fill="auto"/>
          </w:tcPr>
          <w:p w:rsidR="001E1CAE" w:rsidRPr="001E1CAE" w:rsidRDefault="001E1CAE" w:rsidP="001E1CAE">
            <w:pPr>
              <w:suppressLineNumbers/>
            </w:pP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Datum laatste Back-up</w:t>
            </w:r>
          </w:p>
          <w:p w:rsidR="001E1CAE" w:rsidRPr="001E1CAE" w:rsidRDefault="001E1CAE" w:rsidP="001E1CAE">
            <w:pPr>
              <w:suppressLineNumbers/>
            </w:pPr>
          </w:p>
        </w:tc>
        <w:tc>
          <w:tcPr>
            <w:tcW w:w="2320" w:type="dxa"/>
            <w:shd w:val="clear" w:color="auto" w:fill="auto"/>
          </w:tcPr>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r w:rsidRPr="001E1CAE">
              <w:t>d-m-jjjj (let op: streepjes noodzakelijk)</w:t>
            </w: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Datum laatste recovery test</w:t>
            </w:r>
          </w:p>
        </w:tc>
        <w:tc>
          <w:tcPr>
            <w:tcW w:w="2320" w:type="dxa"/>
            <w:shd w:val="clear" w:color="auto" w:fill="auto"/>
          </w:tcPr>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r w:rsidRPr="001E1CAE">
              <w:t>d-m-jjjj (let op: streepjes noodzakelijk)</w:t>
            </w: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Recovery succesvol?</w:t>
            </w:r>
          </w:p>
        </w:tc>
        <w:tc>
          <w:tcPr>
            <w:tcW w:w="2320" w:type="dxa"/>
            <w:shd w:val="clear" w:color="auto" w:fill="auto"/>
          </w:tcPr>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r w:rsidRPr="001E1CAE">
              <w:t>Ja/nee</w:t>
            </w: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 xml:space="preserve">Producent </w:t>
            </w:r>
          </w:p>
        </w:tc>
        <w:tc>
          <w:tcPr>
            <w:tcW w:w="2320" w:type="dxa"/>
            <w:shd w:val="clear" w:color="auto" w:fill="auto"/>
          </w:tcPr>
          <w:p w:rsidR="001E1CAE" w:rsidRPr="001E1CAE" w:rsidRDefault="001E1CAE" w:rsidP="001E1CAE">
            <w:pPr>
              <w:suppressLineNumbers/>
            </w:pPr>
            <w:r w:rsidRPr="001E1CAE">
              <w:t>Overkoepelende naam, waaronder de ‘Producent‘ zijn producten verkoopt.</w:t>
            </w:r>
          </w:p>
          <w:p w:rsidR="001E1CAE" w:rsidRPr="001E1CAE" w:rsidRDefault="001E1CAE" w:rsidP="001E1CAE">
            <w:pPr>
              <w:suppressLineNumbers/>
            </w:pPr>
          </w:p>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p>
          <w:p w:rsidR="001E1CAE" w:rsidRPr="001E1CAE" w:rsidRDefault="001E1CAE" w:rsidP="001E1CAE">
            <w:pPr>
              <w:suppressLineNumbers/>
            </w:pPr>
          </w:p>
          <w:p w:rsidR="001E1CAE" w:rsidRPr="001E1CAE" w:rsidRDefault="001E1CAE" w:rsidP="001E1CAE">
            <w:pPr>
              <w:suppressLineNumbers/>
            </w:pPr>
          </w:p>
        </w:tc>
      </w:tr>
      <w:tr w:rsidR="001E1CAE" w:rsidRPr="001E1CAE" w:rsidTr="00893B45">
        <w:trPr>
          <w:tblHeader/>
        </w:trPr>
        <w:tc>
          <w:tcPr>
            <w:tcW w:w="1843" w:type="dxa"/>
            <w:shd w:val="clear" w:color="auto" w:fill="auto"/>
          </w:tcPr>
          <w:p w:rsidR="001E1CAE" w:rsidRPr="001E1CAE" w:rsidRDefault="001E1CAE" w:rsidP="001E1CAE">
            <w:pPr>
              <w:suppressLineNumbers/>
            </w:pPr>
            <w:r w:rsidRPr="001E1CAE">
              <w:t>Productnaam</w:t>
            </w:r>
          </w:p>
        </w:tc>
        <w:tc>
          <w:tcPr>
            <w:tcW w:w="2320" w:type="dxa"/>
            <w:shd w:val="clear" w:color="auto" w:fill="auto"/>
          </w:tcPr>
          <w:p w:rsidR="001E1CAE" w:rsidRPr="001E1CAE" w:rsidRDefault="001E1CAE" w:rsidP="001E1CAE">
            <w:pPr>
              <w:suppressLineNumbers/>
            </w:pPr>
            <w:r w:rsidRPr="001E1CAE">
              <w:t>Naam van het product, zoals uitgegeven door de ‘Producent‘. Indien er zowel een ‘Volledige naam‘ als een afkorting bestaat, dient hier de afkorting te worden ingevuld.</w:t>
            </w:r>
          </w:p>
          <w:p w:rsidR="001E1CAE" w:rsidRPr="001E1CAE" w:rsidRDefault="001E1CAE" w:rsidP="001E1CAE">
            <w:pPr>
              <w:suppressLineNumbers/>
            </w:pPr>
          </w:p>
        </w:tc>
        <w:tc>
          <w:tcPr>
            <w:tcW w:w="3775" w:type="dxa"/>
            <w:shd w:val="clear" w:color="auto" w:fill="auto"/>
          </w:tcPr>
          <w:p w:rsidR="001E1CAE" w:rsidRPr="001E1CAE" w:rsidRDefault="001E1CAE" w:rsidP="001E1CAE">
            <w:pPr>
              <w:suppressLineNumbers/>
            </w:pPr>
            <w:r w:rsidRPr="001E1CAE">
              <w:t>Naam van de programmatuur zoals uitgegeven door de producent</w:t>
            </w:r>
          </w:p>
        </w:tc>
      </w:tr>
    </w:tbl>
    <w:p w:rsidR="001E1CAE" w:rsidRPr="001E1CAE" w:rsidRDefault="001E1CAE" w:rsidP="001E1CAE">
      <w:pPr>
        <w:spacing w:line="240" w:lineRule="auto"/>
        <w:ind w:left="227" w:hanging="227"/>
        <w:rPr>
          <w:rFonts w:eastAsia="Verdana"/>
          <w:lang w:eastAsia="en-US"/>
        </w:rPr>
      </w:pPr>
    </w:p>
    <w:p w:rsidR="001E1CAE" w:rsidRPr="00DC35DE" w:rsidRDefault="001E1CA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31" w:name="_Toc48335189"/>
      <w:r w:rsidRPr="00DC35DE">
        <w:rPr>
          <w:b/>
        </w:rPr>
        <w:t>Beheer en onderhoudsdocumentatie Asset-type</w:t>
      </w:r>
      <w:bookmarkEnd w:id="2831"/>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spacing w:line="240" w:lineRule="auto"/>
        <w:rPr>
          <w:rFonts w:eastAsia="Verdana"/>
          <w:lang w:eastAsia="en-US"/>
        </w:rPr>
      </w:pPr>
      <w:r w:rsidRPr="00DC35DE">
        <w:rPr>
          <w:rFonts w:eastAsia="Verdana"/>
          <w:lang w:eastAsia="en-US"/>
        </w:rPr>
        <w:t>Documentatie waarin met betrekking tot het betreffende Asset het volgende wordt vastgelegd :</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beheer en onderhoudsinstructies;</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 xml:space="preserve">vervangingsinstructies; </w:t>
      </w:r>
    </w:p>
    <w:p w:rsidR="00DC35DE" w:rsidRPr="00DC35DE" w:rsidRDefault="00DC35DE" w:rsidP="00DC35DE">
      <w:pPr>
        <w:numPr>
          <w:ilvl w:val="0"/>
          <w:numId w:val="185"/>
        </w:numPr>
        <w:autoSpaceDN/>
        <w:spacing w:line="240" w:lineRule="auto"/>
        <w:textAlignment w:val="auto"/>
        <w:rPr>
          <w:rFonts w:eastAsia="Verdana"/>
          <w:lang w:val="en-US" w:eastAsia="en-US"/>
        </w:rPr>
      </w:pPr>
      <w:r w:rsidRPr="00DC35DE">
        <w:rPr>
          <w:rFonts w:eastAsia="Verdana"/>
          <w:lang w:val="en-US" w:eastAsia="en-US"/>
        </w:rPr>
        <w:t>handleiding CS R16 Configuratie item/Asset;</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verantwoordelijken voor het onderhoud;</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status onderhoud.</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Patch procedure</w:t>
      </w: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ind w:left="227" w:hanging="227"/>
        <w:rPr>
          <w:rFonts w:eastAsia="Verdana"/>
          <w:lang w:eastAsia="en-US"/>
        </w:rPr>
      </w:pPr>
      <w:r w:rsidRPr="00A20557">
        <w:rPr>
          <w:rFonts w:eastAsia="Verdana"/>
          <w:lang w:eastAsia="en-US"/>
        </w:rPr>
        <w:t xml:space="preserve">Bron: RWS </w:t>
      </w:r>
      <w:r w:rsidR="00893B45" w:rsidRPr="00A20557">
        <w:rPr>
          <w:rFonts w:eastAsia="Verdana"/>
          <w:lang w:eastAsia="en-US"/>
        </w:rPr>
        <w:t>CSIR</w:t>
      </w: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rPr>
          <w:rFonts w:eastAsia="Verdana"/>
          <w:lang w:eastAsia="en-US"/>
        </w:rPr>
      </w:pPr>
      <w:r w:rsidRPr="00DC35DE">
        <w:rPr>
          <w:rFonts w:eastAsia="Verdana"/>
          <w:lang w:eastAsia="en-US"/>
        </w:rPr>
        <w:t>Gedocumenteerde informatie: informatie die een organisatie (2.57) moet beheren en onderhouden en het medium waarop deze informatie is vastgelegd.</w:t>
      </w:r>
    </w:p>
    <w:p w:rsidR="00DC35DE" w:rsidRPr="00DC35DE" w:rsidRDefault="00DC35DE" w:rsidP="00DC35DE">
      <w:pPr>
        <w:spacing w:line="240" w:lineRule="auto"/>
        <w:rPr>
          <w:rFonts w:eastAsia="Verdana"/>
          <w:lang w:eastAsia="en-US"/>
        </w:rPr>
      </w:pPr>
    </w:p>
    <w:p w:rsidR="00DC35DE" w:rsidRPr="00450D34" w:rsidRDefault="00DC35DE" w:rsidP="00DC35DE">
      <w:pPr>
        <w:spacing w:line="240" w:lineRule="auto"/>
        <w:rPr>
          <w:rFonts w:eastAsia="Verdana"/>
          <w:lang w:eastAsia="en-US"/>
        </w:rPr>
      </w:pPr>
      <w:r w:rsidRPr="00450D34">
        <w:rPr>
          <w:rFonts w:eastAsia="Verdana"/>
          <w:lang w:eastAsia="en-US"/>
        </w:rPr>
        <w:t>Bron: NEN-ISO/IEC 27001 (nl) Informatietechnologie - Beveiligingstechnieken -</w:t>
      </w:r>
    </w:p>
    <w:p w:rsidR="00DC35DE" w:rsidRPr="00450D34" w:rsidRDefault="00DC35DE" w:rsidP="00DC35DE">
      <w:pPr>
        <w:spacing w:line="240" w:lineRule="auto"/>
        <w:rPr>
          <w:rFonts w:eastAsia="Verdana"/>
          <w:lang w:eastAsia="en-US"/>
        </w:rPr>
      </w:pPr>
      <w:r w:rsidRPr="00450D34">
        <w:rPr>
          <w:rFonts w:eastAsia="Verdana"/>
          <w:lang w:eastAsia="en-US"/>
        </w:rPr>
        <w:t>Managementsystemen voor informatiebeveiliging - Eisen</w:t>
      </w:r>
    </w:p>
    <w:p w:rsidR="00DC35DE" w:rsidRPr="00DC35DE" w:rsidRDefault="00DC35DE" w:rsidP="00DC35DE">
      <w:pPr>
        <w:spacing w:line="240" w:lineRule="auto"/>
        <w:rPr>
          <w:rFonts w:eastAsia="Verdana"/>
          <w:lang w:eastAsia="en-US"/>
        </w:rPr>
      </w:pPr>
      <w:r w:rsidRPr="00450D34">
        <w:rPr>
          <w:rFonts w:eastAsia="Verdana"/>
          <w:lang w:eastAsia="en-US"/>
        </w:rPr>
        <w:t>(ISO/IEC 27001:201</w:t>
      </w:r>
      <w:r w:rsidR="00450D34" w:rsidRPr="00450D34">
        <w:rPr>
          <w:rFonts w:eastAsia="Verdana"/>
          <w:lang w:eastAsia="en-US"/>
        </w:rPr>
        <w:t>7</w:t>
      </w:r>
      <w:r w:rsidRPr="00450D34">
        <w:rPr>
          <w:rFonts w:eastAsia="Verdana"/>
          <w:lang w:eastAsia="en-US"/>
        </w:rPr>
        <w:t xml:space="preserve"> en,IDT)</w:t>
      </w: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ind w:left="227" w:hanging="227"/>
        <w:rPr>
          <w:rFonts w:eastAsia="Verdana"/>
          <w:lang w:eastAsia="en-US"/>
        </w:rPr>
      </w:pP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693"/>
        <w:gridCol w:w="3402"/>
      </w:tblGrid>
      <w:tr w:rsidR="00DC35DE" w:rsidRPr="00DC35DE" w:rsidTr="00A9464A">
        <w:trPr>
          <w:tblHeader/>
        </w:trPr>
        <w:tc>
          <w:tcPr>
            <w:tcW w:w="1843" w:type="dxa"/>
            <w:shd w:val="clear" w:color="auto" w:fill="D9D9D9" w:themeFill="background1" w:themeFillShade="D9"/>
          </w:tcPr>
          <w:p w:rsidR="00DC35DE" w:rsidRPr="00DC35DE" w:rsidRDefault="00DC35DE" w:rsidP="00DC35DE">
            <w:pPr>
              <w:suppressLineNumbers/>
            </w:pPr>
            <w:r w:rsidRPr="00DC35DE">
              <w:lastRenderedPageBreak/>
              <w:t xml:space="preserve">Attribuut </w:t>
            </w:r>
          </w:p>
        </w:tc>
        <w:tc>
          <w:tcPr>
            <w:tcW w:w="2693" w:type="dxa"/>
            <w:shd w:val="clear" w:color="auto" w:fill="D9D9D9" w:themeFill="background1" w:themeFillShade="D9"/>
          </w:tcPr>
          <w:p w:rsidR="00DC35DE" w:rsidRPr="00DC35DE" w:rsidRDefault="00DC35DE" w:rsidP="00DC35DE">
            <w:pPr>
              <w:suppressLineNumbers/>
            </w:pPr>
            <w:r w:rsidRPr="00DC35DE">
              <w:t xml:space="preserve">Definitie </w:t>
            </w:r>
          </w:p>
        </w:tc>
        <w:tc>
          <w:tcPr>
            <w:tcW w:w="3402"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Object ID</w:t>
            </w:r>
          </w:p>
        </w:tc>
        <w:tc>
          <w:tcPr>
            <w:tcW w:w="2693" w:type="dxa"/>
            <w:shd w:val="clear" w:color="auto" w:fill="FFFFFF" w:themeFill="background1"/>
          </w:tcPr>
          <w:p w:rsidR="00DC35DE" w:rsidRPr="00DC35DE" w:rsidRDefault="00DC35DE" w:rsidP="00DC35DE">
            <w:pPr>
              <w:suppressLineNumbers/>
            </w:pPr>
          </w:p>
        </w:tc>
        <w:tc>
          <w:tcPr>
            <w:tcW w:w="3402" w:type="dxa"/>
            <w:shd w:val="clear" w:color="auto" w:fill="FFFFFF" w:themeFill="background1"/>
          </w:tcPr>
          <w:p w:rsidR="00DC35DE" w:rsidRPr="00DC35DE" w:rsidRDefault="00DC35DE" w:rsidP="00DC35DE">
            <w:pPr>
              <w:suppressLineNumbers/>
            </w:pPr>
            <w:r w:rsidRPr="00DC35DE">
              <w:t>Invullen door RWS</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Bron ID</w:t>
            </w:r>
          </w:p>
        </w:tc>
        <w:tc>
          <w:tcPr>
            <w:tcW w:w="2693" w:type="dxa"/>
            <w:shd w:val="clear" w:color="auto" w:fill="FFFFFF" w:themeFill="background1"/>
          </w:tcPr>
          <w:p w:rsidR="00DC35DE" w:rsidRPr="00DC35DE" w:rsidRDefault="00DC35DE" w:rsidP="00DC35DE">
            <w:pPr>
              <w:suppressLineNumbers/>
            </w:pPr>
          </w:p>
        </w:tc>
        <w:tc>
          <w:tcPr>
            <w:tcW w:w="3402" w:type="dxa"/>
            <w:shd w:val="clear" w:color="auto" w:fill="FFFFFF" w:themeFill="background1"/>
          </w:tcPr>
          <w:p w:rsidR="00DC35DE" w:rsidRPr="00DC35DE" w:rsidRDefault="00DC35DE" w:rsidP="00DC35DE">
            <w:pPr>
              <w:suppressLineNumbers/>
            </w:pPr>
            <w:r w:rsidRPr="00DC35DE">
              <w:t>(Uniek ID zoals geregistreerd bij opdrachtnemer)</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rPr>
                <w:color w:val="000000" w:themeColor="text1"/>
              </w:rPr>
            </w:pPr>
            <w:r w:rsidRPr="00DC35DE">
              <w:rPr>
                <w:color w:val="000000" w:themeColor="text1"/>
              </w:rPr>
              <w:t>Plaats</w:t>
            </w:r>
          </w:p>
        </w:tc>
        <w:tc>
          <w:tcPr>
            <w:tcW w:w="2693" w:type="dxa"/>
            <w:shd w:val="clear" w:color="auto" w:fill="FFFFFF" w:themeFill="background1"/>
          </w:tcPr>
          <w:p w:rsidR="00DC35DE" w:rsidRPr="00DC35DE" w:rsidRDefault="00DC35DE" w:rsidP="00DC35DE">
            <w:pPr>
              <w:suppressLineNumbers/>
              <w:rPr>
                <w:color w:val="000000" w:themeColor="text1"/>
              </w:rPr>
            </w:pPr>
            <w:r w:rsidRPr="00DC35DE">
              <w:rPr>
                <w:color w:val="000000" w:themeColor="text1"/>
              </w:rPr>
              <w:t>Waar kan de beheerdocumentatie worden gevonden?</w:t>
            </w:r>
          </w:p>
          <w:p w:rsidR="00DC35DE" w:rsidRPr="00DC35DE" w:rsidRDefault="00DC35DE" w:rsidP="00DC35DE">
            <w:pPr>
              <w:suppressLineNumbers/>
              <w:rPr>
                <w:color w:val="000000" w:themeColor="text1"/>
              </w:rPr>
            </w:pPr>
          </w:p>
        </w:tc>
        <w:tc>
          <w:tcPr>
            <w:tcW w:w="3402" w:type="dxa"/>
            <w:shd w:val="clear" w:color="auto" w:fill="FFFFFF" w:themeFill="background1"/>
          </w:tcPr>
          <w:p w:rsidR="00DC35DE" w:rsidRPr="00DC35DE" w:rsidRDefault="00DC35DE" w:rsidP="00104C24">
            <w:pPr>
              <w:suppressLineNumbers/>
              <w:rPr>
                <w:color w:val="000000" w:themeColor="text1"/>
              </w:rPr>
            </w:pPr>
            <w:r w:rsidRPr="00DC35DE">
              <w:rPr>
                <w:color w:val="000000" w:themeColor="text1"/>
              </w:rPr>
              <w:t>Dit kan zowel een digitaal als fysiek adres zijn. Zo specifiek mogelijk dus indien van toepassing ook kamernummer en kast vermelden.</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rPr>
                <w:color w:val="000000" w:themeColor="text1"/>
              </w:rPr>
              <w:t>Datum laatst gewijzigd</w:t>
            </w:r>
          </w:p>
        </w:tc>
        <w:tc>
          <w:tcPr>
            <w:tcW w:w="2693" w:type="dxa"/>
            <w:shd w:val="clear" w:color="auto" w:fill="FFFFFF" w:themeFill="background1"/>
          </w:tcPr>
          <w:p w:rsidR="00DC35DE" w:rsidRPr="00DC35DE" w:rsidRDefault="00DC35DE" w:rsidP="00DC35DE">
            <w:pPr>
              <w:suppressLineNumbers/>
            </w:pPr>
          </w:p>
        </w:tc>
        <w:tc>
          <w:tcPr>
            <w:tcW w:w="3402" w:type="dxa"/>
            <w:shd w:val="clear" w:color="auto" w:fill="FFFFFF" w:themeFill="background1"/>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Verantwoordelijk</w:t>
            </w:r>
          </w:p>
          <w:p w:rsidR="00DC35DE" w:rsidRPr="00DC35DE" w:rsidRDefault="00DC35DE" w:rsidP="00DC35DE">
            <w:pPr>
              <w:suppressLineNumbers/>
            </w:pP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Naam, organisatie en contactgegevens van de persoon die verantwoordelijk is voor de beheer en onderhoudsdocumentatie.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Beheer en onderhouds-documentatie Gewijzigd door?</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Naam, organisatie en contactgegevens van de persoon die de laatste wijziging van de beheer en onderhoudsdocumentatie heeft doorgevoerd.</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beheer en onderhouds-instructies aanwezig?</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rPr>
                <w:highlight w:val="yellow"/>
              </w:rPr>
            </w:pPr>
            <w:r w:rsidRPr="00DC35DE">
              <w:t>beheer en onderhoudsinstructies: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Vervangings-instructies aanwezig?</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Vervangingsinstructies: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handleiding CS R16 Configuratie item/Asset aanwezig?</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handleiding CS R16 Configuratie item: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verantwoordelijken voor het onderhoud aanwezig?</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verantwoordelijken voor het onderhoud: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status onderhoud bekend?</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status onderhoud bekend: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Patch procedure aanwezig?</w:t>
            </w:r>
          </w:p>
        </w:tc>
        <w:tc>
          <w:tcPr>
            <w:tcW w:w="2693" w:type="dxa"/>
            <w:shd w:val="clear" w:color="auto" w:fill="auto"/>
          </w:tcPr>
          <w:p w:rsidR="00DC35DE" w:rsidRPr="00DC35DE" w:rsidRDefault="00DC35DE" w:rsidP="00DC35DE">
            <w:pPr>
              <w:suppressLineNumbers/>
            </w:pPr>
            <w:r w:rsidRPr="00DC35DE">
              <w:t>Beschrijft de werkwijze voor het implementeren of doorvoeren van een Patch</w:t>
            </w:r>
          </w:p>
        </w:tc>
        <w:tc>
          <w:tcPr>
            <w:tcW w:w="3402" w:type="dxa"/>
            <w:shd w:val="clear" w:color="auto" w:fill="auto"/>
          </w:tcPr>
          <w:p w:rsidR="00DC35DE" w:rsidRPr="00DC35DE" w:rsidRDefault="00DC35DE" w:rsidP="00DC35DE">
            <w:pPr>
              <w:suppressLineNumbers/>
            </w:pPr>
            <w:r w:rsidRPr="00DC35DE">
              <w:t>Patch procedure: ja/nee</w:t>
            </w:r>
          </w:p>
          <w:p w:rsidR="00DC35DE" w:rsidRPr="00DC35DE" w:rsidRDefault="00DC35DE" w:rsidP="00DC35DE">
            <w:pPr>
              <w:suppressLineNumbers/>
            </w:pPr>
          </w:p>
          <w:p w:rsidR="00DC35DE" w:rsidRPr="00DC35DE" w:rsidRDefault="00DC35DE" w:rsidP="00DC35DE">
            <w:pPr>
              <w:suppressLineNumbers/>
            </w:pPr>
          </w:p>
        </w:tc>
      </w:tr>
    </w:tbl>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lang w:val="en-US"/>
        </w:rPr>
      </w:pPr>
    </w:p>
    <w:p w:rsidR="00DC35DE" w:rsidRPr="00DC35DE" w:rsidRDefault="00DC35DE" w:rsidP="00DC35DE">
      <w:pPr>
        <w:rPr>
          <w:b/>
        </w:rPr>
      </w:pPr>
      <w:bookmarkStart w:id="2832" w:name="_Toc48335190"/>
      <w:r w:rsidRPr="00DC35DE">
        <w:rPr>
          <w:b/>
        </w:rPr>
        <w:t>Data-communicatienetwerkontwerp Asset-type</w:t>
      </w:r>
      <w:bookmarkEnd w:id="2832"/>
    </w:p>
    <w:p w:rsidR="00DC35DE" w:rsidRPr="00DC35DE" w:rsidRDefault="00DC35DE" w:rsidP="00DC35DE">
      <w:pPr>
        <w:spacing w:line="240" w:lineRule="auto"/>
        <w:rPr>
          <w:rFonts w:eastAsia="Verdana"/>
          <w:lang w:eastAsia="en-US"/>
        </w:rPr>
      </w:pPr>
      <w:r w:rsidRPr="00DC35DE">
        <w:rPr>
          <w:rFonts w:eastAsia="Verdana"/>
          <w:lang w:eastAsia="en-US"/>
        </w:rPr>
        <w:t xml:space="preserve">Een datacommunicatienetwerk is een netwerk voor data-overdracht tussen twee of meer apparaten. De apparaten kunnen telefoons, modems, Switches, Routers, computers of onderdelen ervan zijn, maar evengoed bijvoorbeeld ook weerstations,  printers, stuursystemen, mobiele telefoons, enz. De structuur waarin de apparaten door middel van het netwerk gekoppeld zijn, wordt de netwerktopologie genoemd.  (Bron: </w:t>
      </w:r>
      <w:hyperlink r:id="rId37" w:history="1">
        <w:r w:rsidRPr="00DC35DE">
          <w:rPr>
            <w:rFonts w:eastAsia="Verdana"/>
            <w:color w:val="007BC7"/>
            <w:u w:val="single"/>
            <w:lang w:eastAsia="en-US"/>
          </w:rPr>
          <w:t>https://nl.wikipedia.org/wiki/Datacommunicatienetwerk</w:t>
        </w:r>
      </w:hyperlink>
      <w:r w:rsidRPr="00DC35DE">
        <w:rPr>
          <w:rFonts w:eastAsia="Verdana"/>
          <w:color w:val="007BC7"/>
          <w:u w:val="single"/>
          <w:lang w:eastAsia="en-US"/>
        </w:rPr>
        <w:t>)</w:t>
      </w:r>
    </w:p>
    <w:p w:rsidR="00DC35DE" w:rsidRPr="00DC35DE" w:rsidRDefault="00DC35DE" w:rsidP="00DC35DE">
      <w:pPr>
        <w:spacing w:line="240" w:lineRule="auto"/>
        <w:rPr>
          <w:rFonts w:eastAsia="Verdana"/>
          <w:lang w:eastAsia="en-US"/>
        </w:rPr>
      </w:pPr>
    </w:p>
    <w:p w:rsidR="00DC35DE" w:rsidRPr="00DC35DE" w:rsidRDefault="00DC35DE" w:rsidP="00DC35DE">
      <w:pPr>
        <w:spacing w:line="240" w:lineRule="auto"/>
        <w:rPr>
          <w:rFonts w:eastAsia="Verdana"/>
          <w:lang w:eastAsia="en-US"/>
        </w:rPr>
      </w:pPr>
      <w:r w:rsidRPr="00DC35DE">
        <w:rPr>
          <w:rFonts w:eastAsia="Verdana"/>
          <w:lang w:eastAsia="en-US"/>
        </w:rPr>
        <w:t>Het Data-communicatie-netwerk-ontwerp betreft  de documentatie waarin met betrekking tot het betreffende CS Configuratie Item het volgende wordt vastgelegd :</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 xml:space="preserve">Fysieke topologie; </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 xml:space="preserve">Logische topologie; </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IP-plan; Zie de minimumeisen in de bijlage IP Plan.</w:t>
      </w:r>
    </w:p>
    <w:p w:rsidR="00DC35DE" w:rsidRPr="00DC35DE" w:rsidRDefault="00893B45" w:rsidP="00DC35DE">
      <w:pPr>
        <w:spacing w:line="240" w:lineRule="auto"/>
        <w:ind w:left="227" w:hanging="227"/>
        <w:rPr>
          <w:rFonts w:eastAsia="Verdana"/>
          <w:lang w:eastAsia="en-US"/>
        </w:rPr>
      </w:pPr>
      <w:r w:rsidRPr="00A20557">
        <w:rPr>
          <w:rFonts w:eastAsia="Verdana"/>
          <w:lang w:eastAsia="en-US"/>
        </w:rPr>
        <w:t>Bron: RWS CSIR</w:t>
      </w: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835"/>
        <w:gridCol w:w="3260"/>
      </w:tblGrid>
      <w:tr w:rsidR="00DC35DE" w:rsidRPr="00DC35DE" w:rsidTr="00A9464A">
        <w:trPr>
          <w:tblHeader/>
        </w:trPr>
        <w:tc>
          <w:tcPr>
            <w:tcW w:w="1843" w:type="dxa"/>
            <w:shd w:val="clear" w:color="auto" w:fill="D9D9D9" w:themeFill="background1" w:themeFillShade="D9"/>
          </w:tcPr>
          <w:p w:rsidR="00DC35DE" w:rsidRPr="00DC35DE" w:rsidRDefault="00DC35DE" w:rsidP="00DC35DE">
            <w:pPr>
              <w:suppressLineNumbers/>
            </w:pPr>
            <w:r w:rsidRPr="00DC35DE">
              <w:lastRenderedPageBreak/>
              <w:t xml:space="preserve">Attribuut </w:t>
            </w:r>
          </w:p>
        </w:tc>
        <w:tc>
          <w:tcPr>
            <w:tcW w:w="2835" w:type="dxa"/>
            <w:shd w:val="clear" w:color="auto" w:fill="D9D9D9" w:themeFill="background1" w:themeFillShade="D9"/>
          </w:tcPr>
          <w:p w:rsidR="00DC35DE" w:rsidRPr="00DC35DE" w:rsidRDefault="00DC35DE" w:rsidP="00DC35DE">
            <w:pPr>
              <w:suppressLineNumbers/>
            </w:pPr>
            <w:r w:rsidRPr="00DC35DE">
              <w:t xml:space="preserve">Definitie </w:t>
            </w:r>
          </w:p>
        </w:tc>
        <w:tc>
          <w:tcPr>
            <w:tcW w:w="3260"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Object ID</w:t>
            </w: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Invullen door RWS</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Bron ID</w:t>
            </w: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(Uniek ID zoals geregistreerd bij opdrachtnemer)</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rPr>
                <w:color w:val="000000" w:themeColor="text1"/>
              </w:rPr>
              <w:t>Plaats</w:t>
            </w:r>
          </w:p>
        </w:tc>
        <w:tc>
          <w:tcPr>
            <w:tcW w:w="2835" w:type="dxa"/>
            <w:shd w:val="clear" w:color="auto" w:fill="FFFFFF" w:themeFill="background1"/>
          </w:tcPr>
          <w:p w:rsidR="00DC35DE" w:rsidRPr="00DC35DE" w:rsidRDefault="00DC35DE" w:rsidP="00DC35DE">
            <w:pPr>
              <w:suppressLineNumbers/>
              <w:rPr>
                <w:color w:val="000000" w:themeColor="text1"/>
              </w:rPr>
            </w:pPr>
            <w:r w:rsidRPr="00DC35DE">
              <w:rPr>
                <w:color w:val="000000" w:themeColor="text1"/>
              </w:rPr>
              <w:t>Waar kan de beheerdocumentatie worden gevonden?</w:t>
            </w:r>
          </w:p>
          <w:p w:rsidR="00DC35DE" w:rsidRPr="00DC35DE" w:rsidRDefault="00DC35DE" w:rsidP="00DC35DE">
            <w:pPr>
              <w:suppressLineNumbers/>
            </w:pPr>
          </w:p>
        </w:tc>
        <w:tc>
          <w:tcPr>
            <w:tcW w:w="3260" w:type="dxa"/>
            <w:shd w:val="clear" w:color="auto" w:fill="FFFFFF" w:themeFill="background1"/>
          </w:tcPr>
          <w:p w:rsidR="00DC35DE" w:rsidRPr="00DC35DE" w:rsidRDefault="00DC35DE" w:rsidP="00DC35DE">
            <w:pPr>
              <w:suppressLineNumbers/>
              <w:rPr>
                <w:color w:val="000000" w:themeColor="text1"/>
              </w:rPr>
            </w:pPr>
            <w:r w:rsidRPr="00DC35DE">
              <w:rPr>
                <w:color w:val="000000" w:themeColor="text1"/>
              </w:rPr>
              <w:t>Dit kan zowel een digitaal als fysiek adres zijn. Zo specifiek mogelijk dus indien van toepassing ook kamernummer en kast vermelden.</w:t>
            </w:r>
          </w:p>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rPr>
                <w:color w:val="000000" w:themeColor="text1"/>
              </w:rPr>
              <w:t>Datum laatst gewijzigd</w:t>
            </w: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Verantwoordelijk</w:t>
            </w:r>
          </w:p>
          <w:p w:rsidR="00DC35DE" w:rsidRPr="00DC35DE" w:rsidRDefault="00DC35DE" w:rsidP="00DC35DE">
            <w:pPr>
              <w:suppressLineNumbers/>
            </w:pPr>
          </w:p>
          <w:p w:rsidR="00DC35DE" w:rsidRPr="00DC35DE" w:rsidRDefault="00DC35DE" w:rsidP="00DC35DE">
            <w:pPr>
              <w:suppressLineNumbers/>
            </w:pP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Naam, organisatie en contactgegevens van de persoon die verantwoordelijk is voor het Data-communicatie-netwerk-ontwerp.</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Het Data-communicatie-netwerk-ontwerp gewijzigd door?</w:t>
            </w: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Naam, organisatie en contactgegevens van de persoon die de laatste wijziging van het Data-communicatie-netwerk-ontwerp heeft doorgevoerd.</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Netwerkprotocol beschrijving aanwezig?</w:t>
            </w:r>
          </w:p>
        </w:tc>
        <w:tc>
          <w:tcPr>
            <w:tcW w:w="2835" w:type="dxa"/>
            <w:shd w:val="clear" w:color="auto" w:fill="auto"/>
          </w:tcPr>
          <w:p w:rsidR="00DC35DE" w:rsidRPr="00DC35DE" w:rsidRDefault="00DC35DE" w:rsidP="00DC35DE">
            <w:pPr>
              <w:suppressLineNumbers/>
            </w:pPr>
            <w:r w:rsidRPr="00DC35DE">
              <w:t>Een set van regels en afspraken voor de representatie van data, signalering, authenticatie en foutdetectie, nodig voor het  verzenden van informatie over een communicatiemedium.</w:t>
            </w:r>
          </w:p>
        </w:tc>
        <w:tc>
          <w:tcPr>
            <w:tcW w:w="3260" w:type="dxa"/>
            <w:shd w:val="clear" w:color="auto" w:fill="auto"/>
          </w:tcPr>
          <w:p w:rsidR="00DC35DE" w:rsidRPr="00DC35DE" w:rsidRDefault="00DC35DE" w:rsidP="00DC35DE">
            <w:pPr>
              <w:suppressLineNumbers/>
            </w:pPr>
            <w:r w:rsidRPr="00DC35DE">
              <w:t>Netwerkprotocolbeschrijving: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Fysieke topologie aanwezig?</w:t>
            </w:r>
          </w:p>
        </w:tc>
        <w:tc>
          <w:tcPr>
            <w:tcW w:w="2835" w:type="dxa"/>
            <w:shd w:val="clear" w:color="auto" w:fill="auto"/>
          </w:tcPr>
          <w:p w:rsidR="00DC35DE" w:rsidRPr="00DC35DE" w:rsidRDefault="00DC35DE" w:rsidP="00DC35DE">
            <w:pPr>
              <w:autoSpaceDE w:val="0"/>
              <w:adjustRightInd w:val="0"/>
              <w:spacing w:line="240" w:lineRule="auto"/>
            </w:pPr>
            <w:r w:rsidRPr="00DC35DE">
              <w:t>Fysieke topologie verwijst naar het fysieke ontwerp van het netwerk. Het samenhangend geheel van elementen (o.a.</w:t>
            </w:r>
          </w:p>
          <w:p w:rsidR="00DC35DE" w:rsidRPr="00DC35DE" w:rsidRDefault="00DC35DE" w:rsidP="00DC35DE">
            <w:pPr>
              <w:autoSpaceDE w:val="0"/>
              <w:adjustRightInd w:val="0"/>
              <w:spacing w:line="240" w:lineRule="auto"/>
            </w:pPr>
            <w:r w:rsidRPr="00DC35DE">
              <w:t>routers, switches, koperdragers en</w:t>
            </w:r>
          </w:p>
          <w:p w:rsidR="00DC35DE" w:rsidRPr="00DC35DE" w:rsidRDefault="00DC35DE" w:rsidP="00DC35DE">
            <w:pPr>
              <w:autoSpaceDE w:val="0"/>
              <w:adjustRightInd w:val="0"/>
              <w:spacing w:line="240" w:lineRule="auto"/>
            </w:pPr>
            <w:r w:rsidRPr="00DC35DE">
              <w:t>glasvezels) waarover gegevens elektronische</w:t>
            </w:r>
          </w:p>
          <w:p w:rsidR="00DC35DE" w:rsidRPr="00DC35DE" w:rsidRDefault="00DC35DE" w:rsidP="00104C24">
            <w:pPr>
              <w:suppressLineNumbers/>
            </w:pPr>
            <w:r w:rsidRPr="00DC35DE">
              <w:t>worden getransporteerd. (Bron: gebaseerd op definitie fysiek netwerk in Architectuur Netwerken en Telefonie RWS 2008-2014)</w:t>
            </w:r>
          </w:p>
        </w:tc>
        <w:tc>
          <w:tcPr>
            <w:tcW w:w="3260" w:type="dxa"/>
            <w:shd w:val="clear" w:color="auto" w:fill="auto"/>
          </w:tcPr>
          <w:p w:rsidR="00DC35DE" w:rsidRPr="00DC35DE" w:rsidRDefault="00DC35DE" w:rsidP="00DC35DE">
            <w:pPr>
              <w:suppressLineNumbers/>
              <w:rPr>
                <w:highlight w:val="yellow"/>
              </w:rPr>
            </w:pPr>
            <w:r w:rsidRPr="00DC35DE">
              <w:t>Fysieke topologie: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lastRenderedPageBreak/>
              <w:t>Logisch topologie aanwezig?</w:t>
            </w:r>
          </w:p>
        </w:tc>
        <w:tc>
          <w:tcPr>
            <w:tcW w:w="2835" w:type="dxa"/>
            <w:shd w:val="clear" w:color="auto" w:fill="auto"/>
          </w:tcPr>
          <w:p w:rsidR="00DC35DE" w:rsidRPr="00DC35DE" w:rsidRDefault="00DC35DE" w:rsidP="00DC35DE">
            <w:pPr>
              <w:suppressLineNumbers/>
            </w:pPr>
            <w:r w:rsidRPr="00DC35DE">
              <w:t>Logische topologie verwijst naar hoe gegevens daadwerkelijk wordt overgedragen in een netwerk onafhankelijk van het  fysieke ontwerp.</w:t>
            </w:r>
          </w:p>
          <w:p w:rsidR="00DC35DE" w:rsidRPr="00DC35DE" w:rsidRDefault="00DC35DE" w:rsidP="00DC35DE">
            <w:pPr>
              <w:suppressLineNumbers/>
            </w:pPr>
          </w:p>
          <w:p w:rsidR="00DC35DE" w:rsidRPr="00DC35DE" w:rsidRDefault="00DC35DE" w:rsidP="00DC35DE">
            <w:pPr>
              <w:suppressLineNumbers/>
            </w:pPr>
            <w:r w:rsidRPr="00DC35DE">
              <w:t xml:space="preserve">(Bron: http://www.eecho-webdesign.com/computer-internet-technologie/network-topology/ ) </w:t>
            </w:r>
          </w:p>
          <w:p w:rsidR="00DC35DE" w:rsidRPr="00DC35DE" w:rsidRDefault="00DC35DE" w:rsidP="00DC35DE">
            <w:pPr>
              <w:suppressLineNumbers/>
            </w:pPr>
          </w:p>
          <w:p w:rsidR="00DC35DE" w:rsidRPr="00DC35DE" w:rsidRDefault="00DC35DE" w:rsidP="00DC35DE">
            <w:pPr>
              <w:suppressLineNumbers/>
            </w:pPr>
            <w:r w:rsidRPr="00DC35DE">
              <w:t>Een voorbeeld van een logisch netwerk is het Virtual Private Network (VPN).</w:t>
            </w:r>
          </w:p>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Logisch topologie: ja/nee</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IP-plan van datacommunicatie-netwerk aanwezig?</w:t>
            </w:r>
          </w:p>
        </w:tc>
        <w:tc>
          <w:tcPr>
            <w:tcW w:w="2835" w:type="dxa"/>
            <w:shd w:val="clear" w:color="auto" w:fill="auto"/>
          </w:tcPr>
          <w:p w:rsidR="00DC35DE" w:rsidRPr="00DC35DE" w:rsidRDefault="00DC35DE" w:rsidP="00DC35DE">
            <w:pPr>
              <w:suppressLineNumbers/>
            </w:pPr>
            <w:r w:rsidRPr="00DC35DE">
              <w:t>Voor beoogde inhoud IP plan, zie de bijlage IP plan</w:t>
            </w:r>
          </w:p>
        </w:tc>
        <w:tc>
          <w:tcPr>
            <w:tcW w:w="3260" w:type="dxa"/>
            <w:shd w:val="clear" w:color="auto" w:fill="auto"/>
          </w:tcPr>
          <w:p w:rsidR="00DC35DE" w:rsidRPr="00DC35DE" w:rsidRDefault="00DC35DE" w:rsidP="00DC35DE">
            <w:pPr>
              <w:suppressLineNumbers/>
            </w:pPr>
            <w:r w:rsidRPr="00DC35DE">
              <w:t>IP-plan aanwezig: ja/nee</w:t>
            </w:r>
          </w:p>
        </w:tc>
      </w:tr>
      <w:tr w:rsidR="00DC35DE" w:rsidRPr="00A20557" w:rsidTr="00A9464A">
        <w:trPr>
          <w:tblHeader/>
        </w:trPr>
        <w:tc>
          <w:tcPr>
            <w:tcW w:w="1843" w:type="dxa"/>
            <w:shd w:val="clear" w:color="auto" w:fill="auto"/>
          </w:tcPr>
          <w:p w:rsidR="00DC35DE" w:rsidRPr="00A20557" w:rsidRDefault="00DC35DE" w:rsidP="00DC35DE">
            <w:pPr>
              <w:suppressLineNumbers/>
            </w:pPr>
            <w:r w:rsidRPr="00A20557">
              <w:t>DNS</w:t>
            </w:r>
          </w:p>
        </w:tc>
        <w:tc>
          <w:tcPr>
            <w:tcW w:w="2835" w:type="dxa"/>
            <w:shd w:val="clear" w:color="auto" w:fill="auto"/>
          </w:tcPr>
          <w:p w:rsidR="00DC35DE" w:rsidRPr="00A20557" w:rsidRDefault="00DC35DE" w:rsidP="00DC35DE">
            <w:pPr>
              <w:suppressLineNumbers/>
            </w:pPr>
            <w:r w:rsidRPr="00A20557">
              <w:t>Domein Naam System:</w:t>
            </w:r>
          </w:p>
          <w:p w:rsidR="00DC35DE" w:rsidRPr="00A20557" w:rsidRDefault="00DC35DE" w:rsidP="00DC35DE">
            <w:pPr>
              <w:suppressLineNumbers/>
            </w:pPr>
          </w:p>
          <w:p w:rsidR="00DC35DE" w:rsidRPr="00A20557" w:rsidRDefault="00DC35DE" w:rsidP="00DC35DE">
            <w:pPr>
              <w:suppressLineNumbers/>
            </w:pPr>
          </w:p>
        </w:tc>
        <w:tc>
          <w:tcPr>
            <w:tcW w:w="3260" w:type="dxa"/>
            <w:shd w:val="clear" w:color="auto" w:fill="auto"/>
          </w:tcPr>
          <w:p w:rsidR="00DC35DE" w:rsidRPr="00A20557" w:rsidRDefault="00DC35DE" w:rsidP="00DC35DE">
            <w:pPr>
              <w:suppressLineNumbers/>
              <w:rPr>
                <w:b/>
              </w:rPr>
            </w:pPr>
          </w:p>
        </w:tc>
      </w:tr>
    </w:tbl>
    <w:p w:rsidR="00DC35DE" w:rsidRPr="00A20557" w:rsidRDefault="00DC35DE" w:rsidP="00DC35DE">
      <w:pPr>
        <w:spacing w:line="240" w:lineRule="auto"/>
        <w:ind w:left="227" w:hanging="227"/>
        <w:rPr>
          <w:rFonts w:eastAsia="Verdana"/>
          <w:lang w:val="en-US" w:eastAsia="en-US"/>
        </w:rPr>
      </w:pPr>
    </w:p>
    <w:p w:rsidR="00CF6B65" w:rsidRPr="00B51F7C" w:rsidRDefault="00CF6B65" w:rsidP="00DC35DE">
      <w:pPr>
        <w:spacing w:line="240" w:lineRule="auto"/>
        <w:ind w:left="227" w:hanging="227"/>
        <w:rPr>
          <w:rFonts w:eastAsia="Verdana"/>
          <w:lang w:eastAsia="en-US"/>
        </w:rPr>
      </w:pPr>
      <w:r w:rsidRPr="00A20557">
        <w:rPr>
          <w:rFonts w:eastAsia="Verdana"/>
          <w:b/>
          <w:lang w:eastAsia="en-US"/>
        </w:rPr>
        <w:t>Data opslag</w:t>
      </w:r>
      <w:r w:rsidR="00B51F7C">
        <w:rPr>
          <w:rFonts w:eastAsia="Verdana"/>
          <w:lang w:eastAsia="en-US"/>
        </w:rPr>
        <w:t xml:space="preserve"> </w:t>
      </w:r>
    </w:p>
    <w:p w:rsidR="00CF6B65" w:rsidRPr="00B51F7C" w:rsidRDefault="00CF6B65" w:rsidP="00DC35DE">
      <w:pPr>
        <w:spacing w:line="240" w:lineRule="auto"/>
        <w:ind w:left="227" w:hanging="227"/>
        <w:rPr>
          <w:rFonts w:eastAsia="Verdana"/>
          <w:lang w:eastAsia="en-US"/>
        </w:rPr>
      </w:pPr>
    </w:p>
    <w:p w:rsidR="00B51F7C" w:rsidRPr="00B51F7C" w:rsidRDefault="00B51F7C" w:rsidP="00B51F7C">
      <w:pPr>
        <w:spacing w:line="240" w:lineRule="auto"/>
        <w:ind w:left="227" w:hanging="227"/>
        <w:rPr>
          <w:rFonts w:eastAsia="Verdana"/>
          <w:lang w:eastAsia="en-US"/>
        </w:rPr>
      </w:pPr>
      <w:r w:rsidRPr="00B51F7C">
        <w:rPr>
          <w:rFonts w:eastAsia="Verdana"/>
          <w:lang w:eastAsia="en-US"/>
        </w:rPr>
        <w:t>Onder het deelmodel Dataopslag worden de datadragers geregistreerd:</w:t>
      </w:r>
    </w:p>
    <w:p w:rsidR="00B51F7C" w:rsidRPr="00B51F7C" w:rsidRDefault="00B51F7C" w:rsidP="00B51F7C">
      <w:pPr>
        <w:pStyle w:val="Lijstalinea"/>
        <w:numPr>
          <w:ilvl w:val="1"/>
          <w:numId w:val="4"/>
        </w:numPr>
        <w:rPr>
          <w:rFonts w:eastAsia="Verdana"/>
        </w:rPr>
      </w:pPr>
      <w:r w:rsidRPr="00B51F7C">
        <w:rPr>
          <w:rFonts w:eastAsia="Verdana"/>
        </w:rPr>
        <w:t>Database</w:t>
      </w:r>
    </w:p>
    <w:p w:rsidR="00B51F7C" w:rsidRPr="00B51F7C" w:rsidRDefault="00B51F7C" w:rsidP="00B51F7C">
      <w:pPr>
        <w:spacing w:line="240" w:lineRule="auto"/>
        <w:ind w:left="227"/>
        <w:rPr>
          <w:rFonts w:eastAsia="Verdana"/>
          <w:lang w:eastAsia="en-US"/>
        </w:rPr>
      </w:pPr>
      <w:r w:rsidRPr="00B51F7C">
        <w:rPr>
          <w:rFonts w:eastAsia="Verdana"/>
          <w:lang w:eastAsia="en-US"/>
        </w:rPr>
        <w:t>Een database, gegevensbank of databank is een (meestal digitaal opgeslagen) gegevensverzameling, ingericht met het oog op flexibele raadpleging en gebruik. Databases spelen een belangrijke rol bij het archiveren en actueel houden van gegevens van onder meer de overheid, financiële instellingen en bedrijven, in de wetenschap, en ze worden op kleinere schaal ook privé gebruikt. (bron: Database - Wikipedia)</w:t>
      </w:r>
    </w:p>
    <w:p w:rsidR="00B51F7C" w:rsidRPr="00B51F7C" w:rsidRDefault="00B51F7C" w:rsidP="00B51F7C">
      <w:pPr>
        <w:spacing w:line="240" w:lineRule="auto"/>
        <w:ind w:left="227" w:hanging="227"/>
        <w:rPr>
          <w:rFonts w:eastAsia="Verdana"/>
          <w:lang w:eastAsia="en-US"/>
        </w:rPr>
      </w:pPr>
      <w:r>
        <w:rPr>
          <w:rFonts w:eastAsia="Verdana"/>
          <w:lang w:eastAsia="en-US"/>
        </w:rPr>
        <w:t xml:space="preserve">-     </w:t>
      </w:r>
      <w:r w:rsidRPr="00B51F7C">
        <w:rPr>
          <w:rFonts w:eastAsia="Verdana"/>
          <w:lang w:eastAsia="en-US"/>
        </w:rPr>
        <w:t>Share</w:t>
      </w:r>
    </w:p>
    <w:p w:rsidR="00B51F7C" w:rsidRPr="00B51F7C" w:rsidRDefault="00B51F7C" w:rsidP="00B51F7C">
      <w:pPr>
        <w:spacing w:line="240" w:lineRule="auto"/>
        <w:ind w:left="227" w:hanging="227"/>
        <w:rPr>
          <w:rFonts w:eastAsia="Verdana"/>
          <w:lang w:eastAsia="en-US"/>
        </w:rPr>
      </w:pPr>
      <w:r w:rsidRPr="00B51F7C">
        <w:rPr>
          <w:rFonts w:eastAsia="Verdana"/>
          <w:lang w:eastAsia="en-US"/>
        </w:rPr>
        <w:t>o</w:t>
      </w:r>
      <w:r w:rsidRPr="00B51F7C">
        <w:rPr>
          <w:rFonts w:eastAsia="Verdana"/>
          <w:lang w:eastAsia="en-US"/>
        </w:rPr>
        <w:tab/>
        <w:t>Het delen van bestanden is de praktijk waarbij digitale media, zoals computerprogramma's, multimedia (audio, afbeeldingen en video), documenten of elektronische boeken worden gedistribueerd of toegang wordt verleend. Het delen van bestanden kan op een aantal manieren worden bereikt. Veelgebruikte methoden voor opslag, verzending en verspreiding zijn onder meer handmatig delen met gebruikmaking van verwijderbare media, gecentraliseerde servers op computernetwerken, op het World Wide Web gebaseerde hyperlinked documenten en het gebruik van gedistribueerde peer-to-peer netwerken. (bron: File share - Wikipedia)</w:t>
      </w:r>
    </w:p>
    <w:p w:rsidR="00B51F7C" w:rsidRPr="00B51F7C" w:rsidRDefault="00B51F7C" w:rsidP="00B51F7C">
      <w:pPr>
        <w:spacing w:line="240" w:lineRule="auto"/>
        <w:ind w:left="227" w:hanging="227"/>
        <w:rPr>
          <w:rFonts w:eastAsia="Verdana"/>
          <w:lang w:eastAsia="en-US"/>
        </w:rPr>
      </w:pPr>
      <w:r w:rsidRPr="00B51F7C">
        <w:rPr>
          <w:rFonts w:eastAsia="Verdana"/>
          <w:lang w:eastAsia="en-US"/>
        </w:rPr>
        <w:t>We onderkennen de volgende typen Share:</w:t>
      </w:r>
    </w:p>
    <w:p w:rsidR="00B51F7C" w:rsidRPr="00B51F7C" w:rsidRDefault="00B51F7C" w:rsidP="00B51F7C">
      <w:pPr>
        <w:spacing w:line="240" w:lineRule="auto"/>
        <w:ind w:left="227" w:hanging="227"/>
        <w:rPr>
          <w:rFonts w:eastAsia="Verdana"/>
          <w:lang w:eastAsia="en-US"/>
        </w:rPr>
      </w:pPr>
      <w:r w:rsidRPr="00B51F7C">
        <w:rPr>
          <w:rFonts w:eastAsia="Verdana"/>
          <w:lang w:eastAsia="en-US"/>
        </w:rPr>
        <w:t>i.</w:t>
      </w:r>
      <w:r w:rsidRPr="00B51F7C">
        <w:rPr>
          <w:rFonts w:eastAsia="Verdana"/>
          <w:lang w:eastAsia="en-US"/>
        </w:rPr>
        <w:tab/>
        <w:t>NFS</w:t>
      </w:r>
    </w:p>
    <w:p w:rsidR="00B51F7C" w:rsidRPr="00B51F7C" w:rsidRDefault="00B51F7C" w:rsidP="00B51F7C">
      <w:pPr>
        <w:spacing w:line="240" w:lineRule="auto"/>
        <w:ind w:left="227" w:hanging="227"/>
        <w:rPr>
          <w:rFonts w:eastAsia="Verdana"/>
          <w:lang w:eastAsia="en-US"/>
        </w:rPr>
      </w:pPr>
      <w:r w:rsidRPr="00B51F7C">
        <w:rPr>
          <w:rFonts w:eastAsia="Verdana"/>
          <w:lang w:eastAsia="en-US"/>
        </w:rPr>
        <w:t>1.</w:t>
      </w:r>
      <w:r w:rsidRPr="00B51F7C">
        <w:rPr>
          <w:rFonts w:eastAsia="Verdana"/>
          <w:lang w:eastAsia="en-US"/>
        </w:rPr>
        <w:tab/>
        <w:t>is een netwerkbestandssysteem dat alle bestandssystemen op het netwerk kan delen. Als er een Windows-machine in uw netwerk is, moet u Samba gebruiken. Windows ondersteunt geen NFS; NFS, of Network File System, is een samenwerkingssysteem  dat begin jaren 80 door Sun Microsystems is ontwikkeld en waarmee gebruikers bestanden op een externe computer kunnen bekijken, opslaan, bijwerken of delen alsof het een lokale computer is.</w:t>
      </w:r>
    </w:p>
    <w:p w:rsidR="00B51F7C" w:rsidRPr="003816B6" w:rsidRDefault="00B51F7C" w:rsidP="00B51F7C">
      <w:pPr>
        <w:spacing w:line="240" w:lineRule="auto"/>
        <w:ind w:left="227" w:hanging="227"/>
        <w:rPr>
          <w:rFonts w:eastAsia="Verdana"/>
          <w:lang w:eastAsia="en-US"/>
        </w:rPr>
      </w:pPr>
      <w:r w:rsidRPr="003816B6">
        <w:rPr>
          <w:rFonts w:eastAsia="Verdana"/>
          <w:lang w:eastAsia="en-US"/>
        </w:rPr>
        <w:t>ii.</w:t>
      </w:r>
      <w:r w:rsidRPr="003816B6">
        <w:rPr>
          <w:rFonts w:eastAsia="Verdana"/>
          <w:lang w:eastAsia="en-US"/>
        </w:rPr>
        <w:tab/>
        <w:t>Samba</w:t>
      </w:r>
    </w:p>
    <w:p w:rsidR="00CF6B65" w:rsidRPr="00B51F7C" w:rsidRDefault="00B51F7C" w:rsidP="00B51F7C">
      <w:pPr>
        <w:spacing w:line="240" w:lineRule="auto"/>
        <w:ind w:left="227" w:hanging="227"/>
        <w:rPr>
          <w:rFonts w:eastAsia="Verdana"/>
          <w:lang w:eastAsia="en-US"/>
        </w:rPr>
      </w:pPr>
      <w:r w:rsidRPr="00B51F7C">
        <w:rPr>
          <w:rFonts w:eastAsia="Verdana"/>
          <w:lang w:eastAsia="en-US"/>
        </w:rPr>
        <w:t>1.</w:t>
      </w:r>
      <w:r w:rsidRPr="00B51F7C">
        <w:rPr>
          <w:rFonts w:eastAsia="Verdana"/>
          <w:lang w:eastAsia="en-US"/>
        </w:rPr>
        <w:tab/>
        <w:t>wordt gebruikt voor het delen van linux-bestanden met Windows-netwerk ... \. De server wordt geconfigureerd om bestanden te delen met elke client op het netwerk zonder om een wachtwoord te vragen.</w:t>
      </w:r>
    </w:p>
    <w:p w:rsidR="00B51F7C" w:rsidRDefault="00B51F7C" w:rsidP="00B51F7C">
      <w:pPr>
        <w:jc w:val="both"/>
        <w:rPr>
          <w:b/>
        </w:rPr>
      </w:pPr>
    </w:p>
    <w:p w:rsidR="00B51F7C" w:rsidRPr="001A783A" w:rsidRDefault="00B51F7C" w:rsidP="00B51F7C">
      <w:pPr>
        <w:jc w:val="both"/>
      </w:pPr>
      <w:r w:rsidRPr="001A783A">
        <w:rPr>
          <w:b/>
        </w:rPr>
        <w:t xml:space="preserve">Database </w:t>
      </w:r>
      <w:r>
        <w:rPr>
          <w:b/>
        </w:rPr>
        <w:t>Asset-type</w:t>
      </w:r>
    </w:p>
    <w:p w:rsidR="00B51F7C" w:rsidRDefault="00B51F7C" w:rsidP="00B51F7C"/>
    <w:tbl>
      <w:tblPr>
        <w:tblW w:w="80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8"/>
        <w:gridCol w:w="1306"/>
        <w:gridCol w:w="2835"/>
        <w:gridCol w:w="1701"/>
      </w:tblGrid>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2D720A" w:rsidRDefault="00B51F7C" w:rsidP="003B55A7">
            <w:pPr>
              <w:rPr>
                <w:b/>
                <w:lang w:eastAsia="en-US"/>
              </w:rPr>
            </w:pPr>
            <w:r w:rsidRPr="002D720A">
              <w:rPr>
                <w:b/>
                <w:lang w:eastAsia="en-US"/>
              </w:rPr>
              <w:t>Veld</w:t>
            </w:r>
          </w:p>
        </w:tc>
        <w:tc>
          <w:tcPr>
            <w:tcW w:w="1306" w:type="dxa"/>
            <w:tcBorders>
              <w:top w:val="single" w:sz="4" w:space="0" w:color="auto"/>
              <w:left w:val="single" w:sz="4" w:space="0" w:color="auto"/>
              <w:bottom w:val="single" w:sz="4" w:space="0" w:color="auto"/>
              <w:right w:val="single" w:sz="4" w:space="0" w:color="auto"/>
            </w:tcBorders>
            <w:hideMark/>
          </w:tcPr>
          <w:p w:rsidR="00B51F7C" w:rsidRPr="002D720A" w:rsidRDefault="00B51F7C" w:rsidP="003B55A7">
            <w:pPr>
              <w:rPr>
                <w:b/>
                <w:lang w:eastAsia="en-US"/>
              </w:rPr>
            </w:pPr>
            <w:r w:rsidRPr="002D720A">
              <w:rPr>
                <w:b/>
                <w:lang w:eastAsia="en-US"/>
              </w:rPr>
              <w:t>Soort veld</w:t>
            </w:r>
          </w:p>
        </w:tc>
        <w:tc>
          <w:tcPr>
            <w:tcW w:w="2835" w:type="dxa"/>
            <w:tcBorders>
              <w:top w:val="single" w:sz="4" w:space="0" w:color="auto"/>
              <w:left w:val="single" w:sz="4" w:space="0" w:color="auto"/>
              <w:bottom w:val="single" w:sz="4" w:space="0" w:color="auto"/>
              <w:right w:val="single" w:sz="4" w:space="0" w:color="auto"/>
            </w:tcBorders>
            <w:hideMark/>
          </w:tcPr>
          <w:p w:rsidR="00B51F7C" w:rsidRPr="002D720A" w:rsidRDefault="00B51F7C" w:rsidP="003B55A7">
            <w:pPr>
              <w:rPr>
                <w:b/>
                <w:lang w:eastAsia="en-US"/>
              </w:rPr>
            </w:pPr>
            <w:r w:rsidRPr="002D720A">
              <w:rPr>
                <w:b/>
                <w:lang w:eastAsia="en-US"/>
              </w:rPr>
              <w:t>Waarde / naamgeving-conventie</w:t>
            </w:r>
          </w:p>
        </w:tc>
        <w:tc>
          <w:tcPr>
            <w:tcW w:w="1701" w:type="dxa"/>
            <w:tcBorders>
              <w:top w:val="single" w:sz="4" w:space="0" w:color="auto"/>
              <w:left w:val="single" w:sz="4" w:space="0" w:color="auto"/>
              <w:bottom w:val="single" w:sz="4" w:space="0" w:color="auto"/>
              <w:right w:val="single" w:sz="4" w:space="0" w:color="auto"/>
            </w:tcBorders>
            <w:hideMark/>
          </w:tcPr>
          <w:p w:rsidR="00B51F7C" w:rsidRPr="002D720A" w:rsidRDefault="00B51F7C" w:rsidP="003B55A7">
            <w:pPr>
              <w:rPr>
                <w:b/>
                <w:lang w:eastAsia="en-US"/>
              </w:rPr>
            </w:pPr>
            <w:r w:rsidRPr="002D720A">
              <w:rPr>
                <w:b/>
                <w:lang w:eastAsia="en-US"/>
              </w:rPr>
              <w:t>Automatische sync?</w:t>
            </w: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Asset ID</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Open veld</w:t>
            </w:r>
          </w:p>
        </w:tc>
        <w:tc>
          <w:tcPr>
            <w:tcW w:w="2835"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i/>
                <w:lang w:eastAsia="en-US"/>
              </w:rPr>
            </w:pPr>
            <w:r w:rsidRPr="00FE3EAC">
              <w:rPr>
                <w:rFonts w:asciiTheme="minorHAnsi" w:hAnsiTheme="minorHAnsi" w:cstheme="minorHAnsi"/>
                <w:i/>
                <w:lang w:eastAsia="en-US"/>
              </w:rPr>
              <w:t>Database naam</w:t>
            </w:r>
          </w:p>
        </w:tc>
        <w:tc>
          <w:tcPr>
            <w:tcW w:w="1701"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Nvt (statisch)</w:t>
            </w:r>
          </w:p>
        </w:tc>
      </w:tr>
      <w:tr w:rsidR="00B51F7C" w:rsidRPr="002D720A" w:rsidTr="003B55A7">
        <w:tc>
          <w:tcPr>
            <w:tcW w:w="2238" w:type="dxa"/>
            <w:shd w:val="clear" w:color="auto" w:fill="auto"/>
          </w:tcPr>
          <w:p w:rsidR="00B51F7C" w:rsidRPr="00FE3EAC" w:rsidRDefault="00B51F7C" w:rsidP="003B55A7">
            <w:pPr>
              <w:rPr>
                <w:rFonts w:asciiTheme="minorHAnsi" w:hAnsiTheme="minorHAnsi" w:cstheme="minorHAnsi"/>
              </w:rPr>
            </w:pPr>
            <w:r w:rsidRPr="00FE3EAC">
              <w:rPr>
                <w:rFonts w:asciiTheme="minorHAnsi" w:hAnsiTheme="minorHAnsi" w:cstheme="minorHAnsi"/>
              </w:rPr>
              <w:lastRenderedPageBreak/>
              <w:t>Bron-ID (A/S-Nummer/</w:t>
            </w:r>
            <w:r>
              <w:rPr>
                <w:rFonts w:asciiTheme="minorHAnsi" w:hAnsiTheme="minorHAnsi" w:cstheme="minorHAnsi"/>
              </w:rPr>
              <w:t xml:space="preserve"> </w:t>
            </w:r>
            <w:r w:rsidRPr="00FE3EAC">
              <w:rPr>
                <w:rFonts w:asciiTheme="minorHAnsi" w:hAnsiTheme="minorHAnsi" w:cstheme="minorHAnsi"/>
              </w:rPr>
              <w:t>Leveranciers ID/Producent ID)</w:t>
            </w:r>
          </w:p>
        </w:tc>
        <w:tc>
          <w:tcPr>
            <w:tcW w:w="1306" w:type="dxa"/>
            <w:shd w:val="clear" w:color="auto" w:fill="auto"/>
          </w:tcPr>
          <w:p w:rsidR="00B51F7C" w:rsidRPr="00FE3EAC" w:rsidRDefault="00B51F7C" w:rsidP="003B55A7">
            <w:pPr>
              <w:rPr>
                <w:rFonts w:asciiTheme="minorHAnsi" w:hAnsiTheme="minorHAnsi" w:cstheme="minorHAnsi"/>
              </w:rPr>
            </w:pPr>
            <w:r w:rsidRPr="00FE3EAC">
              <w:rPr>
                <w:rFonts w:asciiTheme="minorHAnsi" w:hAnsiTheme="minorHAnsi" w:cstheme="minorHAnsi"/>
              </w:rPr>
              <w:t>Open veld</w:t>
            </w:r>
          </w:p>
        </w:tc>
        <w:tc>
          <w:tcPr>
            <w:tcW w:w="2835" w:type="dxa"/>
            <w:shd w:val="clear" w:color="auto" w:fill="auto"/>
          </w:tcPr>
          <w:p w:rsidR="00B51F7C" w:rsidRPr="00FE3EAC" w:rsidRDefault="00B51F7C" w:rsidP="003B55A7">
            <w:pPr>
              <w:rPr>
                <w:rFonts w:asciiTheme="minorHAnsi" w:hAnsiTheme="minorHAnsi" w:cstheme="minorHAnsi"/>
              </w:rPr>
            </w:pPr>
          </w:p>
        </w:tc>
        <w:tc>
          <w:tcPr>
            <w:tcW w:w="1701" w:type="dxa"/>
            <w:tcBorders>
              <w:top w:val="single" w:sz="4" w:space="0" w:color="auto"/>
              <w:left w:val="single" w:sz="4" w:space="0" w:color="auto"/>
              <w:bottom w:val="single" w:sz="4" w:space="0" w:color="auto"/>
              <w:right w:val="single" w:sz="4" w:space="0" w:color="auto"/>
            </w:tcBorders>
          </w:tcPr>
          <w:p w:rsidR="00B51F7C" w:rsidRPr="00FE3EAC" w:rsidRDefault="00B51F7C" w:rsidP="003B55A7">
            <w:pPr>
              <w:rPr>
                <w:rFonts w:asciiTheme="minorHAnsi" w:hAnsiTheme="minorHAnsi" w:cstheme="minorHAnsi"/>
                <w:lang w:eastAsia="en-US"/>
              </w:rPr>
            </w:pP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Soort</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Vaste waarde</w:t>
            </w:r>
          </w:p>
        </w:tc>
        <w:tc>
          <w:tcPr>
            <w:tcW w:w="2835"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Database</w:t>
            </w:r>
          </w:p>
        </w:tc>
        <w:tc>
          <w:tcPr>
            <w:tcW w:w="1701"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Nvt (statisch)</w:t>
            </w: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Status</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Vaste keuzes</w:t>
            </w:r>
          </w:p>
        </w:tc>
        <w:tc>
          <w:tcPr>
            <w:tcW w:w="2835"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Actief</w:t>
            </w:r>
          </w:p>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Inactief</w:t>
            </w:r>
          </w:p>
        </w:tc>
        <w:tc>
          <w:tcPr>
            <w:tcW w:w="1701"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Nee</w:t>
            </w: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Merk</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Vaste keuzes</w:t>
            </w:r>
          </w:p>
        </w:tc>
        <w:tc>
          <w:tcPr>
            <w:tcW w:w="2835" w:type="dxa"/>
            <w:tcBorders>
              <w:top w:val="single" w:sz="4" w:space="0" w:color="auto"/>
              <w:left w:val="single" w:sz="4" w:space="0" w:color="auto"/>
              <w:bottom w:val="single" w:sz="4" w:space="0" w:color="auto"/>
              <w:right w:val="single" w:sz="4" w:space="0" w:color="auto"/>
            </w:tcBorders>
          </w:tcPr>
          <w:p w:rsidR="00B51F7C" w:rsidRPr="00FE3EAC" w:rsidRDefault="00B51F7C" w:rsidP="003B55A7">
            <w:pPr>
              <w:rPr>
                <w:rFonts w:asciiTheme="minorHAnsi" w:hAnsiTheme="minorHAnsi" w:cstheme="minorHAnsi"/>
                <w:lang w:eastAsia="en-US"/>
              </w:rPr>
            </w:pPr>
          </w:p>
        </w:tc>
        <w:tc>
          <w:tcPr>
            <w:tcW w:w="1701" w:type="dxa"/>
            <w:tcBorders>
              <w:top w:val="single" w:sz="4" w:space="0" w:color="auto"/>
              <w:left w:val="single" w:sz="4" w:space="0" w:color="auto"/>
              <w:bottom w:val="single" w:sz="4" w:space="0" w:color="auto"/>
              <w:right w:val="single" w:sz="4" w:space="0" w:color="auto"/>
            </w:tcBorders>
          </w:tcPr>
          <w:p w:rsidR="00B51F7C" w:rsidRPr="00FE3EAC" w:rsidRDefault="00B51F7C" w:rsidP="003B55A7">
            <w:pPr>
              <w:rPr>
                <w:rFonts w:asciiTheme="minorHAnsi" w:hAnsiTheme="minorHAnsi" w:cstheme="minorHAnsi"/>
                <w:lang w:eastAsia="en-US"/>
              </w:rPr>
            </w:pPr>
          </w:p>
        </w:tc>
      </w:tr>
      <w:tr w:rsidR="00B51F7C" w:rsidRPr="00984870" w:rsidTr="003B55A7">
        <w:tc>
          <w:tcPr>
            <w:tcW w:w="2238" w:type="dxa"/>
            <w:tcBorders>
              <w:top w:val="single" w:sz="4" w:space="0" w:color="auto"/>
              <w:left w:val="single" w:sz="4" w:space="0" w:color="auto"/>
              <w:bottom w:val="single" w:sz="4" w:space="0" w:color="auto"/>
              <w:right w:val="single" w:sz="4" w:space="0" w:color="auto"/>
            </w:tcBorders>
          </w:tcPr>
          <w:p w:rsidR="00B51F7C" w:rsidRPr="00984870" w:rsidRDefault="00B51F7C" w:rsidP="003B55A7">
            <w:pPr>
              <w:rPr>
                <w:rFonts w:asciiTheme="minorHAnsi" w:hAnsiTheme="minorHAnsi" w:cstheme="minorHAnsi"/>
                <w:lang w:eastAsia="en-US"/>
              </w:rPr>
            </w:pPr>
            <w:r w:rsidRPr="00984870">
              <w:rPr>
                <w:rFonts w:asciiTheme="minorHAnsi" w:hAnsiTheme="minorHAnsi" w:cstheme="minorHAnsi"/>
                <w:lang w:eastAsia="en-US"/>
              </w:rPr>
              <w:t>Type database</w:t>
            </w:r>
          </w:p>
        </w:tc>
        <w:tc>
          <w:tcPr>
            <w:tcW w:w="1306" w:type="dxa"/>
            <w:tcBorders>
              <w:top w:val="single" w:sz="4" w:space="0" w:color="auto"/>
              <w:left w:val="single" w:sz="4" w:space="0" w:color="auto"/>
              <w:bottom w:val="single" w:sz="4" w:space="0" w:color="auto"/>
              <w:right w:val="single" w:sz="4" w:space="0" w:color="auto"/>
            </w:tcBorders>
          </w:tcPr>
          <w:p w:rsidR="00B51F7C" w:rsidRPr="00984870" w:rsidRDefault="00B51F7C" w:rsidP="003B55A7">
            <w:pPr>
              <w:rPr>
                <w:rFonts w:asciiTheme="minorHAnsi" w:hAnsiTheme="minorHAnsi" w:cstheme="minorHAnsi"/>
                <w:lang w:eastAsia="en-US"/>
              </w:rPr>
            </w:pPr>
            <w:r>
              <w:rPr>
                <w:rFonts w:asciiTheme="minorHAnsi" w:hAnsiTheme="minorHAnsi" w:cstheme="minorHAnsi"/>
                <w:lang w:eastAsia="en-US"/>
              </w:rPr>
              <w:t>Vaste keuzes</w:t>
            </w:r>
          </w:p>
        </w:tc>
        <w:tc>
          <w:tcPr>
            <w:tcW w:w="2835"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MsSQL</w:t>
            </w:r>
          </w:p>
          <w:p w:rsidR="00B51F7C" w:rsidRDefault="00B51F7C" w:rsidP="003B55A7">
            <w:pPr>
              <w:rPr>
                <w:rFonts w:asciiTheme="minorHAnsi" w:hAnsiTheme="minorHAnsi" w:cstheme="minorHAnsi"/>
                <w:lang w:eastAsia="en-US"/>
              </w:rPr>
            </w:pPr>
            <w:r>
              <w:rPr>
                <w:rFonts w:asciiTheme="minorHAnsi" w:hAnsiTheme="minorHAnsi" w:cstheme="minorHAnsi"/>
                <w:lang w:eastAsia="en-US"/>
              </w:rPr>
              <w:t>Oracle</w:t>
            </w:r>
          </w:p>
          <w:p w:rsidR="00B51F7C" w:rsidRPr="00984870" w:rsidRDefault="00B51F7C" w:rsidP="003B55A7">
            <w:pPr>
              <w:rPr>
                <w:rFonts w:asciiTheme="minorHAnsi" w:hAnsiTheme="minorHAnsi" w:cstheme="minorHAnsi"/>
                <w:lang w:eastAsia="en-US"/>
              </w:rPr>
            </w:pPr>
            <w:r>
              <w:rPr>
                <w:rFonts w:asciiTheme="minorHAnsi" w:hAnsiTheme="minorHAnsi" w:cstheme="minorHAnsi"/>
                <w:lang w:eastAsia="en-US"/>
              </w:rPr>
              <w:t>Postgres</w:t>
            </w:r>
          </w:p>
        </w:tc>
        <w:tc>
          <w:tcPr>
            <w:tcW w:w="1701" w:type="dxa"/>
            <w:tcBorders>
              <w:top w:val="single" w:sz="4" w:space="0" w:color="auto"/>
              <w:left w:val="single" w:sz="4" w:space="0" w:color="auto"/>
              <w:bottom w:val="single" w:sz="4" w:space="0" w:color="auto"/>
              <w:right w:val="single" w:sz="4" w:space="0" w:color="auto"/>
            </w:tcBorders>
          </w:tcPr>
          <w:p w:rsidR="00B51F7C" w:rsidRPr="00984870" w:rsidRDefault="00B51F7C" w:rsidP="003B55A7">
            <w:pPr>
              <w:rPr>
                <w:rFonts w:asciiTheme="minorHAnsi" w:hAnsiTheme="minorHAnsi" w:cstheme="minorHAnsi"/>
                <w:lang w:eastAsia="en-US"/>
              </w:rPr>
            </w:pPr>
            <w:r>
              <w:rPr>
                <w:rFonts w:asciiTheme="minorHAnsi" w:hAnsiTheme="minorHAnsi" w:cstheme="minorHAnsi"/>
                <w:lang w:eastAsia="en-US"/>
              </w:rPr>
              <w:t>Nee</w:t>
            </w: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 xml:space="preserve">Specificatie </w:t>
            </w:r>
            <w:r w:rsidRPr="00FE3EAC">
              <w:rPr>
                <w:rFonts w:asciiTheme="minorHAnsi" w:hAnsiTheme="minorHAnsi" w:cstheme="minorHAnsi"/>
                <w:i/>
                <w:lang w:eastAsia="en-US"/>
              </w:rPr>
              <w:t>(optioneel)</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Open veld</w:t>
            </w:r>
          </w:p>
        </w:tc>
        <w:tc>
          <w:tcPr>
            <w:tcW w:w="2835" w:type="dxa"/>
            <w:tcBorders>
              <w:top w:val="single" w:sz="4" w:space="0" w:color="auto"/>
              <w:left w:val="single" w:sz="4" w:space="0" w:color="auto"/>
              <w:bottom w:val="single" w:sz="4" w:space="0" w:color="auto"/>
              <w:right w:val="single" w:sz="4" w:space="0" w:color="auto"/>
            </w:tcBorders>
          </w:tcPr>
          <w:p w:rsidR="00B51F7C" w:rsidRPr="00FE3EAC" w:rsidRDefault="00B51F7C" w:rsidP="003B55A7">
            <w:pPr>
              <w:rPr>
                <w:rFonts w:asciiTheme="minorHAnsi" w:hAnsiTheme="minorHAnsi" w:cstheme="minorHAnsi"/>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Nee</w:t>
            </w:r>
          </w:p>
        </w:tc>
      </w:tr>
      <w:tr w:rsidR="00B51F7C" w:rsidRPr="002D720A" w:rsidTr="00B51F7C">
        <w:tc>
          <w:tcPr>
            <w:tcW w:w="2238"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B51F7C" w:rsidRPr="00FE3EAC" w:rsidRDefault="00B51F7C" w:rsidP="003B55A7">
            <w:pPr>
              <w:rPr>
                <w:rFonts w:asciiTheme="minorHAnsi" w:hAnsiTheme="minorHAnsi" w:cstheme="minorHAnsi"/>
                <w:lang w:eastAsia="en-US"/>
              </w:rPr>
            </w:pPr>
            <w:r>
              <w:rPr>
                <w:rFonts w:asciiTheme="minorHAnsi" w:hAnsiTheme="minorHAnsi" w:cstheme="minorHAnsi"/>
                <w:lang w:eastAsia="en-US"/>
              </w:rPr>
              <w:t>Productdomein</w:t>
            </w:r>
          </w:p>
        </w:tc>
        <w:tc>
          <w:tcPr>
            <w:tcW w:w="130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Vaste keuzes</w:t>
            </w:r>
          </w:p>
        </w:tc>
        <w:tc>
          <w:tcPr>
            <w:tcW w:w="283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B51F7C" w:rsidRDefault="00B51F7C" w:rsidP="003B55A7">
            <w:pPr>
              <w:rPr>
                <w:rFonts w:asciiTheme="minorHAnsi" w:hAnsiTheme="minorHAnsi" w:cstheme="minorHAnsi"/>
                <w:lang w:eastAsia="en-US"/>
              </w:rPr>
            </w:pPr>
            <w:r>
              <w:rPr>
                <w:rFonts w:asciiTheme="minorHAnsi" w:hAnsiTheme="minorHAnsi" w:cstheme="minorHAnsi"/>
                <w:lang w:eastAsia="en-US"/>
              </w:rPr>
              <w:t>IRN BV Ontwikkeling en Services</w:t>
            </w:r>
          </w:p>
          <w:p w:rsidR="00B51F7C" w:rsidRDefault="00B51F7C" w:rsidP="003B55A7">
            <w:pPr>
              <w:rPr>
                <w:rFonts w:asciiTheme="minorHAnsi" w:hAnsiTheme="minorHAnsi" w:cstheme="minorHAnsi"/>
                <w:lang w:eastAsia="en-US"/>
              </w:rPr>
            </w:pPr>
            <w:r>
              <w:rPr>
                <w:rFonts w:asciiTheme="minorHAnsi" w:hAnsiTheme="minorHAnsi" w:cstheme="minorHAnsi"/>
                <w:lang w:eastAsia="en-US"/>
              </w:rPr>
              <w:t>IRN IV Infrastructuur</w:t>
            </w:r>
          </w:p>
          <w:p w:rsidR="00B51F7C" w:rsidRPr="009A1850" w:rsidRDefault="00B51F7C" w:rsidP="003B55A7">
            <w:pPr>
              <w:rPr>
                <w:rFonts w:asciiTheme="minorHAnsi" w:hAnsiTheme="minorHAnsi" w:cstheme="minorHAnsi"/>
                <w:lang w:val="en-US" w:eastAsia="en-US"/>
              </w:rPr>
            </w:pPr>
            <w:r w:rsidRPr="009A1850">
              <w:rPr>
                <w:rFonts w:asciiTheme="minorHAnsi" w:hAnsiTheme="minorHAnsi" w:cstheme="minorHAnsi"/>
                <w:lang w:val="en-US" w:eastAsia="en-US"/>
              </w:rPr>
              <w:t>IRN IV Platformen</w:t>
            </w:r>
          </w:p>
          <w:p w:rsidR="00B51F7C" w:rsidRPr="00984870" w:rsidRDefault="00B51F7C" w:rsidP="003B55A7">
            <w:pPr>
              <w:rPr>
                <w:rFonts w:asciiTheme="minorHAnsi" w:hAnsiTheme="minorHAnsi" w:cstheme="minorHAnsi"/>
                <w:lang w:val="en-US" w:eastAsia="en-US"/>
              </w:rPr>
            </w:pPr>
            <w:r w:rsidRPr="00984870">
              <w:rPr>
                <w:rFonts w:asciiTheme="minorHAnsi" w:hAnsiTheme="minorHAnsi" w:cstheme="minorHAnsi"/>
                <w:lang w:val="en-US" w:eastAsia="en-US"/>
              </w:rPr>
              <w:t>OSR A en O Services</w:t>
            </w:r>
          </w:p>
          <w:p w:rsidR="00B51F7C" w:rsidRPr="00984870" w:rsidRDefault="00B51F7C" w:rsidP="003B55A7">
            <w:pPr>
              <w:rPr>
                <w:rFonts w:asciiTheme="minorHAnsi" w:hAnsiTheme="minorHAnsi" w:cstheme="minorHAnsi"/>
                <w:lang w:val="en-US" w:eastAsia="en-US"/>
              </w:rPr>
            </w:pPr>
            <w:r w:rsidRPr="00984870">
              <w:rPr>
                <w:rFonts w:asciiTheme="minorHAnsi" w:hAnsiTheme="minorHAnsi" w:cstheme="minorHAnsi"/>
                <w:lang w:val="en-US" w:eastAsia="en-US"/>
              </w:rPr>
              <w:t>OSR SVM Services</w:t>
            </w:r>
          </w:p>
          <w:p w:rsidR="00B51F7C" w:rsidRDefault="00B51F7C" w:rsidP="003B55A7">
            <w:pPr>
              <w:rPr>
                <w:rFonts w:asciiTheme="minorHAnsi" w:hAnsiTheme="minorHAnsi" w:cstheme="minorHAnsi"/>
                <w:lang w:val="en-US" w:eastAsia="en-US"/>
              </w:rPr>
            </w:pPr>
            <w:r>
              <w:rPr>
                <w:rFonts w:asciiTheme="minorHAnsi" w:hAnsiTheme="minorHAnsi" w:cstheme="minorHAnsi"/>
                <w:lang w:val="en-US" w:eastAsia="en-US"/>
              </w:rPr>
              <w:t>OSR VM Services</w:t>
            </w:r>
          </w:p>
          <w:p w:rsidR="00B51F7C" w:rsidRPr="00984870" w:rsidRDefault="00B51F7C" w:rsidP="003B55A7">
            <w:pPr>
              <w:rPr>
                <w:rFonts w:asciiTheme="minorHAnsi" w:hAnsiTheme="minorHAnsi" w:cstheme="minorHAnsi"/>
                <w:lang w:val="en-US" w:eastAsia="en-US"/>
              </w:rPr>
            </w:pPr>
            <w:r>
              <w:rPr>
                <w:rFonts w:asciiTheme="minorHAnsi" w:hAnsiTheme="minorHAnsi" w:cstheme="minorHAnsi"/>
                <w:lang w:val="en-US" w:eastAsia="en-US"/>
              </w:rPr>
              <w:t>OSR WM Services</w:t>
            </w:r>
          </w:p>
        </w:tc>
        <w:tc>
          <w:tcPr>
            <w:tcW w:w="1701"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B51F7C" w:rsidRPr="00FE3EAC" w:rsidRDefault="00B51F7C" w:rsidP="003B55A7">
            <w:pPr>
              <w:rPr>
                <w:rFonts w:asciiTheme="minorHAnsi" w:hAnsiTheme="minorHAnsi" w:cstheme="minorHAnsi"/>
                <w:lang w:val="en-US" w:eastAsia="en-US"/>
              </w:rPr>
            </w:pPr>
            <w:r w:rsidRPr="00FE3EAC">
              <w:rPr>
                <w:rFonts w:asciiTheme="minorHAnsi" w:hAnsiTheme="minorHAnsi" w:cstheme="minorHAnsi"/>
                <w:lang w:eastAsia="en-US"/>
              </w:rPr>
              <w:t>Nvt (statisch</w:t>
            </w: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Aanspreekpunt</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Vaste keuzes</w:t>
            </w:r>
          </w:p>
        </w:tc>
        <w:tc>
          <w:tcPr>
            <w:tcW w:w="2835" w:type="dxa"/>
            <w:tcBorders>
              <w:top w:val="single" w:sz="4" w:space="0" w:color="auto"/>
              <w:left w:val="single" w:sz="4" w:space="0" w:color="auto"/>
              <w:bottom w:val="single" w:sz="4" w:space="0" w:color="auto"/>
              <w:right w:val="single" w:sz="4" w:space="0" w:color="auto"/>
            </w:tcBorders>
          </w:tcPr>
          <w:p w:rsidR="00B51F7C" w:rsidRPr="00FE3EAC" w:rsidRDefault="00B51F7C" w:rsidP="003B55A7">
            <w:pPr>
              <w:rPr>
                <w:rFonts w:asciiTheme="minorHAnsi" w:hAnsiTheme="minorHAnsi" w:cstheme="minorHAnsi"/>
                <w:i/>
                <w:lang w:val="en-US" w:eastAsia="en-US"/>
              </w:rPr>
            </w:pPr>
          </w:p>
        </w:tc>
        <w:tc>
          <w:tcPr>
            <w:tcW w:w="1701"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lang w:val="en-US" w:eastAsia="en-US"/>
              </w:rPr>
            </w:pPr>
            <w:r w:rsidRPr="00FE3EAC">
              <w:rPr>
                <w:rFonts w:asciiTheme="minorHAnsi" w:hAnsiTheme="minorHAnsi" w:cstheme="minorHAnsi"/>
                <w:lang w:eastAsia="en-US"/>
              </w:rPr>
              <w:t>Nee</w:t>
            </w:r>
          </w:p>
        </w:tc>
      </w:tr>
      <w:tr w:rsidR="00B51F7C" w:rsidRPr="002D720A" w:rsidTr="003B55A7">
        <w:tc>
          <w:tcPr>
            <w:tcW w:w="2238"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strike/>
                <w:lang w:eastAsia="en-US"/>
              </w:rPr>
            </w:pPr>
          </w:p>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DBMS</w:t>
            </w:r>
            <w:r>
              <w:rPr>
                <w:rFonts w:asciiTheme="minorHAnsi" w:hAnsiTheme="minorHAnsi" w:cstheme="minorHAnsi"/>
                <w:lang w:eastAsia="en-US"/>
              </w:rPr>
              <w:t xml:space="preserve"> versie</w:t>
            </w:r>
          </w:p>
        </w:tc>
        <w:tc>
          <w:tcPr>
            <w:tcW w:w="1306"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strike/>
                <w:lang w:eastAsia="en-US"/>
              </w:rPr>
            </w:pPr>
          </w:p>
          <w:p w:rsidR="00B51F7C" w:rsidRPr="00FE3EAC" w:rsidRDefault="00B51F7C" w:rsidP="003B55A7">
            <w:pPr>
              <w:rPr>
                <w:rFonts w:asciiTheme="minorHAnsi" w:hAnsiTheme="minorHAnsi" w:cstheme="minorHAnsi"/>
                <w:strike/>
                <w:lang w:eastAsia="en-US"/>
              </w:rPr>
            </w:pPr>
            <w:r w:rsidRPr="00FE3EAC">
              <w:rPr>
                <w:rFonts w:asciiTheme="minorHAnsi" w:hAnsiTheme="minorHAnsi" w:cstheme="minorHAnsi"/>
                <w:lang w:eastAsia="en-US"/>
              </w:rPr>
              <w:t>Vaste</w:t>
            </w:r>
            <w:r w:rsidRPr="00FE3EAC">
              <w:rPr>
                <w:rFonts w:asciiTheme="minorHAnsi" w:hAnsiTheme="minorHAnsi" w:cstheme="minorHAnsi"/>
                <w:strike/>
                <w:lang w:eastAsia="en-US"/>
              </w:rPr>
              <w:t xml:space="preserve"> </w:t>
            </w:r>
            <w:r w:rsidRPr="00FE3EAC">
              <w:rPr>
                <w:rFonts w:asciiTheme="minorHAnsi" w:hAnsiTheme="minorHAnsi" w:cstheme="minorHAnsi"/>
                <w:lang w:eastAsia="en-US"/>
              </w:rPr>
              <w:t>keuzes</w:t>
            </w:r>
          </w:p>
        </w:tc>
        <w:tc>
          <w:tcPr>
            <w:tcW w:w="2835" w:type="dxa"/>
            <w:tcBorders>
              <w:top w:val="single" w:sz="4" w:space="0" w:color="auto"/>
              <w:left w:val="single" w:sz="4" w:space="0" w:color="auto"/>
              <w:bottom w:val="single" w:sz="4" w:space="0" w:color="auto"/>
              <w:right w:val="single" w:sz="4" w:space="0" w:color="auto"/>
            </w:tcBorders>
          </w:tcPr>
          <w:p w:rsidR="00B51F7C" w:rsidRPr="00FE3EAC" w:rsidRDefault="00B51F7C" w:rsidP="003B55A7">
            <w:pPr>
              <w:rPr>
                <w:rFonts w:asciiTheme="minorHAnsi" w:hAnsiTheme="minorHAnsi" w:cstheme="minorHAnsi"/>
                <w:strike/>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B51F7C" w:rsidRPr="00FE3EAC" w:rsidRDefault="00B51F7C" w:rsidP="003B55A7">
            <w:pPr>
              <w:rPr>
                <w:rFonts w:asciiTheme="minorHAnsi" w:hAnsiTheme="minorHAnsi" w:cstheme="minorHAnsi"/>
                <w:strike/>
                <w:lang w:eastAsia="en-US"/>
              </w:rPr>
            </w:pPr>
          </w:p>
          <w:p w:rsidR="00B51F7C" w:rsidRPr="00FE3EAC" w:rsidRDefault="00B51F7C" w:rsidP="003B55A7">
            <w:pPr>
              <w:rPr>
                <w:rFonts w:asciiTheme="minorHAnsi" w:hAnsiTheme="minorHAnsi" w:cstheme="minorHAnsi"/>
                <w:lang w:eastAsia="en-US"/>
              </w:rPr>
            </w:pPr>
            <w:r w:rsidRPr="00FE3EAC">
              <w:rPr>
                <w:rFonts w:asciiTheme="minorHAnsi" w:hAnsiTheme="minorHAnsi" w:cstheme="minorHAnsi"/>
                <w:lang w:eastAsia="en-US"/>
              </w:rPr>
              <w:t>Nee</w:t>
            </w:r>
          </w:p>
        </w:tc>
      </w:tr>
      <w:tr w:rsidR="00B51F7C" w:rsidRPr="00366F94" w:rsidTr="003B55A7">
        <w:tc>
          <w:tcPr>
            <w:tcW w:w="2238"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r w:rsidRPr="00366F94">
              <w:rPr>
                <w:rFonts w:asciiTheme="minorHAnsi" w:hAnsiTheme="minorHAnsi" w:cstheme="minorHAnsi"/>
                <w:lang w:eastAsia="en-US"/>
              </w:rPr>
              <w:t>OTAP-omgeving</w:t>
            </w:r>
          </w:p>
        </w:tc>
        <w:tc>
          <w:tcPr>
            <w:tcW w:w="1306"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r w:rsidRPr="00366F94">
              <w:rPr>
                <w:rFonts w:asciiTheme="minorHAnsi" w:hAnsiTheme="minorHAnsi" w:cstheme="minorHAnsi"/>
                <w:lang w:eastAsia="en-US"/>
              </w:rPr>
              <w:t>Vaste keuzes</w:t>
            </w:r>
          </w:p>
        </w:tc>
        <w:tc>
          <w:tcPr>
            <w:tcW w:w="2835"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p>
        </w:tc>
        <w:tc>
          <w:tcPr>
            <w:tcW w:w="1701"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r>
              <w:rPr>
                <w:rFonts w:asciiTheme="minorHAnsi" w:hAnsiTheme="minorHAnsi" w:cstheme="minorHAnsi"/>
                <w:lang w:eastAsia="en-US"/>
              </w:rPr>
              <w:t>Nee</w:t>
            </w:r>
          </w:p>
        </w:tc>
      </w:tr>
      <w:tr w:rsidR="00B51F7C" w:rsidRPr="00366F94" w:rsidTr="003B55A7">
        <w:tc>
          <w:tcPr>
            <w:tcW w:w="2238"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r>
              <w:rPr>
                <w:rFonts w:asciiTheme="minorHAnsi" w:hAnsiTheme="minorHAnsi" w:cstheme="minorHAnsi"/>
                <w:lang w:eastAsia="en-US"/>
              </w:rPr>
              <w:t>Capaciteit (GB)</w:t>
            </w:r>
          </w:p>
        </w:tc>
        <w:tc>
          <w:tcPr>
            <w:tcW w:w="1306"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r>
              <w:rPr>
                <w:rFonts w:asciiTheme="minorHAnsi" w:hAnsiTheme="minorHAnsi" w:cstheme="minorHAnsi"/>
                <w:lang w:eastAsia="en-US"/>
              </w:rPr>
              <w:t>Open veld</w:t>
            </w:r>
          </w:p>
        </w:tc>
        <w:tc>
          <w:tcPr>
            <w:tcW w:w="2835"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p>
        </w:tc>
        <w:tc>
          <w:tcPr>
            <w:tcW w:w="1701"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r>
              <w:rPr>
                <w:rFonts w:asciiTheme="minorHAnsi" w:hAnsiTheme="minorHAnsi" w:cstheme="minorHAnsi"/>
                <w:lang w:eastAsia="en-US"/>
              </w:rPr>
              <w:t>Nee</w:t>
            </w:r>
          </w:p>
        </w:tc>
      </w:tr>
      <w:tr w:rsidR="00B51F7C" w:rsidRPr="00366F94" w:rsidTr="003B55A7">
        <w:tc>
          <w:tcPr>
            <w:tcW w:w="2238"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LCM Afvoerdatum</w:t>
            </w:r>
          </w:p>
        </w:tc>
        <w:tc>
          <w:tcPr>
            <w:tcW w:w="1306"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Datumveld</w:t>
            </w:r>
          </w:p>
        </w:tc>
        <w:tc>
          <w:tcPr>
            <w:tcW w:w="2835"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p>
        </w:tc>
        <w:tc>
          <w:tcPr>
            <w:tcW w:w="1701"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Nee</w:t>
            </w:r>
          </w:p>
        </w:tc>
      </w:tr>
      <w:tr w:rsidR="00B51F7C" w:rsidRPr="00366F94" w:rsidTr="003B55A7">
        <w:tc>
          <w:tcPr>
            <w:tcW w:w="2238"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Inventarisatiedatum</w:t>
            </w:r>
          </w:p>
        </w:tc>
        <w:tc>
          <w:tcPr>
            <w:tcW w:w="1306"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Datumveld</w:t>
            </w:r>
          </w:p>
        </w:tc>
        <w:tc>
          <w:tcPr>
            <w:tcW w:w="2835" w:type="dxa"/>
            <w:tcBorders>
              <w:top w:val="single" w:sz="4" w:space="0" w:color="auto"/>
              <w:left w:val="single" w:sz="4" w:space="0" w:color="auto"/>
              <w:bottom w:val="single" w:sz="4" w:space="0" w:color="auto"/>
              <w:right w:val="single" w:sz="4" w:space="0" w:color="auto"/>
            </w:tcBorders>
          </w:tcPr>
          <w:p w:rsidR="00B51F7C" w:rsidRPr="00366F94" w:rsidRDefault="00B51F7C" w:rsidP="003B55A7">
            <w:pPr>
              <w:rPr>
                <w:rFonts w:asciiTheme="minorHAnsi" w:hAnsiTheme="minorHAnsi" w:cstheme="minorHAnsi"/>
                <w:lang w:eastAsia="en-US"/>
              </w:rPr>
            </w:pPr>
          </w:p>
        </w:tc>
        <w:tc>
          <w:tcPr>
            <w:tcW w:w="1701" w:type="dxa"/>
            <w:tcBorders>
              <w:top w:val="single" w:sz="4" w:space="0" w:color="auto"/>
              <w:left w:val="single" w:sz="4" w:space="0" w:color="auto"/>
              <w:bottom w:val="single" w:sz="4" w:space="0" w:color="auto"/>
              <w:right w:val="single" w:sz="4" w:space="0" w:color="auto"/>
            </w:tcBorders>
          </w:tcPr>
          <w:p w:rsidR="00B51F7C" w:rsidRDefault="00B51F7C" w:rsidP="003B55A7">
            <w:pPr>
              <w:rPr>
                <w:rFonts w:asciiTheme="minorHAnsi" w:hAnsiTheme="minorHAnsi" w:cstheme="minorHAnsi"/>
                <w:lang w:eastAsia="en-US"/>
              </w:rPr>
            </w:pPr>
            <w:r>
              <w:rPr>
                <w:rFonts w:asciiTheme="minorHAnsi" w:hAnsiTheme="minorHAnsi" w:cstheme="minorHAnsi"/>
                <w:lang w:eastAsia="en-US"/>
              </w:rPr>
              <w:t>Nee</w:t>
            </w:r>
          </w:p>
        </w:tc>
      </w:tr>
    </w:tbl>
    <w:p w:rsid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B51F7C" w:rsidRPr="005D04FC" w:rsidRDefault="00B51F7C" w:rsidP="00B51F7C">
      <w:pPr>
        <w:rPr>
          <w:b/>
        </w:rPr>
      </w:pPr>
      <w:r w:rsidRPr="005D04FC">
        <w:rPr>
          <w:b/>
        </w:rPr>
        <w:t xml:space="preserve">Share </w:t>
      </w:r>
      <w:r>
        <w:rPr>
          <w:b/>
        </w:rPr>
        <w:t>Asset-type</w:t>
      </w:r>
    </w:p>
    <w:p w:rsidR="00B51F7C" w:rsidRDefault="00B51F7C" w:rsidP="00B51F7C"/>
    <w:p w:rsidR="00B51F7C" w:rsidRPr="005D04FC" w:rsidRDefault="00B51F7C" w:rsidP="00B51F7C">
      <w:pPr>
        <w:widowControl w:val="0"/>
        <w:suppressAutoHyphens/>
        <w:rPr>
          <w:kern w:val="3"/>
          <w:lang w:eastAsia="zh-CN" w:bidi="hi-IN"/>
        </w:rPr>
      </w:pPr>
    </w:p>
    <w:tbl>
      <w:tblPr>
        <w:tblW w:w="80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87"/>
        <w:gridCol w:w="1555"/>
        <w:gridCol w:w="2537"/>
        <w:gridCol w:w="1701"/>
      </w:tblGrid>
      <w:tr w:rsidR="00B51F7C" w:rsidRPr="005D04FC" w:rsidTr="003B55A7">
        <w:tc>
          <w:tcPr>
            <w:tcW w:w="2287" w:type="dxa"/>
            <w:shd w:val="clear" w:color="auto" w:fill="auto"/>
          </w:tcPr>
          <w:p w:rsidR="00B51F7C" w:rsidRPr="005D04FC" w:rsidRDefault="00B51F7C" w:rsidP="003B55A7">
            <w:pPr>
              <w:widowControl w:val="0"/>
              <w:suppressAutoHyphens/>
              <w:rPr>
                <w:b/>
                <w:kern w:val="3"/>
                <w:lang w:eastAsia="zh-CN" w:bidi="hi-IN"/>
              </w:rPr>
            </w:pPr>
            <w:r w:rsidRPr="005D04FC">
              <w:rPr>
                <w:b/>
                <w:kern w:val="3"/>
                <w:lang w:eastAsia="zh-CN" w:bidi="hi-IN"/>
              </w:rPr>
              <w:t>Veld</w:t>
            </w:r>
          </w:p>
        </w:tc>
        <w:tc>
          <w:tcPr>
            <w:tcW w:w="1555" w:type="dxa"/>
            <w:shd w:val="clear" w:color="auto" w:fill="auto"/>
          </w:tcPr>
          <w:p w:rsidR="00B51F7C" w:rsidRPr="005D04FC" w:rsidRDefault="00B51F7C" w:rsidP="003B55A7">
            <w:pPr>
              <w:widowControl w:val="0"/>
              <w:suppressAutoHyphens/>
              <w:rPr>
                <w:b/>
                <w:kern w:val="3"/>
                <w:lang w:eastAsia="zh-CN" w:bidi="hi-IN"/>
              </w:rPr>
            </w:pPr>
            <w:r w:rsidRPr="005D04FC">
              <w:rPr>
                <w:b/>
                <w:kern w:val="3"/>
                <w:lang w:eastAsia="zh-CN" w:bidi="hi-IN"/>
              </w:rPr>
              <w:t>Soort veld</w:t>
            </w:r>
          </w:p>
        </w:tc>
        <w:tc>
          <w:tcPr>
            <w:tcW w:w="2537" w:type="dxa"/>
            <w:shd w:val="clear" w:color="auto" w:fill="auto"/>
          </w:tcPr>
          <w:p w:rsidR="00B51F7C" w:rsidRPr="005D04FC" w:rsidRDefault="00B51F7C" w:rsidP="003B55A7">
            <w:pPr>
              <w:widowControl w:val="0"/>
              <w:suppressAutoHyphens/>
              <w:rPr>
                <w:b/>
                <w:kern w:val="3"/>
                <w:lang w:eastAsia="zh-CN" w:bidi="hi-IN"/>
              </w:rPr>
            </w:pPr>
            <w:r w:rsidRPr="005D04FC">
              <w:rPr>
                <w:b/>
                <w:kern w:val="3"/>
                <w:lang w:eastAsia="zh-CN" w:bidi="hi-IN"/>
              </w:rPr>
              <w:t>Waarde / naamgeving-conventie</w:t>
            </w:r>
          </w:p>
        </w:tc>
        <w:tc>
          <w:tcPr>
            <w:tcW w:w="1701" w:type="dxa"/>
          </w:tcPr>
          <w:p w:rsidR="00B51F7C" w:rsidRPr="005D04FC" w:rsidRDefault="00B51F7C" w:rsidP="003B55A7">
            <w:pPr>
              <w:widowControl w:val="0"/>
              <w:suppressAutoHyphens/>
              <w:rPr>
                <w:b/>
                <w:kern w:val="3"/>
                <w:lang w:eastAsia="zh-CN" w:bidi="hi-IN"/>
              </w:rPr>
            </w:pPr>
            <w:r w:rsidRPr="005D04FC">
              <w:rPr>
                <w:b/>
                <w:kern w:val="3"/>
                <w:lang w:eastAsia="zh-CN" w:bidi="hi-IN"/>
              </w:rPr>
              <w:t>Automatische sync?</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Asset ID</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Open veld</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SHARE-000000</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Nvt (statisch)</w:t>
            </w:r>
          </w:p>
        </w:tc>
      </w:tr>
      <w:tr w:rsidR="00B51F7C" w:rsidRPr="005D04FC" w:rsidTr="003B55A7">
        <w:tc>
          <w:tcPr>
            <w:tcW w:w="2287" w:type="dxa"/>
            <w:shd w:val="clear" w:color="auto" w:fill="auto"/>
          </w:tcPr>
          <w:p w:rsidR="00B51F7C" w:rsidRPr="009B5C29" w:rsidRDefault="00B51F7C" w:rsidP="003B55A7">
            <w:pPr>
              <w:rPr>
                <w:rFonts w:asciiTheme="minorHAnsi" w:hAnsiTheme="minorHAnsi" w:cstheme="minorHAnsi"/>
              </w:rPr>
            </w:pPr>
            <w:r w:rsidRPr="009B5C29">
              <w:rPr>
                <w:rFonts w:asciiTheme="minorHAnsi" w:hAnsiTheme="minorHAnsi" w:cstheme="minorHAnsi"/>
              </w:rPr>
              <w:t>Bron-ID (A/S-Nummer/</w:t>
            </w:r>
            <w:r>
              <w:rPr>
                <w:rFonts w:asciiTheme="minorHAnsi" w:hAnsiTheme="minorHAnsi" w:cstheme="minorHAnsi"/>
              </w:rPr>
              <w:t xml:space="preserve"> </w:t>
            </w:r>
            <w:r w:rsidRPr="009B5C29">
              <w:rPr>
                <w:rFonts w:asciiTheme="minorHAnsi" w:hAnsiTheme="minorHAnsi" w:cstheme="minorHAnsi"/>
              </w:rPr>
              <w:t>Leveranciers ID/Producent ID)</w:t>
            </w:r>
          </w:p>
        </w:tc>
        <w:tc>
          <w:tcPr>
            <w:tcW w:w="1555" w:type="dxa"/>
            <w:shd w:val="clear" w:color="auto" w:fill="auto"/>
          </w:tcPr>
          <w:p w:rsidR="00B51F7C" w:rsidRPr="009B5C29" w:rsidRDefault="00B51F7C" w:rsidP="003B55A7">
            <w:pPr>
              <w:rPr>
                <w:rFonts w:asciiTheme="minorHAnsi" w:hAnsiTheme="minorHAnsi" w:cstheme="minorHAnsi"/>
              </w:rPr>
            </w:pPr>
            <w:r w:rsidRPr="009B5C29">
              <w:rPr>
                <w:rFonts w:asciiTheme="minorHAnsi" w:hAnsiTheme="minorHAnsi" w:cstheme="minorHAnsi"/>
              </w:rPr>
              <w:t>Open veld</w:t>
            </w:r>
          </w:p>
        </w:tc>
        <w:tc>
          <w:tcPr>
            <w:tcW w:w="2537" w:type="dxa"/>
            <w:shd w:val="clear" w:color="auto" w:fill="auto"/>
          </w:tcPr>
          <w:p w:rsidR="00B51F7C" w:rsidRPr="009B5C29" w:rsidRDefault="00B51F7C" w:rsidP="003B55A7">
            <w:pPr>
              <w:rPr>
                <w:rFonts w:asciiTheme="minorHAnsi" w:hAnsiTheme="minorHAnsi" w:cstheme="minorHAnsi"/>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Soort</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Vaste waarde</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Share</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Nvt (statisch)</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Type</w:t>
            </w:r>
            <w:r>
              <w:rPr>
                <w:rFonts w:asciiTheme="minorHAnsi" w:hAnsiTheme="minorHAnsi" w:cstheme="minorHAnsi"/>
                <w:kern w:val="3"/>
                <w:lang w:eastAsia="zh-CN" w:bidi="hi-IN"/>
              </w:rPr>
              <w:t xml:space="preserve"> Share</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Vaste keuzes</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NFS</w:t>
            </w:r>
          </w:p>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Samba</w:t>
            </w:r>
          </w:p>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SMB</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Status</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Vaste keuzes</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Actief</w:t>
            </w:r>
          </w:p>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Inactief</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 xml:space="preserve">Specificatie </w:t>
            </w:r>
            <w:r w:rsidRPr="009B5C29">
              <w:rPr>
                <w:rFonts w:asciiTheme="minorHAnsi" w:hAnsiTheme="minorHAnsi" w:cstheme="minorHAnsi"/>
                <w:i/>
                <w:kern w:val="3"/>
                <w:lang w:eastAsia="zh-CN" w:bidi="hi-IN"/>
              </w:rPr>
              <w:t>(optioneel)</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Open veld</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Serienummer</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Open veld</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Share naam-kort</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Aanspreekpunt</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Vaste keuzes</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i/>
                <w:kern w:val="3"/>
                <w:lang w:val="en-US" w:eastAsia="zh-CN" w:bidi="hi-IN"/>
              </w:rPr>
            </w:pPr>
            <w:r w:rsidRPr="009B5C29">
              <w:rPr>
                <w:rFonts w:asciiTheme="minorHAnsi" w:hAnsiTheme="minorHAnsi" w:cstheme="minorHAnsi"/>
                <w:i/>
                <w:kern w:val="3"/>
                <w:lang w:val="en-US" w:eastAsia="zh-CN" w:bidi="hi-IN"/>
              </w:rPr>
              <w:t>TAB-team</w:t>
            </w:r>
          </w:p>
        </w:tc>
        <w:tc>
          <w:tcPr>
            <w:tcW w:w="1701" w:type="dxa"/>
          </w:tcPr>
          <w:p w:rsidR="00B51F7C" w:rsidRPr="009B5C29" w:rsidRDefault="00B51F7C" w:rsidP="003B55A7">
            <w:pPr>
              <w:widowControl w:val="0"/>
              <w:suppressAutoHyphens/>
              <w:rPr>
                <w:rFonts w:asciiTheme="minorHAnsi" w:hAnsiTheme="minorHAnsi" w:cstheme="minorHAnsi"/>
                <w:kern w:val="3"/>
                <w:lang w:val="en-US" w:eastAsia="zh-CN" w:bidi="hi-IN"/>
              </w:rPr>
            </w:pPr>
            <w:r w:rsidRPr="009B5C29">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Eigendom</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Vaste keuzes</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N.v.t.</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rPr>
                <w:rFonts w:asciiTheme="minorHAnsi" w:hAnsiTheme="minorHAnsi" w:cstheme="minorHAnsi"/>
              </w:rPr>
            </w:pPr>
            <w:r w:rsidRPr="009B5C29">
              <w:rPr>
                <w:rFonts w:asciiTheme="minorHAnsi" w:hAnsiTheme="minorHAnsi" w:cstheme="minorHAnsi"/>
              </w:rPr>
              <w:t>Eigenaarschap</w:t>
            </w:r>
          </w:p>
        </w:tc>
        <w:tc>
          <w:tcPr>
            <w:tcW w:w="1555" w:type="dxa"/>
            <w:shd w:val="clear" w:color="auto" w:fill="auto"/>
          </w:tcPr>
          <w:p w:rsidR="00B51F7C" w:rsidRPr="009B5C29" w:rsidRDefault="00B51F7C" w:rsidP="003B55A7">
            <w:pPr>
              <w:rPr>
                <w:rFonts w:asciiTheme="minorHAnsi" w:hAnsiTheme="minorHAnsi" w:cstheme="minorHAnsi"/>
              </w:rPr>
            </w:pPr>
          </w:p>
        </w:tc>
        <w:tc>
          <w:tcPr>
            <w:tcW w:w="2537" w:type="dxa"/>
            <w:shd w:val="clear" w:color="auto" w:fill="auto"/>
          </w:tcPr>
          <w:p w:rsidR="00B51F7C" w:rsidRPr="009B5C29" w:rsidRDefault="00B51F7C" w:rsidP="003B55A7">
            <w:pPr>
              <w:rPr>
                <w:rFonts w:asciiTheme="minorHAnsi" w:hAnsiTheme="minorHAnsi" w:cstheme="minorHAnsi"/>
              </w:rPr>
            </w:pPr>
            <w:r w:rsidRPr="009B5C29">
              <w:rPr>
                <w:rFonts w:asciiTheme="minorHAnsi" w:hAnsiTheme="minorHAnsi" w:cstheme="minorHAnsi"/>
              </w:rPr>
              <w:t>e-mail adres verantwoordelijke Service Delivery Manager (SDM-er)</w:t>
            </w:r>
          </w:p>
        </w:tc>
        <w:tc>
          <w:tcPr>
            <w:tcW w:w="1701" w:type="dxa"/>
          </w:tcPr>
          <w:p w:rsidR="00B51F7C" w:rsidRPr="009B5C29" w:rsidRDefault="00B51F7C" w:rsidP="003B55A7">
            <w:pPr>
              <w:rPr>
                <w:rFonts w:asciiTheme="minorHAnsi" w:hAnsiTheme="minorHAnsi" w:cstheme="minorHAnsi"/>
              </w:rPr>
            </w:pP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Notities</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Open veld</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sidRPr="009B5C29">
              <w:rPr>
                <w:rFonts w:asciiTheme="minorHAnsi" w:hAnsiTheme="minorHAnsi" w:cstheme="minorHAnsi"/>
                <w:kern w:val="3"/>
                <w:lang w:eastAsia="zh-CN" w:bidi="hi-IN"/>
              </w:rPr>
              <w:t>Share naam-lang</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p>
        </w:tc>
      </w:tr>
      <w:tr w:rsidR="00B51F7C" w:rsidRPr="005D04FC" w:rsidTr="003B55A7">
        <w:tc>
          <w:tcPr>
            <w:tcW w:w="2287" w:type="dxa"/>
            <w:shd w:val="clear" w:color="auto" w:fill="auto"/>
          </w:tcPr>
          <w:p w:rsidR="00B51F7C"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Productdomein</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Vaste keuzes</w:t>
            </w:r>
          </w:p>
        </w:tc>
        <w:tc>
          <w:tcPr>
            <w:tcW w:w="2537" w:type="dxa"/>
            <w:shd w:val="clear" w:color="auto" w:fill="auto"/>
          </w:tcPr>
          <w:p w:rsidR="00B51F7C" w:rsidRDefault="00B51F7C" w:rsidP="003B55A7">
            <w:pPr>
              <w:rPr>
                <w:rFonts w:asciiTheme="minorHAnsi" w:hAnsiTheme="minorHAnsi" w:cstheme="minorHAnsi"/>
                <w:lang w:eastAsia="en-US"/>
              </w:rPr>
            </w:pPr>
            <w:r>
              <w:rPr>
                <w:rFonts w:asciiTheme="minorHAnsi" w:hAnsiTheme="minorHAnsi" w:cstheme="minorHAnsi"/>
                <w:lang w:eastAsia="en-US"/>
              </w:rPr>
              <w:t>IRN BV Ontwikkeling en Services</w:t>
            </w:r>
          </w:p>
          <w:p w:rsidR="00B51F7C" w:rsidRDefault="00B51F7C" w:rsidP="003B55A7">
            <w:pPr>
              <w:rPr>
                <w:rFonts w:asciiTheme="minorHAnsi" w:hAnsiTheme="minorHAnsi" w:cstheme="minorHAnsi"/>
                <w:lang w:eastAsia="en-US"/>
              </w:rPr>
            </w:pPr>
            <w:r>
              <w:rPr>
                <w:rFonts w:asciiTheme="minorHAnsi" w:hAnsiTheme="minorHAnsi" w:cstheme="minorHAnsi"/>
                <w:lang w:eastAsia="en-US"/>
              </w:rPr>
              <w:t>IRN IV Infrastructuur</w:t>
            </w:r>
          </w:p>
          <w:p w:rsidR="00B51F7C" w:rsidRPr="00DA5DE3" w:rsidRDefault="00B51F7C" w:rsidP="003B55A7">
            <w:pPr>
              <w:rPr>
                <w:rFonts w:asciiTheme="minorHAnsi" w:hAnsiTheme="minorHAnsi" w:cstheme="minorHAnsi"/>
                <w:lang w:val="en-US" w:eastAsia="en-US"/>
              </w:rPr>
            </w:pPr>
            <w:r w:rsidRPr="00DA5DE3">
              <w:rPr>
                <w:rFonts w:asciiTheme="minorHAnsi" w:hAnsiTheme="minorHAnsi" w:cstheme="minorHAnsi"/>
                <w:lang w:val="en-US" w:eastAsia="en-US"/>
              </w:rPr>
              <w:t>IRN IV Platformen</w:t>
            </w:r>
          </w:p>
          <w:p w:rsidR="00B51F7C" w:rsidRPr="00984870" w:rsidRDefault="00B51F7C" w:rsidP="003B55A7">
            <w:pPr>
              <w:rPr>
                <w:rFonts w:asciiTheme="minorHAnsi" w:hAnsiTheme="minorHAnsi" w:cstheme="minorHAnsi"/>
                <w:lang w:val="en-US" w:eastAsia="en-US"/>
              </w:rPr>
            </w:pPr>
            <w:r w:rsidRPr="00984870">
              <w:rPr>
                <w:rFonts w:asciiTheme="minorHAnsi" w:hAnsiTheme="minorHAnsi" w:cstheme="minorHAnsi"/>
                <w:lang w:val="en-US" w:eastAsia="en-US"/>
              </w:rPr>
              <w:t>OSR A en O Services</w:t>
            </w:r>
          </w:p>
          <w:p w:rsidR="00B51F7C" w:rsidRPr="00984870" w:rsidRDefault="00B51F7C" w:rsidP="003B55A7">
            <w:pPr>
              <w:rPr>
                <w:rFonts w:asciiTheme="minorHAnsi" w:hAnsiTheme="minorHAnsi" w:cstheme="minorHAnsi"/>
                <w:lang w:val="en-US" w:eastAsia="en-US"/>
              </w:rPr>
            </w:pPr>
            <w:r w:rsidRPr="00984870">
              <w:rPr>
                <w:rFonts w:asciiTheme="minorHAnsi" w:hAnsiTheme="minorHAnsi" w:cstheme="minorHAnsi"/>
                <w:lang w:val="en-US" w:eastAsia="en-US"/>
              </w:rPr>
              <w:t>OSR SVM Services</w:t>
            </w:r>
          </w:p>
          <w:p w:rsidR="00B51F7C" w:rsidRDefault="00B51F7C" w:rsidP="003B55A7">
            <w:pPr>
              <w:rPr>
                <w:rFonts w:asciiTheme="minorHAnsi" w:hAnsiTheme="minorHAnsi" w:cstheme="minorHAnsi"/>
                <w:lang w:val="en-US" w:eastAsia="en-US"/>
              </w:rPr>
            </w:pPr>
            <w:r>
              <w:rPr>
                <w:rFonts w:asciiTheme="minorHAnsi" w:hAnsiTheme="minorHAnsi" w:cstheme="minorHAnsi"/>
                <w:lang w:val="en-US" w:eastAsia="en-US"/>
              </w:rPr>
              <w:lastRenderedPageBreak/>
              <w:t>OSR VM Services</w:t>
            </w:r>
          </w:p>
          <w:p w:rsidR="00B51F7C" w:rsidRPr="00B51F7C" w:rsidRDefault="00B51F7C" w:rsidP="003B55A7">
            <w:pPr>
              <w:widowControl w:val="0"/>
              <w:suppressAutoHyphens/>
              <w:rPr>
                <w:rFonts w:asciiTheme="minorHAnsi" w:hAnsiTheme="minorHAnsi" w:cstheme="minorHAnsi"/>
                <w:kern w:val="3"/>
                <w:lang w:val="en-US" w:eastAsia="zh-CN" w:bidi="hi-IN"/>
              </w:rPr>
            </w:pPr>
            <w:r>
              <w:rPr>
                <w:rFonts w:asciiTheme="minorHAnsi" w:hAnsiTheme="minorHAnsi" w:cstheme="minorHAnsi"/>
                <w:lang w:val="en-US" w:eastAsia="en-US"/>
              </w:rPr>
              <w:t>OSR WM Services</w:t>
            </w: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lastRenderedPageBreak/>
              <w:t>Nee</w:t>
            </w:r>
          </w:p>
        </w:tc>
      </w:tr>
      <w:tr w:rsidR="00B51F7C" w:rsidRPr="005D04FC" w:rsidTr="003B55A7">
        <w:tc>
          <w:tcPr>
            <w:tcW w:w="2287" w:type="dxa"/>
            <w:shd w:val="clear" w:color="auto" w:fill="auto"/>
          </w:tcPr>
          <w:p w:rsidR="00B51F7C"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OTAP omgeving</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Vaste keuzes</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Capaciteit (GB)</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Open veld</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LCM Afvoerdatum</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Datumveld</w:t>
            </w:r>
          </w:p>
        </w:tc>
        <w:tc>
          <w:tcPr>
            <w:tcW w:w="2537" w:type="dxa"/>
            <w:shd w:val="clear" w:color="auto" w:fill="auto"/>
          </w:tcPr>
          <w:p w:rsidR="00B51F7C" w:rsidRPr="00DA5DE3" w:rsidRDefault="00B51F7C" w:rsidP="003B55A7">
            <w:pPr>
              <w:widowControl w:val="0"/>
              <w:suppressAutoHyphens/>
              <w:rPr>
                <w:rFonts w:asciiTheme="minorHAnsi" w:hAnsiTheme="minorHAnsi" w:cstheme="minorHAnsi"/>
                <w:kern w:val="3"/>
                <w:lang w:val="en-US" w:eastAsia="zh-CN" w:bidi="hi-IN"/>
              </w:rPr>
            </w:pPr>
          </w:p>
        </w:tc>
        <w:tc>
          <w:tcPr>
            <w:tcW w:w="1701" w:type="dxa"/>
          </w:tcPr>
          <w:p w:rsidR="00B51F7C" w:rsidRPr="00DA5DE3" w:rsidRDefault="00B51F7C" w:rsidP="003B55A7">
            <w:pPr>
              <w:widowControl w:val="0"/>
              <w:suppressAutoHyphens/>
              <w:rPr>
                <w:rFonts w:asciiTheme="minorHAnsi" w:hAnsiTheme="minorHAnsi" w:cstheme="minorHAnsi"/>
                <w:kern w:val="3"/>
                <w:lang w:eastAsia="zh-CN" w:bidi="hi-IN"/>
              </w:rPr>
            </w:pPr>
            <w:r w:rsidRPr="00DA5DE3">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Inventarisatiedatum</w:t>
            </w: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Datumveld</w:t>
            </w:r>
          </w:p>
        </w:tc>
        <w:tc>
          <w:tcPr>
            <w:tcW w:w="2537" w:type="dxa"/>
            <w:shd w:val="clear" w:color="auto" w:fill="auto"/>
          </w:tcPr>
          <w:p w:rsidR="00B51F7C" w:rsidRPr="009B5C29" w:rsidRDefault="00B51F7C" w:rsidP="003B55A7">
            <w:pPr>
              <w:widowControl w:val="0"/>
              <w:suppressAutoHyphens/>
              <w:rPr>
                <w:rFonts w:asciiTheme="minorHAnsi" w:hAnsiTheme="minorHAnsi" w:cstheme="minorHAnsi"/>
                <w:i/>
                <w:kern w:val="3"/>
                <w:lang w:eastAsia="zh-CN" w:bidi="hi-IN"/>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r>
              <w:rPr>
                <w:rFonts w:asciiTheme="minorHAnsi" w:hAnsiTheme="minorHAnsi" w:cstheme="minorHAnsi"/>
                <w:kern w:val="3"/>
                <w:lang w:eastAsia="zh-CN" w:bidi="hi-IN"/>
              </w:rPr>
              <w:t>Nee</w:t>
            </w: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2537" w:type="dxa"/>
            <w:shd w:val="clear" w:color="auto" w:fill="auto"/>
          </w:tcPr>
          <w:p w:rsidR="00B51F7C" w:rsidRPr="009B5C29" w:rsidRDefault="00B51F7C" w:rsidP="003B55A7">
            <w:pPr>
              <w:widowControl w:val="0"/>
              <w:suppressAutoHyphens/>
              <w:rPr>
                <w:rFonts w:asciiTheme="minorHAnsi" w:hAnsiTheme="minorHAnsi" w:cstheme="minorHAnsi"/>
                <w:i/>
                <w:kern w:val="3"/>
                <w:lang w:eastAsia="zh-CN" w:bidi="hi-IN"/>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p>
        </w:tc>
      </w:tr>
      <w:tr w:rsidR="00B51F7C" w:rsidRPr="005D04FC" w:rsidTr="003B55A7">
        <w:tc>
          <w:tcPr>
            <w:tcW w:w="2287"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1555" w:type="dxa"/>
            <w:shd w:val="clear" w:color="auto" w:fill="auto"/>
          </w:tcPr>
          <w:p w:rsidR="00B51F7C" w:rsidRPr="009B5C29" w:rsidRDefault="00B51F7C" w:rsidP="003B55A7">
            <w:pPr>
              <w:widowControl w:val="0"/>
              <w:suppressAutoHyphens/>
              <w:rPr>
                <w:rFonts w:asciiTheme="minorHAnsi" w:hAnsiTheme="minorHAnsi" w:cstheme="minorHAnsi"/>
                <w:kern w:val="3"/>
                <w:lang w:eastAsia="zh-CN" w:bidi="hi-IN"/>
              </w:rPr>
            </w:pPr>
          </w:p>
        </w:tc>
        <w:tc>
          <w:tcPr>
            <w:tcW w:w="2537" w:type="dxa"/>
            <w:shd w:val="clear" w:color="auto" w:fill="auto"/>
          </w:tcPr>
          <w:p w:rsidR="00B51F7C" w:rsidRPr="009B5C29" w:rsidRDefault="00B51F7C" w:rsidP="003B55A7">
            <w:pPr>
              <w:widowControl w:val="0"/>
              <w:suppressAutoHyphens/>
              <w:rPr>
                <w:rFonts w:asciiTheme="minorHAnsi" w:hAnsiTheme="minorHAnsi" w:cstheme="minorHAnsi"/>
                <w:i/>
                <w:kern w:val="3"/>
                <w:lang w:eastAsia="zh-CN" w:bidi="hi-IN"/>
              </w:rPr>
            </w:pPr>
          </w:p>
        </w:tc>
        <w:tc>
          <w:tcPr>
            <w:tcW w:w="1701" w:type="dxa"/>
          </w:tcPr>
          <w:p w:rsidR="00B51F7C" w:rsidRPr="009B5C29" w:rsidRDefault="00B51F7C" w:rsidP="003B55A7">
            <w:pPr>
              <w:widowControl w:val="0"/>
              <w:suppressAutoHyphens/>
              <w:rPr>
                <w:rFonts w:asciiTheme="minorHAnsi" w:hAnsiTheme="minorHAnsi" w:cstheme="minorHAnsi"/>
                <w:kern w:val="3"/>
                <w:lang w:eastAsia="zh-CN" w:bidi="hi-IN"/>
              </w:rPr>
            </w:pPr>
          </w:p>
        </w:tc>
      </w:tr>
    </w:tbl>
    <w:p w:rsidR="00B51F7C" w:rsidRDefault="00B51F7C" w:rsidP="00DC35DE">
      <w:pPr>
        <w:tabs>
          <w:tab w:val="left" w:pos="227"/>
          <w:tab w:val="left" w:pos="454"/>
          <w:tab w:val="left" w:pos="680"/>
        </w:tabs>
        <w:autoSpaceDE w:val="0"/>
        <w:adjustRightInd w:val="0"/>
        <w:spacing w:line="240" w:lineRule="atLeast"/>
        <w:textAlignment w:val="auto"/>
        <w:rPr>
          <w:rFonts w:cs="Times New Roman"/>
          <w:color w:val="auto"/>
        </w:rPr>
      </w:pPr>
    </w:p>
    <w:p w:rsidR="00B51F7C" w:rsidRPr="00B51F7C" w:rsidRDefault="00B51F7C"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33" w:name="_Toc48335191"/>
      <w:r w:rsidRPr="00DC35DE">
        <w:rPr>
          <w:b/>
        </w:rPr>
        <w:t xml:space="preserve">Embedded </w:t>
      </w:r>
      <w:r w:rsidRPr="00A20557">
        <w:rPr>
          <w:b/>
        </w:rPr>
        <w:t>Programmatuurversie</w:t>
      </w:r>
      <w:bookmarkEnd w:id="2833"/>
      <w:r w:rsidR="00CF6B65" w:rsidRPr="00A20557">
        <w:rPr>
          <w:b/>
        </w:rPr>
        <w:t xml:space="preserve"> Assettype</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lang w:val="en-US"/>
        </w:rPr>
      </w:pPr>
      <w:r w:rsidRPr="00DC35DE">
        <w:rPr>
          <w:rFonts w:cs="Times New Roman"/>
          <w:color w:val="auto"/>
          <w:lang w:val="en-US"/>
        </w:rPr>
        <w:t>Embedded software is computer software, written to control machines or devices that are not typically thought of as computers, commonly known as embedded systems. It is typically specialized for the particular hardware that it runs on and has time and memory constraints.</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Embedded programmatuur is computerprogrammatuur die is geschreven om hardware en machines  te sturen die niet vallen onder wat we in het dagelijkse spraakgebruik zien als computers. </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Bron: </w:t>
      </w:r>
      <w:hyperlink r:id="rId38" w:history="1">
        <w:r w:rsidRPr="00DC35DE">
          <w:rPr>
            <w:rFonts w:cs="Times New Roman"/>
            <w:color w:val="0563C1" w:themeColor="hyperlink"/>
            <w:u w:val="single"/>
          </w:rPr>
          <w:t>https://en.wikipedia.org/wiki/Embedded_software</w:t>
        </w:r>
      </w:hyperlink>
      <w:r w:rsidRPr="00DC35DE">
        <w:rPr>
          <w:rFonts w:cs="Times New Roman"/>
          <w:color w:val="auto"/>
        </w:rPr>
        <w:t xml:space="preserve"> </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Onder Embedded programmatuurversie  valt bijvoorbeeld Firmware en  PROGRAMMABLE LOGIC CONTROLLER (PLC).</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r w:rsidRPr="00DC35DE">
        <w:t>Voor de meest actuele versie en meer informatie over de soorten/Asset-types die onder Hardware vallen (bijvoorbeeld de definities e.d.): raadpleeg het  model Infra &amp; Hardware- KA, deze zal op aanvraag beschikbaar worden gesteld.</w:t>
      </w: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320"/>
        <w:gridCol w:w="3775"/>
      </w:tblGrid>
      <w:tr w:rsidR="00DC35DE" w:rsidRPr="00DC35DE" w:rsidTr="00A9464A">
        <w:trPr>
          <w:tblHeader/>
        </w:trPr>
        <w:tc>
          <w:tcPr>
            <w:tcW w:w="1843" w:type="dxa"/>
            <w:shd w:val="clear" w:color="auto" w:fill="D9D9D9" w:themeFill="background1" w:themeFillShade="D9"/>
          </w:tcPr>
          <w:p w:rsidR="00DC35DE" w:rsidRPr="00DC35DE" w:rsidRDefault="00DC35DE" w:rsidP="00DC35DE">
            <w:pPr>
              <w:suppressLineNumbers/>
            </w:pPr>
            <w:r w:rsidRPr="00DC35DE">
              <w:lastRenderedPageBreak/>
              <w:t xml:space="preserve">Attribuut </w:t>
            </w:r>
          </w:p>
        </w:tc>
        <w:tc>
          <w:tcPr>
            <w:tcW w:w="2320" w:type="dxa"/>
            <w:shd w:val="clear" w:color="auto" w:fill="D9D9D9" w:themeFill="background1" w:themeFillShade="D9"/>
          </w:tcPr>
          <w:p w:rsidR="00DC35DE" w:rsidRPr="00DC35DE" w:rsidRDefault="00DC35DE" w:rsidP="00DC35DE">
            <w:pPr>
              <w:suppressLineNumbers/>
            </w:pPr>
            <w:r w:rsidRPr="00DC35DE">
              <w:t xml:space="preserve">Definitie </w:t>
            </w:r>
          </w:p>
        </w:tc>
        <w:tc>
          <w:tcPr>
            <w:tcW w:w="3775"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Object ID</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Invullen door RWS</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Bron ID</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(Uniek ID zoals geregistreerd bij opdrachtnemer)</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Soort</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Keuzeveld:</w:t>
            </w:r>
          </w:p>
          <w:p w:rsidR="00DC35DE" w:rsidRPr="00DC35DE" w:rsidRDefault="00DC35DE" w:rsidP="00DC35DE">
            <w:pPr>
              <w:suppressLineNumbers/>
            </w:pPr>
            <w:r w:rsidRPr="00DC35DE">
              <w:t>Firmware</w:t>
            </w:r>
          </w:p>
          <w:p w:rsidR="00DC35DE" w:rsidRPr="00DC35DE" w:rsidRDefault="00DC35DE" w:rsidP="00DC35DE">
            <w:pPr>
              <w:suppressLineNumbers/>
            </w:pPr>
            <w:r w:rsidRPr="00DC35DE">
              <w:t>Overig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Status Programmatuur versie</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Keuzeveld:</w:t>
            </w:r>
          </w:p>
          <w:p w:rsidR="00DC35DE" w:rsidRPr="00DC35DE" w:rsidRDefault="00DC35DE" w:rsidP="00DC35DE">
            <w:pPr>
              <w:suppressLineNumbers/>
            </w:pPr>
            <w:r w:rsidRPr="00DC35DE">
              <w:t xml:space="preserve">Ge-Deïnstalleerd </w:t>
            </w:r>
          </w:p>
          <w:p w:rsidR="00DC35DE" w:rsidRPr="00DC35DE" w:rsidRDefault="00DC35DE" w:rsidP="00DC35DE">
            <w:pPr>
              <w:suppressLineNumbers/>
            </w:pPr>
            <w:r w:rsidRPr="00DC35DE">
              <w:t>Geïnstalleerd</w:t>
            </w:r>
          </w:p>
          <w:p w:rsidR="00DC35DE" w:rsidRPr="00DC35DE" w:rsidRDefault="00DC35DE" w:rsidP="00DC35DE">
            <w:pPr>
              <w:suppressLineNumbers/>
            </w:pPr>
            <w:r w:rsidRPr="00DC35DE">
              <w:t>Niet geïnstalleerd</w:t>
            </w:r>
          </w:p>
          <w:p w:rsidR="00DC35DE" w:rsidRPr="00DC35DE" w:rsidRDefault="00DC35DE" w:rsidP="00DC35DE">
            <w:pPr>
              <w:suppressLineNumbers/>
            </w:pPr>
            <w:r w:rsidRPr="00DC35DE">
              <w:t>Ontwikkelen</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Versie </w:t>
            </w:r>
          </w:p>
        </w:tc>
        <w:tc>
          <w:tcPr>
            <w:tcW w:w="2320" w:type="dxa"/>
            <w:shd w:val="clear" w:color="auto" w:fill="auto"/>
          </w:tcPr>
          <w:p w:rsidR="00DC35DE" w:rsidRPr="00DC35DE" w:rsidRDefault="00DC35DE" w:rsidP="00DC35DE">
            <w:pPr>
              <w:suppressLineNumbers/>
            </w:pPr>
            <w:r w:rsidRPr="00DC35DE">
              <w:t>Een specifieke variatie of verdere ontwikkeling van een origineel product</w:t>
            </w:r>
          </w:p>
          <w:p w:rsidR="00DC35DE" w:rsidRPr="00DC35DE" w:rsidRDefault="00DC35DE" w:rsidP="00DC35DE">
            <w:pPr>
              <w:suppressLineNumbers/>
            </w:pPr>
          </w:p>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Zonder voorloop-V, nummers gescheiden door punten.</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Merk</w:t>
            </w:r>
          </w:p>
        </w:tc>
        <w:tc>
          <w:tcPr>
            <w:tcW w:w="2320" w:type="dxa"/>
            <w:shd w:val="clear" w:color="auto" w:fill="auto"/>
          </w:tcPr>
          <w:p w:rsidR="00DC35DE" w:rsidRPr="00DC35DE" w:rsidRDefault="00DC35DE" w:rsidP="00DC35DE">
            <w:pPr>
              <w:suppressLineNumbers/>
            </w:pPr>
            <w:r w:rsidRPr="00DC35DE">
              <w:t>Uit het Model Infra &amp; Hardware KA: De handelsnaam, waaronder een producent een productrange op de markt plaatst.</w:t>
            </w:r>
            <w:r w:rsidRPr="00DC35DE">
              <w:tab/>
            </w: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Hostnaam</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Mac-adres</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IP-adres</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Taal </w:t>
            </w:r>
          </w:p>
        </w:tc>
        <w:tc>
          <w:tcPr>
            <w:tcW w:w="2320" w:type="dxa"/>
            <w:shd w:val="clear" w:color="auto" w:fill="auto"/>
          </w:tcPr>
          <w:p w:rsidR="00DC35DE" w:rsidRPr="00DC35DE" w:rsidRDefault="00DC35DE" w:rsidP="00DC35DE">
            <w:pPr>
              <w:suppressLineNumbers/>
            </w:pPr>
            <w:r w:rsidRPr="00DC35DE">
              <w:t xml:space="preserve">Taalcode van de software conform ISO-693-3 </w:t>
            </w:r>
          </w:p>
        </w:tc>
        <w:tc>
          <w:tcPr>
            <w:tcW w:w="3775" w:type="dxa"/>
            <w:shd w:val="clear" w:color="auto" w:fill="auto"/>
          </w:tcPr>
          <w:p w:rsidR="00DC35DE" w:rsidRPr="00DC35DE" w:rsidRDefault="00DC35DE" w:rsidP="00DC35DE">
            <w:pPr>
              <w:suppressLineNumbers/>
            </w:pPr>
            <w:r w:rsidRPr="00DC35DE">
              <w:t xml:space="preserve">Taalcode van de software conform ISO-693-3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Maatwerktype </w:t>
            </w:r>
          </w:p>
        </w:tc>
        <w:tc>
          <w:tcPr>
            <w:tcW w:w="2320" w:type="dxa"/>
            <w:shd w:val="clear" w:color="auto" w:fill="auto"/>
          </w:tcPr>
          <w:p w:rsidR="00DC35DE" w:rsidRPr="00DC35DE" w:rsidRDefault="00DC35DE" w:rsidP="00DC35DE">
            <w:pPr>
              <w:suppressLineNumbers/>
            </w:pPr>
            <w:r w:rsidRPr="00DC35DE">
              <w:t xml:space="preserve">In hoeverre er hier sprake is van maatwerk en welk type maatwerk het betreft. </w:t>
            </w:r>
          </w:p>
        </w:tc>
        <w:tc>
          <w:tcPr>
            <w:tcW w:w="3775" w:type="dxa"/>
            <w:shd w:val="clear" w:color="auto" w:fill="auto"/>
          </w:tcPr>
          <w:p w:rsidR="00DC35DE" w:rsidRPr="00DC35DE" w:rsidRDefault="00DC35DE" w:rsidP="00DC35DE">
            <w:pPr>
              <w:suppressLineNumbers/>
            </w:pPr>
            <w:r w:rsidRPr="00DC35DE">
              <w:t xml:space="preserve">In hoeverre er hier sprake is van maatwerk en welk type maatwerk het betreft.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Aanschafprijs</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Sap referentie</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Aanspreekpunt</w:t>
            </w:r>
          </w:p>
          <w:p w:rsidR="00DC35DE" w:rsidRPr="00DC35DE" w:rsidRDefault="00DC35DE" w:rsidP="00DC35DE">
            <w:pPr>
              <w:suppressLineNumbers/>
            </w:pPr>
            <w:r w:rsidRPr="00DC35DE">
              <w:t>invullen afhankelijk van contractuele afspraken:</w:t>
            </w:r>
          </w:p>
          <w:p w:rsidR="00DC35DE" w:rsidRPr="00DC35DE" w:rsidRDefault="00DC35DE" w:rsidP="00DC35DE">
            <w:pPr>
              <w:suppressLineNumbers/>
            </w:pPr>
            <w:r w:rsidRPr="00DC35DE">
              <w:t>RWS of Opdrachtnemer</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Leverancier</w:t>
            </w:r>
          </w:p>
        </w:tc>
        <w:tc>
          <w:tcPr>
            <w:tcW w:w="2320" w:type="dxa"/>
            <w:shd w:val="clear" w:color="auto" w:fill="auto"/>
          </w:tcPr>
          <w:p w:rsidR="00DC35DE" w:rsidRPr="00DC35DE" w:rsidRDefault="00DC35DE" w:rsidP="00DC35DE">
            <w:pPr>
              <w:suppressLineNumbers/>
            </w:pPr>
            <w:r w:rsidRPr="00DC35DE">
              <w:t>optioneel</w:t>
            </w: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Aanschafdatum</w:t>
            </w:r>
          </w:p>
          <w:p w:rsidR="00DC35DE" w:rsidRPr="00DC35DE" w:rsidRDefault="00DC35DE" w:rsidP="00DC35DE">
            <w:pPr>
              <w:suppressLineNumbers/>
            </w:pP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Installatie Datum</w:t>
            </w:r>
          </w:p>
          <w:p w:rsidR="00DC35DE" w:rsidRPr="00DC35DE" w:rsidRDefault="00DC35DE" w:rsidP="00DC35DE">
            <w:pPr>
              <w:suppressLineNumbers/>
            </w:pP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lastRenderedPageBreak/>
              <w:t>EOL-End of Life datum</w:t>
            </w:r>
          </w:p>
          <w:p w:rsidR="00DC35DE" w:rsidRPr="00DC35DE" w:rsidRDefault="00DC35DE" w:rsidP="00DC35DE">
            <w:pPr>
              <w:suppressLineNumbers/>
            </w:pPr>
            <w:r w:rsidRPr="00DC35DE">
              <w:t>d-m-jjjj (let op: streepjes noodzakelijk)</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EOS-End of Support datum</w:t>
            </w:r>
          </w:p>
          <w:p w:rsidR="00DC35DE" w:rsidRPr="00DC35DE" w:rsidRDefault="00DC35DE" w:rsidP="00DC35DE">
            <w:pPr>
              <w:suppressLineNumbers/>
            </w:pPr>
            <w:r w:rsidRPr="00DC35DE">
              <w:t>d-m-jjjj (let op: streepjes noodzakelijk)</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Vestiging</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t>Vestigingen opzoeken in dropdownlijst in Topdesk</w:t>
            </w:r>
          </w:p>
          <w:p w:rsidR="00DC35DE" w:rsidRPr="00DC35DE" w:rsidRDefault="00DC35DE" w:rsidP="00DC35DE">
            <w:pPr>
              <w:suppressLineNumbers/>
            </w:pPr>
          </w:p>
          <w:p w:rsidR="00DC35DE" w:rsidRPr="00DC35DE" w:rsidRDefault="00DC35DE" w:rsidP="00DC35DE">
            <w:pPr>
              <w:suppressLineNumbers/>
            </w:pPr>
            <w:r w:rsidRPr="00DC35DE">
              <w:t xml:space="preserve">Indien van toepassing </w:t>
            </w:r>
          </w:p>
          <w:p w:rsidR="00DC35DE" w:rsidRPr="00DC35DE" w:rsidRDefault="00DC35DE" w:rsidP="00DC35DE">
            <w:pPr>
              <w:suppressLineNumbers/>
            </w:pPr>
          </w:p>
          <w:p w:rsidR="00DC35DE" w:rsidRPr="00DC35DE" w:rsidRDefault="00DC35DE" w:rsidP="00DC35DE">
            <w:pPr>
              <w:suppressLineNumbers/>
            </w:pPr>
            <w:r w:rsidRPr="00DC35DE">
              <w:t>Let op: vaak niet beschikbaar voor opdrachtnemer dan als alternatief de adresgegevens invullen. Zie Excel</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Overige plaatsbepaling zoals kamernummer</w:t>
            </w:r>
            <w:r w:rsidRPr="00DC35DE">
              <w:tab/>
            </w:r>
          </w:p>
          <w:p w:rsidR="00DC35DE" w:rsidRPr="00DC35DE" w:rsidRDefault="00DC35DE" w:rsidP="00DC35DE">
            <w:pPr>
              <w:suppressLineNumbers/>
            </w:pP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rPr>
                <w:i/>
                <w:lang w:val="en-US"/>
              </w:rPr>
              <w:t>Indien van toepassing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GPS Location Lattitude</w:t>
            </w:r>
            <w:r w:rsidRPr="00DC35DE">
              <w:tab/>
            </w:r>
            <w:r w:rsidRPr="00DC35DE">
              <w:tab/>
            </w:r>
            <w:r w:rsidRPr="00DC35DE">
              <w:tab/>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rPr>
                <w:i/>
                <w:lang w:val="en-US"/>
              </w:rPr>
              <w:t>Indien van toepassing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GPS Location Longtitude</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rPr>
                <w:i/>
                <w:lang w:val="en-US"/>
              </w:rPr>
              <w:t>Indien van toepassing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RD X- coördinaat</w:t>
            </w:r>
          </w:p>
        </w:tc>
        <w:tc>
          <w:tcPr>
            <w:tcW w:w="2320" w:type="dxa"/>
            <w:shd w:val="clear" w:color="auto" w:fill="auto"/>
          </w:tcPr>
          <w:p w:rsidR="00DC35DE" w:rsidRPr="00DC35DE" w:rsidRDefault="00DC35DE" w:rsidP="00DC35DE">
            <w:pPr>
              <w:suppressLineNumbers/>
            </w:pPr>
          </w:p>
        </w:tc>
        <w:tc>
          <w:tcPr>
            <w:tcW w:w="3775" w:type="dxa"/>
            <w:shd w:val="clear" w:color="auto" w:fill="auto"/>
          </w:tcPr>
          <w:p w:rsidR="00DC35DE" w:rsidRPr="00DC35DE" w:rsidRDefault="00DC35DE" w:rsidP="00DC35DE">
            <w:pPr>
              <w:suppressLineNumbers/>
            </w:pPr>
            <w:r w:rsidRPr="00DC35DE">
              <w:rPr>
                <w:i/>
                <w:lang w:val="en-US"/>
              </w:rPr>
              <w:t>Indien van toepassin</w:t>
            </w:r>
          </w:p>
        </w:tc>
      </w:tr>
      <w:tr w:rsidR="00DC35DE" w:rsidRPr="00DC35DE" w:rsidTr="00A9464A">
        <w:trPr>
          <w:tblHeader/>
        </w:trPr>
        <w:tc>
          <w:tcPr>
            <w:tcW w:w="1843" w:type="dxa"/>
            <w:shd w:val="clear" w:color="auto" w:fill="auto"/>
          </w:tcPr>
          <w:p w:rsidR="00DC35DE" w:rsidRPr="00DC35DE" w:rsidRDefault="00DC35DE" w:rsidP="00DC35DE">
            <w:pPr>
              <w:suppressLineNumbers/>
              <w:rPr>
                <w:lang w:val="en-US"/>
              </w:rPr>
            </w:pPr>
            <w:r w:rsidRPr="00DC35DE">
              <w:t>RD Y</w:t>
            </w:r>
            <w:r w:rsidRPr="00DC35DE">
              <w:rPr>
                <w:lang w:val="en-US"/>
              </w:rPr>
              <w:t>- coördinaat</w:t>
            </w:r>
          </w:p>
        </w:tc>
        <w:tc>
          <w:tcPr>
            <w:tcW w:w="2320" w:type="dxa"/>
            <w:shd w:val="clear" w:color="auto" w:fill="auto"/>
          </w:tcPr>
          <w:p w:rsidR="00DC35DE" w:rsidRPr="00DC35DE" w:rsidRDefault="00DC35DE" w:rsidP="00DC35DE">
            <w:pPr>
              <w:suppressLineNumbers/>
              <w:rPr>
                <w:lang w:val="en-US"/>
              </w:rPr>
            </w:pPr>
          </w:p>
        </w:tc>
        <w:tc>
          <w:tcPr>
            <w:tcW w:w="3775" w:type="dxa"/>
            <w:shd w:val="clear" w:color="auto" w:fill="auto"/>
          </w:tcPr>
          <w:p w:rsidR="00DC35DE" w:rsidRPr="00DC35DE" w:rsidRDefault="00DC35DE" w:rsidP="00DC35DE">
            <w:pPr>
              <w:suppressLineNumbers/>
              <w:rPr>
                <w:lang w:val="en-US"/>
              </w:rPr>
            </w:pPr>
            <w:r w:rsidRPr="00DC35DE">
              <w:rPr>
                <w:i/>
                <w:lang w:val="en-US"/>
              </w:rPr>
              <w:t>Indien van toepassing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Rack (kastnummer)</w:t>
            </w:r>
          </w:p>
        </w:tc>
        <w:tc>
          <w:tcPr>
            <w:tcW w:w="2320" w:type="dxa"/>
            <w:shd w:val="clear" w:color="auto" w:fill="auto"/>
          </w:tcPr>
          <w:p w:rsidR="00DC35DE" w:rsidRPr="00DC35DE" w:rsidRDefault="00DC35DE" w:rsidP="00DC35DE">
            <w:pPr>
              <w:suppressLineNumbers/>
              <w:rPr>
                <w:lang w:val="en-US"/>
              </w:rPr>
            </w:pPr>
          </w:p>
        </w:tc>
        <w:tc>
          <w:tcPr>
            <w:tcW w:w="3775" w:type="dxa"/>
            <w:shd w:val="clear" w:color="auto" w:fill="auto"/>
          </w:tcPr>
          <w:p w:rsidR="00DC35DE" w:rsidRPr="00DC35DE" w:rsidRDefault="00DC35DE" w:rsidP="00DC35DE">
            <w:pPr>
              <w:suppressLineNumbers/>
              <w:rPr>
                <w:lang w:val="en-US"/>
              </w:rPr>
            </w:pPr>
            <w:r w:rsidRPr="00DC35DE">
              <w:rPr>
                <w:i/>
                <w:lang w:val="en-US"/>
              </w:rPr>
              <w:t>Indien van toepassing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Rack (kasthoogte)</w:t>
            </w:r>
          </w:p>
        </w:tc>
        <w:tc>
          <w:tcPr>
            <w:tcW w:w="2320" w:type="dxa"/>
            <w:shd w:val="clear" w:color="auto" w:fill="auto"/>
          </w:tcPr>
          <w:p w:rsidR="00DC35DE" w:rsidRPr="00DC35DE" w:rsidRDefault="00DC35DE" w:rsidP="00DC35DE">
            <w:pPr>
              <w:suppressLineNumbers/>
              <w:rPr>
                <w:lang w:val="en-US"/>
              </w:rPr>
            </w:pPr>
          </w:p>
        </w:tc>
        <w:tc>
          <w:tcPr>
            <w:tcW w:w="3775" w:type="dxa"/>
            <w:shd w:val="clear" w:color="auto" w:fill="auto"/>
          </w:tcPr>
          <w:p w:rsidR="00DC35DE" w:rsidRPr="00DC35DE" w:rsidRDefault="00DC35DE" w:rsidP="00DC35DE">
            <w:pPr>
              <w:suppressLineNumbers/>
              <w:rPr>
                <w:lang w:val="en-US"/>
              </w:rPr>
            </w:pPr>
            <w:r w:rsidRPr="00DC35DE">
              <w:rPr>
                <w:i/>
                <w:lang w:val="en-US"/>
              </w:rPr>
              <w:t>Indien van toepassing</w:t>
            </w:r>
          </w:p>
        </w:tc>
      </w:tr>
    </w:tbl>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34" w:name="_Toc48335192"/>
      <w:r w:rsidRPr="00DC35DE">
        <w:rPr>
          <w:b/>
        </w:rPr>
        <w:t xml:space="preserve">Fysieke </w:t>
      </w:r>
      <w:r w:rsidRPr="00A20557">
        <w:rPr>
          <w:b/>
        </w:rPr>
        <w:t>server</w:t>
      </w:r>
      <w:bookmarkEnd w:id="2834"/>
      <w:r w:rsidR="00BF6B24" w:rsidRPr="00A20557">
        <w:rPr>
          <w:b/>
        </w:rPr>
        <w:t xml:space="preserve"> Assettype</w:t>
      </w:r>
    </w:p>
    <w:p w:rsidR="00DC35DE" w:rsidRPr="00DC35DE" w:rsidRDefault="00DC35DE" w:rsidP="00DC35DE">
      <w:r w:rsidRPr="00DC35DE">
        <w:t>Computer die centraal taken afhandelt voor een of meer clients. De computer kan in verschillende gedaantes voorkomen: Blade, Rack mounted en Desktop.</w:t>
      </w:r>
    </w:p>
    <w:p w:rsidR="00DC35DE" w:rsidRPr="00DC35DE" w:rsidRDefault="00DC35DE" w:rsidP="00DC35DE"/>
    <w:p w:rsidR="00DC35DE" w:rsidRPr="00DC35DE" w:rsidRDefault="00DC35DE" w:rsidP="00DC35DE">
      <w:r w:rsidRPr="00DC35DE">
        <w:t>We kennen verschillende typen servers:</w:t>
      </w:r>
    </w:p>
    <w:p w:rsidR="00DC35DE" w:rsidRPr="00DC35DE" w:rsidRDefault="00DC35DE" w:rsidP="00DC35DE">
      <w:pPr>
        <w:numPr>
          <w:ilvl w:val="0"/>
          <w:numId w:val="190"/>
        </w:numPr>
        <w:contextualSpacing/>
      </w:pPr>
      <w:r w:rsidRPr="00DC35DE">
        <w:rPr>
          <w:b/>
        </w:rPr>
        <w:t>Network DNS</w:t>
      </w:r>
      <w:r w:rsidRPr="00DC35DE">
        <w:t>: een Domain Name System (DNS) server die gebruikt wordt om namen van computers en systemen naar numerieke adressen (IP-adressen) te vertalen en omgekeerd. Bron: RWS Datamodel ServiceNow versie 1.4</w:t>
      </w:r>
    </w:p>
    <w:p w:rsidR="00DC35DE" w:rsidRPr="00DC35DE" w:rsidRDefault="00DC35DE" w:rsidP="00DC35DE">
      <w:pPr>
        <w:numPr>
          <w:ilvl w:val="0"/>
          <w:numId w:val="190"/>
        </w:numPr>
        <w:contextualSpacing/>
      </w:pPr>
      <w:r w:rsidRPr="00DC35DE">
        <w:rPr>
          <w:b/>
        </w:rPr>
        <w:t>Secure Network Server</w:t>
      </w:r>
      <w:r w:rsidRPr="00DC35DE">
        <w:t>: een Secure Network Server is een systeem dat zorgt voor geautoriseerde toegang tot verschillende netwerksystemen en applicaties. Bron: RWS Datamodel ServiceNow versie 1.4</w:t>
      </w:r>
    </w:p>
    <w:p w:rsidR="00DC35DE" w:rsidRPr="00DC35DE" w:rsidRDefault="00DC35DE" w:rsidP="00DC35DE">
      <w:pPr>
        <w:numPr>
          <w:ilvl w:val="0"/>
          <w:numId w:val="190"/>
        </w:numPr>
        <w:contextualSpacing/>
      </w:pPr>
      <w:r w:rsidRPr="00DC35DE">
        <w:rPr>
          <w:b/>
        </w:rPr>
        <w:t>Blade server</w:t>
      </w:r>
      <w:r w:rsidRPr="00DC35DE">
        <w:t>: Een server is een fysieke computer waarop programma's draaien om diensten te verlenen aan gebruikers.Een Blade server is een computer met een modulair ontwerp dat is geoptimaliseerd om het gebruik van fysieke ruimte en energie te minimaliseren. RWS Datamodel ServiceNow versie 1.4</w:t>
      </w:r>
    </w:p>
    <w:p w:rsidR="00DC35DE" w:rsidRPr="00DC35DE" w:rsidRDefault="00DC35DE" w:rsidP="00DC35DE">
      <w:pPr>
        <w:numPr>
          <w:ilvl w:val="0"/>
          <w:numId w:val="190"/>
        </w:numPr>
        <w:contextualSpacing/>
      </w:pPr>
      <w:r w:rsidRPr="00DC35DE">
        <w:rPr>
          <w:b/>
        </w:rPr>
        <w:t>PC server</w:t>
      </w:r>
      <w:r w:rsidRPr="00DC35DE">
        <w:t>: Een server is een fysieke computer waarop programma's draaien om diensten te verlenen aan gebruikers. Een PC server is een computer in “tower” of “rack” behuizing. RWS Datamodel ServiceNow versie 1.4</w:t>
      </w:r>
    </w:p>
    <w:p w:rsidR="00DC35DE" w:rsidRPr="00DC35DE" w:rsidRDefault="00DC35DE" w:rsidP="00DC35DE">
      <w:pPr>
        <w:numPr>
          <w:ilvl w:val="0"/>
          <w:numId w:val="190"/>
        </w:numPr>
        <w:contextualSpacing/>
      </w:pPr>
      <w:r w:rsidRPr="00DC35DE">
        <w:rPr>
          <w:b/>
        </w:rPr>
        <w:t>Server</w:t>
      </w:r>
      <w:r w:rsidRPr="00DC35DE">
        <w:t xml:space="preserve">: Een server is een fysieke computer waarop programma's draaien om diensten te verlenen aan gebruikers. Onder deze categorie vallen de overige servers waarbij geen type </w:t>
      </w:r>
      <w:r w:rsidRPr="00DC35DE">
        <w:lastRenderedPageBreak/>
        <w:t>behuizing wordt aangegeven, bijvoorbeeld de Moxa embedded computers. WS Datamodel ServiceNow versie 1.4.</w:t>
      </w:r>
    </w:p>
    <w:p w:rsidR="00DC35DE" w:rsidRPr="00DC35DE" w:rsidRDefault="00DC35DE" w:rsidP="00DC35DE">
      <w:pPr>
        <w:numPr>
          <w:ilvl w:val="0"/>
          <w:numId w:val="190"/>
        </w:numPr>
        <w:contextualSpacing/>
      </w:pPr>
      <w:r w:rsidRPr="00DC35DE">
        <w:rPr>
          <w:b/>
        </w:rPr>
        <w:t>ESX-Host:</w:t>
      </w:r>
      <w:r w:rsidRPr="00DC35DE">
        <w:t xml:space="preserve"> Fysieke server waarop virtuele servers worden gedeployed.</w:t>
      </w:r>
    </w:p>
    <w:p w:rsidR="00DC35DE" w:rsidRPr="00DC35DE" w:rsidRDefault="00DC35DE" w:rsidP="00DC35DE">
      <w:pPr>
        <w:ind w:left="720"/>
        <w:contextualSpacing/>
      </w:pPr>
    </w:p>
    <w:p w:rsidR="00DC35DE" w:rsidRPr="00DC35DE" w:rsidRDefault="00DC35DE" w:rsidP="00DC35DE">
      <w:r w:rsidRPr="00DC35DE">
        <w:t>Aandachtspunt: verschillende typen servers kunnen verschillende relaties hebben. Voorlopig worden ze beschouwd als verschillende Assettypes. Als vervolgstap op het model Infra en Hardware-ka versie 2.0 zal worden onderzocht in hoeverre een opschoning mogelijk is. In zijn algemeenheid geldt dat voor alle genoemde typen Server de onderstaande tabel geldt. Met als enige afwijking dat er (voorlopig nog) verschillende soortnamen en andere prefixen gelden voor de verschillende typen Servers.</w:t>
      </w:r>
    </w:p>
    <w:p w:rsidR="00DC35DE" w:rsidRPr="00DC35DE" w:rsidRDefault="00DC35DE" w:rsidP="00DC35DE"/>
    <w:p w:rsidR="00DC35DE" w:rsidRPr="00DC35DE" w:rsidRDefault="00DC35DE" w:rsidP="00DC35DE">
      <w:r w:rsidRPr="00DC35DE">
        <w:t>Voor de meest actuele versie en meer informatie over de soorten/Asset-types die onder Hardware vallen (bijvoorbeeld de definities e.d.): raadpleeg het  model Infra &amp; Hardware- KA, deze zal op aanvraag beschikbaar worden gesteld.</w:t>
      </w:r>
    </w:p>
    <w:p w:rsidR="00DC35DE" w:rsidRPr="00DC35DE" w:rsidRDefault="00DC35DE" w:rsidP="00DC35DE"/>
    <w:tbl>
      <w:tblPr>
        <w:tblStyle w:val="Tabelraster"/>
        <w:tblW w:w="0" w:type="auto"/>
        <w:tblLook w:val="04A0" w:firstRow="1" w:lastRow="0" w:firstColumn="1" w:lastColumn="0" w:noHBand="0" w:noVBand="1"/>
      </w:tblPr>
      <w:tblGrid>
        <w:gridCol w:w="3066"/>
        <w:gridCol w:w="2973"/>
        <w:gridCol w:w="3021"/>
      </w:tblGrid>
      <w:tr w:rsidR="00DC35DE" w:rsidRPr="00DC35DE" w:rsidTr="00A9464A">
        <w:trPr>
          <w:cnfStyle w:val="100000000000" w:firstRow="1" w:lastRow="0" w:firstColumn="0" w:lastColumn="0" w:oddVBand="0" w:evenVBand="0" w:oddHBand="0" w:evenHBand="0" w:firstRowFirstColumn="0" w:firstRowLastColumn="0" w:lastRowFirstColumn="0" w:lastRowLastColumn="0"/>
        </w:trPr>
        <w:tc>
          <w:tcPr>
            <w:tcW w:w="4752" w:type="dxa"/>
          </w:tcPr>
          <w:p w:rsidR="00DC35DE" w:rsidRPr="00DC35DE" w:rsidRDefault="00DC35DE" w:rsidP="00DC35DE">
            <w:pPr>
              <w:rPr>
                <w:rFonts w:cs="Lohit Hindi"/>
                <w:b w:val="0"/>
              </w:rPr>
            </w:pPr>
            <w:r w:rsidRPr="00DC35DE">
              <w:rPr>
                <w:rFonts w:cs="Lohit Hindi"/>
                <w:b w:val="0"/>
              </w:rPr>
              <w:t>Type Server</w:t>
            </w:r>
          </w:p>
        </w:tc>
        <w:tc>
          <w:tcPr>
            <w:tcW w:w="4718" w:type="dxa"/>
          </w:tcPr>
          <w:p w:rsidR="00DC35DE" w:rsidRPr="00DC35DE" w:rsidRDefault="00DC35DE" w:rsidP="00DC35DE">
            <w:pPr>
              <w:rPr>
                <w:rFonts w:cs="Lohit Hindi"/>
                <w:b w:val="0"/>
              </w:rPr>
            </w:pPr>
            <w:r w:rsidRPr="00DC35DE">
              <w:rPr>
                <w:rFonts w:cs="Lohit Hindi"/>
                <w:b w:val="0"/>
              </w:rPr>
              <w:t>Prefix voor Object ID</w:t>
            </w:r>
          </w:p>
        </w:tc>
        <w:tc>
          <w:tcPr>
            <w:tcW w:w="4477" w:type="dxa"/>
          </w:tcPr>
          <w:p w:rsidR="00DC35DE" w:rsidRPr="00DC35DE" w:rsidRDefault="00DC35DE" w:rsidP="00DC35DE">
            <w:pPr>
              <w:rPr>
                <w:rFonts w:cs="Lohit Hindi"/>
                <w:b w:val="0"/>
              </w:rPr>
            </w:pPr>
            <w:r w:rsidRPr="00DC35DE">
              <w:rPr>
                <w:rFonts w:cs="Lohit Hindi"/>
                <w:b w:val="0"/>
              </w:rPr>
              <w:t>Soortnaam</w:t>
            </w:r>
          </w:p>
        </w:tc>
      </w:tr>
      <w:tr w:rsidR="00DC35DE" w:rsidRPr="00DC35DE" w:rsidTr="00A9464A">
        <w:tc>
          <w:tcPr>
            <w:tcW w:w="4752" w:type="dxa"/>
          </w:tcPr>
          <w:p w:rsidR="00DC35DE" w:rsidRPr="00DC35DE" w:rsidRDefault="00DC35DE" w:rsidP="00DC35DE">
            <w:pPr>
              <w:rPr>
                <w:rFonts w:cs="Lohit Hindi"/>
              </w:rPr>
            </w:pPr>
            <w:r w:rsidRPr="00DC35DE">
              <w:rPr>
                <w:rFonts w:cs="Lohit Hindi"/>
              </w:rPr>
              <w:t>Network DNS</w:t>
            </w:r>
          </w:p>
        </w:tc>
        <w:tc>
          <w:tcPr>
            <w:tcW w:w="4718" w:type="dxa"/>
          </w:tcPr>
          <w:p w:rsidR="00DC35DE" w:rsidRPr="00DC35DE" w:rsidRDefault="00DC35DE" w:rsidP="00DC35DE">
            <w:pPr>
              <w:rPr>
                <w:rFonts w:cs="Lohit Hindi"/>
              </w:rPr>
            </w:pPr>
            <w:r w:rsidRPr="00DC35DE">
              <w:rPr>
                <w:rFonts w:cs="Lohit Hindi"/>
              </w:rPr>
              <w:t>SRVN-*</w:t>
            </w:r>
          </w:p>
        </w:tc>
        <w:tc>
          <w:tcPr>
            <w:tcW w:w="4477" w:type="dxa"/>
          </w:tcPr>
          <w:p w:rsidR="00DC35DE" w:rsidRPr="00DC35DE" w:rsidRDefault="00DC35DE" w:rsidP="00DC35DE">
            <w:pPr>
              <w:rPr>
                <w:rFonts w:cs="Lohit Hindi"/>
              </w:rPr>
            </w:pPr>
            <w:r w:rsidRPr="00DC35DE">
              <w:rPr>
                <w:rFonts w:cs="Lohit Hindi"/>
              </w:rPr>
              <w:t>Network DNS</w:t>
            </w:r>
          </w:p>
        </w:tc>
      </w:tr>
      <w:tr w:rsidR="00DC35DE" w:rsidRPr="00DC35DE" w:rsidTr="00A9464A">
        <w:tc>
          <w:tcPr>
            <w:tcW w:w="4752" w:type="dxa"/>
          </w:tcPr>
          <w:p w:rsidR="00DC35DE" w:rsidRPr="00DC35DE" w:rsidRDefault="00DC35DE" w:rsidP="00DC35DE">
            <w:pPr>
              <w:rPr>
                <w:rFonts w:cs="Lohit Hindi"/>
              </w:rPr>
            </w:pPr>
            <w:r w:rsidRPr="00DC35DE">
              <w:rPr>
                <w:rFonts w:cs="Lohit Hindi"/>
              </w:rPr>
              <w:t>Secure Network Server</w:t>
            </w:r>
          </w:p>
        </w:tc>
        <w:tc>
          <w:tcPr>
            <w:tcW w:w="4718" w:type="dxa"/>
          </w:tcPr>
          <w:p w:rsidR="00DC35DE" w:rsidRPr="00DC35DE" w:rsidRDefault="00DC35DE" w:rsidP="00DC35DE">
            <w:pPr>
              <w:rPr>
                <w:rFonts w:cs="Lohit Hindi"/>
              </w:rPr>
            </w:pPr>
            <w:r w:rsidRPr="00DC35DE">
              <w:rPr>
                <w:rFonts w:cs="Lohit Hindi"/>
              </w:rPr>
              <w:t>SRVS-*</w:t>
            </w:r>
          </w:p>
        </w:tc>
        <w:tc>
          <w:tcPr>
            <w:tcW w:w="4477" w:type="dxa"/>
          </w:tcPr>
          <w:p w:rsidR="00DC35DE" w:rsidRPr="00DC35DE" w:rsidRDefault="00DC35DE" w:rsidP="00DC35DE">
            <w:pPr>
              <w:rPr>
                <w:rFonts w:cs="Lohit Hindi"/>
              </w:rPr>
            </w:pPr>
            <w:r w:rsidRPr="00DC35DE">
              <w:rPr>
                <w:rFonts w:cs="Lohit Hindi"/>
              </w:rPr>
              <w:t>Secure Network Server</w:t>
            </w:r>
          </w:p>
        </w:tc>
      </w:tr>
      <w:tr w:rsidR="00DC35DE" w:rsidRPr="00DC35DE" w:rsidTr="00A9464A">
        <w:tc>
          <w:tcPr>
            <w:tcW w:w="4752" w:type="dxa"/>
          </w:tcPr>
          <w:p w:rsidR="00DC35DE" w:rsidRPr="00DC35DE" w:rsidRDefault="00DC35DE" w:rsidP="00DC35DE">
            <w:pPr>
              <w:rPr>
                <w:rFonts w:cs="Lohit Hindi"/>
              </w:rPr>
            </w:pPr>
            <w:r w:rsidRPr="00DC35DE">
              <w:rPr>
                <w:rFonts w:cs="Lohit Hindi"/>
              </w:rPr>
              <w:t>Blade server</w:t>
            </w:r>
          </w:p>
        </w:tc>
        <w:tc>
          <w:tcPr>
            <w:tcW w:w="4718" w:type="dxa"/>
          </w:tcPr>
          <w:p w:rsidR="00DC35DE" w:rsidRPr="00DC35DE" w:rsidRDefault="00DC35DE" w:rsidP="00DC35DE">
            <w:pPr>
              <w:rPr>
                <w:rFonts w:cs="Lohit Hindi"/>
              </w:rPr>
            </w:pPr>
            <w:r w:rsidRPr="00DC35DE">
              <w:rPr>
                <w:rFonts w:cs="Lohit Hindi"/>
              </w:rPr>
              <w:t>SRVB-*</w:t>
            </w:r>
          </w:p>
        </w:tc>
        <w:tc>
          <w:tcPr>
            <w:tcW w:w="4477" w:type="dxa"/>
          </w:tcPr>
          <w:p w:rsidR="00DC35DE" w:rsidRPr="00DC35DE" w:rsidRDefault="00DC35DE" w:rsidP="00DC35DE">
            <w:pPr>
              <w:rPr>
                <w:rFonts w:cs="Lohit Hindi"/>
              </w:rPr>
            </w:pPr>
            <w:r w:rsidRPr="00DC35DE">
              <w:rPr>
                <w:rFonts w:cs="Lohit Hindi"/>
              </w:rPr>
              <w:t>Blade server</w:t>
            </w:r>
          </w:p>
        </w:tc>
      </w:tr>
      <w:tr w:rsidR="00DC35DE" w:rsidRPr="00DC35DE" w:rsidTr="00A9464A">
        <w:tc>
          <w:tcPr>
            <w:tcW w:w="4752" w:type="dxa"/>
          </w:tcPr>
          <w:p w:rsidR="00DC35DE" w:rsidRPr="00DC35DE" w:rsidRDefault="00DC35DE" w:rsidP="00DC35DE">
            <w:pPr>
              <w:rPr>
                <w:rFonts w:cs="Lohit Hindi"/>
              </w:rPr>
            </w:pPr>
            <w:r w:rsidRPr="00DC35DE">
              <w:rPr>
                <w:rFonts w:cs="Lohit Hindi"/>
              </w:rPr>
              <w:t>PC server</w:t>
            </w:r>
          </w:p>
        </w:tc>
        <w:tc>
          <w:tcPr>
            <w:tcW w:w="4718" w:type="dxa"/>
          </w:tcPr>
          <w:p w:rsidR="00DC35DE" w:rsidRPr="00DC35DE" w:rsidRDefault="00DC35DE" w:rsidP="00DC35DE">
            <w:pPr>
              <w:rPr>
                <w:rFonts w:cs="Lohit Hindi"/>
              </w:rPr>
            </w:pPr>
            <w:r w:rsidRPr="00DC35DE">
              <w:rPr>
                <w:rFonts w:cs="Lohit Hindi"/>
              </w:rPr>
              <w:t>SRVP-*</w:t>
            </w:r>
          </w:p>
        </w:tc>
        <w:tc>
          <w:tcPr>
            <w:tcW w:w="4477" w:type="dxa"/>
          </w:tcPr>
          <w:p w:rsidR="00DC35DE" w:rsidRPr="00DC35DE" w:rsidRDefault="00DC35DE" w:rsidP="00DC35DE">
            <w:pPr>
              <w:rPr>
                <w:rFonts w:cs="Lohit Hindi"/>
              </w:rPr>
            </w:pPr>
            <w:r w:rsidRPr="00DC35DE">
              <w:rPr>
                <w:rFonts w:cs="Lohit Hindi"/>
              </w:rPr>
              <w:t>PC server</w:t>
            </w:r>
          </w:p>
        </w:tc>
      </w:tr>
      <w:tr w:rsidR="00DC35DE" w:rsidRPr="00DC35DE" w:rsidTr="00A9464A">
        <w:tc>
          <w:tcPr>
            <w:tcW w:w="4752" w:type="dxa"/>
          </w:tcPr>
          <w:p w:rsidR="00DC35DE" w:rsidRPr="00DC35DE" w:rsidRDefault="00DC35DE" w:rsidP="00DC35DE">
            <w:pPr>
              <w:rPr>
                <w:rFonts w:cs="Lohit Hindi"/>
              </w:rPr>
            </w:pPr>
            <w:r w:rsidRPr="00DC35DE">
              <w:rPr>
                <w:rFonts w:cs="Lohit Hindi"/>
              </w:rPr>
              <w:t>Server</w:t>
            </w:r>
          </w:p>
        </w:tc>
        <w:tc>
          <w:tcPr>
            <w:tcW w:w="4718" w:type="dxa"/>
          </w:tcPr>
          <w:p w:rsidR="00DC35DE" w:rsidRPr="00DC35DE" w:rsidRDefault="00DC35DE" w:rsidP="00DC35DE">
            <w:pPr>
              <w:rPr>
                <w:rFonts w:cs="Lohit Hindi"/>
              </w:rPr>
            </w:pPr>
            <w:r w:rsidRPr="00DC35DE">
              <w:rPr>
                <w:rFonts w:cs="Lohit Hindi"/>
              </w:rPr>
              <w:t>SRV-*</w:t>
            </w:r>
          </w:p>
        </w:tc>
        <w:tc>
          <w:tcPr>
            <w:tcW w:w="4477" w:type="dxa"/>
          </w:tcPr>
          <w:p w:rsidR="00DC35DE" w:rsidRPr="00DC35DE" w:rsidRDefault="00DC35DE" w:rsidP="00DC35DE">
            <w:pPr>
              <w:rPr>
                <w:rFonts w:cs="Lohit Hindi"/>
              </w:rPr>
            </w:pPr>
            <w:r w:rsidRPr="00DC35DE">
              <w:rPr>
                <w:rFonts w:cs="Lohit Hindi"/>
              </w:rPr>
              <w:t>Server</w:t>
            </w:r>
          </w:p>
        </w:tc>
      </w:tr>
    </w:tbl>
    <w:p w:rsidR="00DC35DE" w:rsidRPr="00DC35DE" w:rsidRDefault="00DC35DE" w:rsidP="00DC35DE"/>
    <w:p w:rsidR="00DC35DE" w:rsidRPr="00DC35DE" w:rsidRDefault="00DC35DE" w:rsidP="00DC35DE"/>
    <w:p w:rsidR="00DC35DE" w:rsidRPr="00DC35DE" w:rsidRDefault="00DC35DE" w:rsidP="00DC35DE">
      <w:r w:rsidRPr="00DC35DE">
        <w:t>Algemene tabel voor Server:</w:t>
      </w:r>
    </w:p>
    <w:p w:rsidR="00DC35DE" w:rsidRPr="00DC35DE" w:rsidRDefault="00DC35DE" w:rsidP="00DC35DE"/>
    <w:tbl>
      <w:tblPr>
        <w:tblW w:w="86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1263"/>
        <w:gridCol w:w="5659"/>
      </w:tblGrid>
      <w:tr w:rsidR="00DC35DE" w:rsidRPr="00DC35DE" w:rsidTr="00A9464A">
        <w:tc>
          <w:tcPr>
            <w:tcW w:w="1694" w:type="dxa"/>
            <w:shd w:val="clear" w:color="auto" w:fill="auto"/>
          </w:tcPr>
          <w:p w:rsidR="00DC35DE" w:rsidRPr="00DC35DE" w:rsidRDefault="00DC35DE" w:rsidP="00DC35DE">
            <w:pPr>
              <w:rPr>
                <w:b/>
              </w:rPr>
            </w:pPr>
            <w:r w:rsidRPr="00DC35DE">
              <w:rPr>
                <w:b/>
              </w:rPr>
              <w:t>Veld</w:t>
            </w:r>
          </w:p>
        </w:tc>
        <w:tc>
          <w:tcPr>
            <w:tcW w:w="1263" w:type="dxa"/>
            <w:shd w:val="clear" w:color="auto" w:fill="auto"/>
          </w:tcPr>
          <w:p w:rsidR="00DC35DE" w:rsidRPr="00DC35DE" w:rsidRDefault="00DC35DE" w:rsidP="00DC35DE">
            <w:pPr>
              <w:rPr>
                <w:b/>
              </w:rPr>
            </w:pPr>
            <w:r w:rsidRPr="00DC35DE">
              <w:rPr>
                <w:b/>
              </w:rPr>
              <w:t>Soort veld</w:t>
            </w:r>
          </w:p>
        </w:tc>
        <w:tc>
          <w:tcPr>
            <w:tcW w:w="5659" w:type="dxa"/>
            <w:shd w:val="clear" w:color="auto" w:fill="auto"/>
          </w:tcPr>
          <w:p w:rsidR="00DC35DE" w:rsidRPr="00DC35DE" w:rsidRDefault="00DC35DE" w:rsidP="00DC35DE">
            <w:pPr>
              <w:rPr>
                <w:b/>
              </w:rPr>
            </w:pPr>
            <w:r w:rsidRPr="00DC35DE">
              <w:rPr>
                <w:b/>
              </w:rPr>
              <w:t>Waarde / naamgevingconventie</w:t>
            </w:r>
          </w:p>
        </w:tc>
      </w:tr>
      <w:tr w:rsidR="00DC35DE" w:rsidRPr="00DC35DE" w:rsidTr="00A9464A">
        <w:tc>
          <w:tcPr>
            <w:tcW w:w="1694" w:type="dxa"/>
            <w:shd w:val="clear" w:color="auto" w:fill="auto"/>
          </w:tcPr>
          <w:p w:rsidR="00DC35DE" w:rsidRPr="00DC35DE" w:rsidRDefault="00DC35DE" w:rsidP="00DC35DE">
            <w:r w:rsidRPr="00DC35DE">
              <w:t>Object ID</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r w:rsidRPr="00DC35DE">
              <w:t>Invullen door RWS</w:t>
            </w:r>
          </w:p>
        </w:tc>
      </w:tr>
      <w:tr w:rsidR="00DC35DE" w:rsidRPr="00DC35DE" w:rsidTr="00A9464A">
        <w:tc>
          <w:tcPr>
            <w:tcW w:w="1694" w:type="dxa"/>
            <w:shd w:val="clear" w:color="auto" w:fill="auto"/>
          </w:tcPr>
          <w:p w:rsidR="00DC35DE" w:rsidRPr="00DC35DE" w:rsidRDefault="00DC35DE" w:rsidP="00DC35DE">
            <w:pPr>
              <w:suppressLineNumbers/>
            </w:pPr>
            <w:r w:rsidRPr="00DC35DE">
              <w:t>Bron ID</w:t>
            </w:r>
          </w:p>
        </w:tc>
        <w:tc>
          <w:tcPr>
            <w:tcW w:w="1263" w:type="dxa"/>
            <w:shd w:val="clear" w:color="auto" w:fill="auto"/>
          </w:tcPr>
          <w:p w:rsidR="00DC35DE" w:rsidRPr="00DC35DE" w:rsidRDefault="00DC35DE" w:rsidP="00DC35DE">
            <w:pPr>
              <w:suppressLineNumbers/>
            </w:pPr>
          </w:p>
        </w:tc>
        <w:tc>
          <w:tcPr>
            <w:tcW w:w="5659" w:type="dxa"/>
            <w:shd w:val="clear" w:color="auto" w:fill="auto"/>
          </w:tcPr>
          <w:p w:rsidR="00DC35DE" w:rsidRPr="00DC35DE" w:rsidRDefault="00DC35DE" w:rsidP="00DC35DE">
            <w:pPr>
              <w:suppressLineNumbers/>
            </w:pPr>
            <w:r w:rsidRPr="00DC35DE">
              <w:t>Uniek ID zoals geregistreerd bij opdrachtnemer</w:t>
            </w:r>
          </w:p>
        </w:tc>
      </w:tr>
      <w:tr w:rsidR="00DC35DE" w:rsidRPr="00DC35DE" w:rsidTr="00A9464A">
        <w:tc>
          <w:tcPr>
            <w:tcW w:w="1694" w:type="dxa"/>
            <w:shd w:val="clear" w:color="auto" w:fill="auto"/>
          </w:tcPr>
          <w:p w:rsidR="00DC35DE" w:rsidRPr="00DC35DE" w:rsidRDefault="00DC35DE" w:rsidP="00DC35DE">
            <w:r w:rsidRPr="00DC35DE">
              <w:t>Zonering</w:t>
            </w:r>
          </w:p>
        </w:tc>
        <w:tc>
          <w:tcPr>
            <w:tcW w:w="1263" w:type="dxa"/>
            <w:shd w:val="clear" w:color="auto" w:fill="auto"/>
          </w:tcPr>
          <w:p w:rsidR="00DC35DE" w:rsidRPr="00DC35DE" w:rsidRDefault="00DC35DE" w:rsidP="00DC35DE">
            <w:pPr>
              <w:rPr>
                <w:lang w:eastAsia="en-US"/>
              </w:rPr>
            </w:pPr>
          </w:p>
        </w:tc>
        <w:tc>
          <w:tcPr>
            <w:tcW w:w="5659" w:type="dxa"/>
            <w:shd w:val="clear" w:color="auto" w:fill="auto"/>
          </w:tcPr>
          <w:p w:rsidR="00DC35DE" w:rsidRPr="00DC35DE" w:rsidRDefault="00DC35DE" w:rsidP="00DC35DE">
            <w:pPr>
              <w:rPr>
                <w:lang w:eastAsia="en-US"/>
              </w:rPr>
            </w:pPr>
            <w:r w:rsidRPr="00DC35DE">
              <w:rPr>
                <w:lang w:eastAsia="en-US"/>
              </w:rPr>
              <w:t>Invullen door RWS</w:t>
            </w:r>
          </w:p>
          <w:p w:rsidR="00DC35DE" w:rsidRPr="00DC35DE" w:rsidRDefault="00DC35DE" w:rsidP="00DC35DE">
            <w:pPr>
              <w:rPr>
                <w:lang w:eastAsia="en-US"/>
              </w:rPr>
            </w:pPr>
          </w:p>
          <w:p w:rsidR="00DC35DE" w:rsidRPr="00DC35DE" w:rsidRDefault="00613F91" w:rsidP="00DC35DE">
            <w:pPr>
              <w:autoSpaceDE w:val="0"/>
            </w:pPr>
            <w:hyperlink r:id="rId39" w:history="1">
              <w:r w:rsidR="00DC35DE" w:rsidRPr="00DC35DE">
                <w:rPr>
                  <w:rFonts w:ascii="Segoe UI" w:hAnsi="Segoe UI" w:cs="Segoe UI"/>
                  <w:color w:val="0563C1" w:themeColor="hyperlink"/>
                  <w:sz w:val="20"/>
                  <w:szCs w:val="20"/>
                  <w:u w:val="single"/>
                </w:rPr>
                <w:t>https://www.noraonline.nl/wiki/Beschouwingsmodel_zonering</w:t>
              </w:r>
            </w:hyperlink>
            <w:r w:rsidR="00DC35DE" w:rsidRPr="00DC35DE">
              <w:rPr>
                <w:rFonts w:ascii="Segoe UI" w:hAnsi="Segoe UI" w:cs="Segoe UI"/>
                <w:sz w:val="20"/>
                <w:szCs w:val="20"/>
              </w:rPr>
              <w:t xml:space="preserve"> </w:t>
            </w:r>
          </w:p>
          <w:p w:rsidR="00DC35DE" w:rsidRPr="00DC35DE" w:rsidRDefault="00DC35DE" w:rsidP="00DC35DE">
            <w:pPr>
              <w:rPr>
                <w:lang w:eastAsia="en-US"/>
              </w:rPr>
            </w:pPr>
          </w:p>
        </w:tc>
      </w:tr>
      <w:tr w:rsidR="00DC35DE" w:rsidRPr="00DC35DE" w:rsidTr="00A9464A">
        <w:tc>
          <w:tcPr>
            <w:tcW w:w="1694" w:type="dxa"/>
            <w:shd w:val="clear" w:color="auto" w:fill="auto"/>
          </w:tcPr>
          <w:p w:rsidR="00DC35DE" w:rsidRPr="00DC35DE" w:rsidRDefault="00DC35DE" w:rsidP="00DC35DE">
            <w:pPr>
              <w:suppressLineNumbers/>
            </w:pPr>
            <w:r w:rsidRPr="00DC35DE">
              <w:t>MKS</w:t>
            </w:r>
          </w:p>
        </w:tc>
        <w:tc>
          <w:tcPr>
            <w:tcW w:w="1263" w:type="dxa"/>
            <w:shd w:val="clear" w:color="auto" w:fill="auto"/>
          </w:tcPr>
          <w:p w:rsidR="00DC35DE" w:rsidRPr="00DC35DE" w:rsidRDefault="00DC35DE" w:rsidP="00DC35DE">
            <w:pPr>
              <w:suppressLineNumbers/>
            </w:pPr>
          </w:p>
        </w:tc>
        <w:tc>
          <w:tcPr>
            <w:tcW w:w="5659" w:type="dxa"/>
            <w:shd w:val="clear" w:color="auto" w:fill="auto"/>
          </w:tcPr>
          <w:p w:rsidR="00DC35DE" w:rsidRPr="00DC35DE" w:rsidRDefault="00DC35DE" w:rsidP="00DC35DE">
            <w:pPr>
              <w:suppressLineNumbers/>
            </w:pPr>
            <w:r w:rsidRPr="00DC35DE">
              <w:t>Invullen door RWS</w:t>
            </w:r>
          </w:p>
        </w:tc>
      </w:tr>
      <w:tr w:rsidR="00DC35DE" w:rsidRPr="00DC35DE" w:rsidTr="00A9464A">
        <w:tc>
          <w:tcPr>
            <w:tcW w:w="1694" w:type="dxa"/>
            <w:shd w:val="clear" w:color="auto" w:fill="auto"/>
          </w:tcPr>
          <w:p w:rsidR="00DC35DE" w:rsidRPr="00DC35DE" w:rsidRDefault="00DC35DE" w:rsidP="00DC35DE">
            <w:r w:rsidRPr="00DC35DE">
              <w:t>Merk</w:t>
            </w:r>
          </w:p>
        </w:tc>
        <w:tc>
          <w:tcPr>
            <w:tcW w:w="1263" w:type="dxa"/>
            <w:shd w:val="clear" w:color="auto" w:fill="auto"/>
          </w:tcPr>
          <w:p w:rsidR="00DC35DE" w:rsidRPr="00DC35DE" w:rsidRDefault="00DC35DE" w:rsidP="00DC35DE">
            <w:r w:rsidRPr="00DC35DE">
              <w:t>Vaste keuzes</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Type</w:t>
            </w:r>
          </w:p>
        </w:tc>
        <w:tc>
          <w:tcPr>
            <w:tcW w:w="1263" w:type="dxa"/>
            <w:shd w:val="clear" w:color="auto" w:fill="auto"/>
          </w:tcPr>
          <w:p w:rsidR="00DC35DE" w:rsidRPr="00DC35DE" w:rsidRDefault="00DC35DE" w:rsidP="00DC35DE">
            <w:r w:rsidRPr="00DC35DE">
              <w:t>Vaste keuzes</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 xml:space="preserve">Specificatie </w:t>
            </w:r>
            <w:r w:rsidRPr="00DC35DE">
              <w:rPr>
                <w:i/>
              </w:rPr>
              <w:t>(optioneel)</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Serienummer</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Aanspreekpunt</w:t>
            </w:r>
          </w:p>
        </w:tc>
        <w:tc>
          <w:tcPr>
            <w:tcW w:w="1263" w:type="dxa"/>
            <w:shd w:val="clear" w:color="auto" w:fill="auto"/>
          </w:tcPr>
          <w:p w:rsidR="00DC35DE" w:rsidRPr="00DC35DE" w:rsidRDefault="00DC35DE" w:rsidP="00DC35DE">
            <w:r w:rsidRPr="00DC35DE">
              <w:t>Vaste keuzes</w:t>
            </w:r>
          </w:p>
        </w:tc>
        <w:tc>
          <w:tcPr>
            <w:tcW w:w="5659" w:type="dxa"/>
            <w:shd w:val="clear" w:color="auto" w:fill="auto"/>
          </w:tcPr>
          <w:p w:rsidR="00DC35DE" w:rsidRPr="00DC35DE" w:rsidRDefault="00DC35DE" w:rsidP="00DC35DE">
            <w:pPr>
              <w:rPr>
                <w:i/>
              </w:rPr>
            </w:pPr>
            <w:r w:rsidRPr="00DC35DE">
              <w:rPr>
                <w:i/>
              </w:rPr>
              <w:t>Beschikbaarheid Topdesk</w:t>
            </w:r>
          </w:p>
        </w:tc>
      </w:tr>
      <w:tr w:rsidR="00DC35DE" w:rsidRPr="00DC35DE" w:rsidTr="00A9464A">
        <w:tc>
          <w:tcPr>
            <w:tcW w:w="1694" w:type="dxa"/>
            <w:shd w:val="clear" w:color="auto" w:fill="auto"/>
          </w:tcPr>
          <w:p w:rsidR="00DC35DE" w:rsidRPr="00DC35DE" w:rsidRDefault="00DC35DE" w:rsidP="00DC35DE">
            <w:r w:rsidRPr="00DC35DE">
              <w:t xml:space="preserve">Leverancier </w:t>
            </w:r>
            <w:r w:rsidRPr="00DC35DE">
              <w:rPr>
                <w:i/>
              </w:rPr>
              <w:t>(optioneel)</w:t>
            </w:r>
          </w:p>
        </w:tc>
        <w:tc>
          <w:tcPr>
            <w:tcW w:w="1263" w:type="dxa"/>
            <w:shd w:val="clear" w:color="auto" w:fill="auto"/>
          </w:tcPr>
          <w:p w:rsidR="00DC35DE" w:rsidRPr="00DC35DE" w:rsidRDefault="00DC35DE" w:rsidP="00DC35DE">
            <w:r w:rsidRPr="00DC35DE">
              <w:t>Vaste keuzes</w:t>
            </w:r>
          </w:p>
        </w:tc>
        <w:tc>
          <w:tcPr>
            <w:tcW w:w="5659" w:type="dxa"/>
            <w:shd w:val="clear" w:color="auto" w:fill="auto"/>
          </w:tcPr>
          <w:p w:rsidR="00DC35DE" w:rsidRPr="00DC35DE" w:rsidRDefault="00DC35DE" w:rsidP="00DC35DE">
            <w:r w:rsidRPr="00DC35DE">
              <w:rPr>
                <w:i/>
              </w:rPr>
              <w:t>Beschikbaarheid Topdesk</w:t>
            </w:r>
          </w:p>
        </w:tc>
      </w:tr>
      <w:tr w:rsidR="00DC35DE" w:rsidRPr="00DC35DE" w:rsidTr="00A9464A">
        <w:tc>
          <w:tcPr>
            <w:tcW w:w="1694" w:type="dxa"/>
            <w:shd w:val="clear" w:color="auto" w:fill="auto"/>
          </w:tcPr>
          <w:p w:rsidR="00DC35DE" w:rsidRPr="00DC35DE" w:rsidRDefault="00DC35DE" w:rsidP="00DC35DE">
            <w:r w:rsidRPr="00DC35DE">
              <w:t>Aanschafdatum</w:t>
            </w:r>
          </w:p>
        </w:tc>
        <w:tc>
          <w:tcPr>
            <w:tcW w:w="1263" w:type="dxa"/>
            <w:shd w:val="clear" w:color="auto" w:fill="auto"/>
          </w:tcPr>
          <w:p w:rsidR="00DC35DE" w:rsidRPr="00DC35DE" w:rsidRDefault="00DC35DE" w:rsidP="00DC35DE">
            <w:r w:rsidRPr="00DC35DE">
              <w:t>Datum veld</w:t>
            </w:r>
          </w:p>
        </w:tc>
        <w:tc>
          <w:tcPr>
            <w:tcW w:w="5659" w:type="dxa"/>
            <w:shd w:val="clear" w:color="auto" w:fill="auto"/>
          </w:tcPr>
          <w:p w:rsidR="00DC35DE" w:rsidRPr="00DC35DE" w:rsidRDefault="00DC35DE" w:rsidP="00DC35DE">
            <w:r w:rsidRPr="00DC35DE">
              <w:t>d-m-jjjj (let op: streepjes noodzakelijk)</w:t>
            </w:r>
          </w:p>
        </w:tc>
      </w:tr>
      <w:tr w:rsidR="00DC35DE" w:rsidRPr="00DC35DE" w:rsidTr="00A9464A">
        <w:tc>
          <w:tcPr>
            <w:tcW w:w="1694" w:type="dxa"/>
            <w:shd w:val="clear" w:color="auto" w:fill="auto"/>
          </w:tcPr>
          <w:p w:rsidR="00DC35DE" w:rsidRPr="00DC35DE" w:rsidRDefault="00DC35DE" w:rsidP="00DC35DE">
            <w:r w:rsidRPr="00DC35DE">
              <w:t>Installatiedatum</w:t>
            </w:r>
          </w:p>
        </w:tc>
        <w:tc>
          <w:tcPr>
            <w:tcW w:w="1263" w:type="dxa"/>
            <w:shd w:val="clear" w:color="auto" w:fill="auto"/>
          </w:tcPr>
          <w:p w:rsidR="00DC35DE" w:rsidRPr="00DC35DE" w:rsidRDefault="00DC35DE" w:rsidP="00DC35DE">
            <w:r w:rsidRPr="00DC35DE">
              <w:t>Datum veld</w:t>
            </w:r>
          </w:p>
        </w:tc>
        <w:tc>
          <w:tcPr>
            <w:tcW w:w="5659" w:type="dxa"/>
            <w:shd w:val="clear" w:color="auto" w:fill="auto"/>
          </w:tcPr>
          <w:p w:rsidR="00DC35DE" w:rsidRPr="00DC35DE" w:rsidRDefault="00DC35DE" w:rsidP="00DC35DE">
            <w:r w:rsidRPr="00DC35DE">
              <w:t>d-m-jjjj (let op: streepjes noodzakelijk)</w:t>
            </w:r>
          </w:p>
        </w:tc>
      </w:tr>
      <w:tr w:rsidR="00DC35DE" w:rsidRPr="00DC35DE" w:rsidTr="00A9464A">
        <w:tc>
          <w:tcPr>
            <w:tcW w:w="1694"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rPr>
                <w:lang w:val="en-US"/>
              </w:rPr>
            </w:pPr>
            <w:r w:rsidRPr="00DC35DE">
              <w:rPr>
                <w:lang w:val="en-US"/>
              </w:rPr>
              <w:t>EOL-End of Life datum</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r w:rsidRPr="00DC35DE">
              <w:t>Datum veld</w:t>
            </w:r>
          </w:p>
        </w:tc>
        <w:tc>
          <w:tcPr>
            <w:tcW w:w="5659"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r w:rsidRPr="00DC35DE">
              <w:t>d-m-jjjj (let op: streepjes noodzakelijk)</w:t>
            </w:r>
          </w:p>
        </w:tc>
      </w:tr>
      <w:tr w:rsidR="00DC35DE" w:rsidRPr="00DC35DE" w:rsidTr="00A9464A">
        <w:tc>
          <w:tcPr>
            <w:tcW w:w="1694"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rPr>
                <w:lang w:val="en-US"/>
              </w:rPr>
            </w:pPr>
            <w:r w:rsidRPr="00DC35DE">
              <w:rPr>
                <w:lang w:val="en-US"/>
              </w:rPr>
              <w:t>EOS-End of Support datum</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r w:rsidRPr="00DC35DE">
              <w:t>Datum veld</w:t>
            </w:r>
          </w:p>
        </w:tc>
        <w:tc>
          <w:tcPr>
            <w:tcW w:w="5659"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r w:rsidRPr="00DC35DE">
              <w:t>d-m-jjjj (let op: streepjes noodzakelijk)</w:t>
            </w:r>
          </w:p>
        </w:tc>
      </w:tr>
      <w:tr w:rsidR="00DC35DE" w:rsidRPr="00DC35DE" w:rsidTr="00A9464A">
        <w:tc>
          <w:tcPr>
            <w:tcW w:w="1694" w:type="dxa"/>
            <w:shd w:val="clear" w:color="auto" w:fill="auto"/>
          </w:tcPr>
          <w:p w:rsidR="00DC35DE" w:rsidRPr="00DC35DE" w:rsidRDefault="00DC35DE" w:rsidP="00DC35DE">
            <w:r w:rsidRPr="00DC35DE">
              <w:t>Status</w:t>
            </w:r>
          </w:p>
        </w:tc>
        <w:tc>
          <w:tcPr>
            <w:tcW w:w="1263" w:type="dxa"/>
            <w:shd w:val="clear" w:color="auto" w:fill="auto"/>
          </w:tcPr>
          <w:p w:rsidR="00DC35DE" w:rsidRPr="00DC35DE" w:rsidRDefault="00DC35DE" w:rsidP="00DC35DE">
            <w:r w:rsidRPr="00DC35DE">
              <w:t>Vaste keuzes</w:t>
            </w:r>
          </w:p>
        </w:tc>
        <w:tc>
          <w:tcPr>
            <w:tcW w:w="5659" w:type="dxa"/>
            <w:shd w:val="clear" w:color="auto" w:fill="auto"/>
          </w:tcPr>
          <w:p w:rsidR="00DC35DE" w:rsidRPr="00DC35DE" w:rsidRDefault="00DC35DE" w:rsidP="00DC35DE">
            <w:r w:rsidRPr="00DC35DE">
              <w:t>Voorraad</w:t>
            </w:r>
          </w:p>
          <w:p w:rsidR="00DC35DE" w:rsidRPr="00DC35DE" w:rsidRDefault="00DC35DE" w:rsidP="00DC35DE">
            <w:r w:rsidRPr="00DC35DE">
              <w:t>Gereserveerd</w:t>
            </w:r>
          </w:p>
          <w:p w:rsidR="00DC35DE" w:rsidRPr="00DC35DE" w:rsidRDefault="00DC35DE" w:rsidP="00DC35DE">
            <w:r w:rsidRPr="00DC35DE">
              <w:t>Actief</w:t>
            </w:r>
          </w:p>
          <w:p w:rsidR="00DC35DE" w:rsidRPr="00DC35DE" w:rsidRDefault="00DC35DE" w:rsidP="00DC35DE">
            <w:r w:rsidRPr="00DC35DE">
              <w:t>Tijdelijke opslag</w:t>
            </w:r>
          </w:p>
          <w:p w:rsidR="00DC35DE" w:rsidRPr="00DC35DE" w:rsidRDefault="00DC35DE" w:rsidP="00DC35DE">
            <w:r w:rsidRPr="00DC35DE">
              <w:t>Vermist</w:t>
            </w:r>
          </w:p>
          <w:p w:rsidR="00DC35DE" w:rsidRPr="00DC35DE" w:rsidRDefault="00DC35DE" w:rsidP="00DC35DE">
            <w:r w:rsidRPr="00DC35DE">
              <w:t>Onderhoud</w:t>
            </w:r>
          </w:p>
          <w:p w:rsidR="00DC35DE" w:rsidRPr="00DC35DE" w:rsidRDefault="00DC35DE" w:rsidP="00DC35DE">
            <w:r w:rsidRPr="00DC35DE">
              <w:t>Af te voeren</w:t>
            </w:r>
          </w:p>
          <w:p w:rsidR="00DC35DE" w:rsidRPr="00DC35DE" w:rsidRDefault="00DC35DE" w:rsidP="00DC35DE">
            <w:r w:rsidRPr="00DC35DE">
              <w:t>Uit beheer</w:t>
            </w:r>
          </w:p>
          <w:p w:rsidR="00DC35DE" w:rsidRPr="00DC35DE" w:rsidRDefault="00DC35DE" w:rsidP="00DC35DE">
            <w:r w:rsidRPr="00DC35DE">
              <w:t>Gedeactiveerd</w:t>
            </w:r>
          </w:p>
        </w:tc>
      </w:tr>
      <w:tr w:rsidR="00DC35DE" w:rsidRPr="00DC35DE" w:rsidTr="00A9464A">
        <w:tc>
          <w:tcPr>
            <w:tcW w:w="1694" w:type="dxa"/>
            <w:shd w:val="clear" w:color="auto" w:fill="auto"/>
          </w:tcPr>
          <w:p w:rsidR="00DC35DE" w:rsidRPr="00DC35DE" w:rsidRDefault="00DC35DE" w:rsidP="00DC35DE">
            <w:r w:rsidRPr="00DC35DE">
              <w:t xml:space="preserve">Plaatskoppeling </w:t>
            </w:r>
            <w:r w:rsidRPr="00DC35DE">
              <w:rPr>
                <w:i/>
              </w:rPr>
              <w:t>(optioneel)</w:t>
            </w:r>
          </w:p>
        </w:tc>
        <w:tc>
          <w:tcPr>
            <w:tcW w:w="1263" w:type="dxa"/>
            <w:shd w:val="clear" w:color="auto" w:fill="auto"/>
          </w:tcPr>
          <w:p w:rsidR="00DC35DE" w:rsidRPr="00DC35DE" w:rsidRDefault="00DC35DE" w:rsidP="00DC35DE">
            <w:r w:rsidRPr="00DC35DE">
              <w:t>Opzoekveld</w:t>
            </w:r>
          </w:p>
        </w:tc>
        <w:tc>
          <w:tcPr>
            <w:tcW w:w="5659" w:type="dxa"/>
            <w:shd w:val="clear" w:color="auto" w:fill="auto"/>
          </w:tcPr>
          <w:p w:rsidR="00DC35DE" w:rsidRPr="00DC35DE" w:rsidRDefault="00DC35DE" w:rsidP="00DC35DE">
            <w:r w:rsidRPr="00DC35DE">
              <w:t>Dropdownlijst</w:t>
            </w:r>
          </w:p>
          <w:p w:rsidR="00DC35DE" w:rsidRPr="00DC35DE" w:rsidRDefault="00DC35DE" w:rsidP="00DC35DE">
            <w:r w:rsidRPr="00DC35DE">
              <w:t>(optioneel: indien beschikbaar gesteld door RWS)</w:t>
            </w:r>
          </w:p>
        </w:tc>
      </w:tr>
      <w:tr w:rsidR="00DC35DE" w:rsidRPr="00DC35DE" w:rsidTr="00A9464A">
        <w:tc>
          <w:tcPr>
            <w:tcW w:w="1694" w:type="dxa"/>
            <w:shd w:val="clear" w:color="auto" w:fill="auto"/>
          </w:tcPr>
          <w:p w:rsidR="00DC35DE" w:rsidRPr="00DC35DE" w:rsidRDefault="00DC35DE" w:rsidP="00DC35DE">
            <w:r w:rsidRPr="00DC35DE">
              <w:t>Hostnaam</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IP-adres</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Beoogd gebruik</w:t>
            </w:r>
          </w:p>
        </w:tc>
        <w:tc>
          <w:tcPr>
            <w:tcW w:w="1263" w:type="dxa"/>
            <w:shd w:val="clear" w:color="auto" w:fill="auto"/>
          </w:tcPr>
          <w:p w:rsidR="00DC35DE" w:rsidRPr="00DC35DE" w:rsidRDefault="00DC35DE" w:rsidP="00DC35DE">
            <w:r w:rsidRPr="00DC35DE">
              <w:t>Vaste keuzes</w:t>
            </w:r>
          </w:p>
        </w:tc>
        <w:tc>
          <w:tcPr>
            <w:tcW w:w="5659" w:type="dxa"/>
            <w:shd w:val="clear" w:color="auto" w:fill="auto"/>
          </w:tcPr>
          <w:p w:rsidR="00DC35DE" w:rsidRPr="00DC35DE" w:rsidRDefault="00DC35DE" w:rsidP="00DC35DE">
            <w:r w:rsidRPr="00DC35DE">
              <w:t>Invullen door RWS</w:t>
            </w:r>
          </w:p>
          <w:p w:rsidR="00DC35DE" w:rsidRPr="00DC35DE" w:rsidRDefault="00DC35DE" w:rsidP="00DC35DE"/>
          <w:p w:rsidR="00DC35DE" w:rsidRPr="00DC35DE" w:rsidRDefault="00DC35DE" w:rsidP="00DC35DE">
            <w:r w:rsidRPr="00DC35DE">
              <w:t xml:space="preserve">Keuze mogelijkheden: </w:t>
            </w:r>
          </w:p>
          <w:p w:rsidR="00DC35DE" w:rsidRPr="00DC35DE" w:rsidRDefault="00DC35DE" w:rsidP="00DC35DE">
            <w:pPr>
              <w:numPr>
                <w:ilvl w:val="0"/>
                <w:numId w:val="190"/>
              </w:numPr>
              <w:contextualSpacing/>
              <w:rPr>
                <w:u w:val="single"/>
              </w:rPr>
            </w:pPr>
            <w:r w:rsidRPr="00DC35DE">
              <w:rPr>
                <w:u w:val="single"/>
              </w:rPr>
              <w:t xml:space="preserve">Standaard: </w:t>
            </w:r>
          </w:p>
          <w:p w:rsidR="00DC35DE" w:rsidRPr="00DC35DE" w:rsidRDefault="00DC35DE" w:rsidP="00DC35DE">
            <w:pPr>
              <w:numPr>
                <w:ilvl w:val="0"/>
                <w:numId w:val="191"/>
              </w:numPr>
              <w:contextualSpacing/>
            </w:pPr>
            <w:r w:rsidRPr="00DC35DE">
              <w:t xml:space="preserve">extra keuzeveld: </w:t>
            </w:r>
          </w:p>
          <w:p w:rsidR="00DC35DE" w:rsidRPr="00DC35DE" w:rsidRDefault="00DC35DE" w:rsidP="00DC35DE">
            <w:pPr>
              <w:ind w:left="720"/>
              <w:contextualSpacing/>
            </w:pPr>
            <w:r w:rsidRPr="00DC35DE">
              <w:t xml:space="preserve">KA-vrij </w:t>
            </w:r>
          </w:p>
          <w:p w:rsidR="00DC35DE" w:rsidRPr="00DC35DE" w:rsidRDefault="00DC35DE" w:rsidP="00DC35DE">
            <w:pPr>
              <w:ind w:left="720"/>
              <w:contextualSpacing/>
            </w:pPr>
            <w:r w:rsidRPr="00DC35DE">
              <w:t xml:space="preserve">Niet-vrij.  </w:t>
            </w:r>
          </w:p>
          <w:p w:rsidR="00DC35DE" w:rsidRPr="00DC35DE" w:rsidRDefault="00DC35DE" w:rsidP="00DC35DE">
            <w:pPr>
              <w:numPr>
                <w:ilvl w:val="0"/>
                <w:numId w:val="190"/>
              </w:numPr>
              <w:contextualSpacing/>
              <w:rPr>
                <w:u w:val="single"/>
              </w:rPr>
            </w:pPr>
            <w:r w:rsidRPr="00DC35DE">
              <w:rPr>
                <w:u w:val="single"/>
              </w:rPr>
              <w:t xml:space="preserve">Productie: </w:t>
            </w:r>
          </w:p>
          <w:p w:rsidR="00DC35DE" w:rsidRPr="00DC35DE" w:rsidRDefault="00DC35DE" w:rsidP="00DC35DE">
            <w:r w:rsidRPr="00DC35DE">
              <w:t>Extra vrije tekstveld: waarin gegevens voor een koppeling naar de Services en een nadere sub verdeling over gebruik en/of applicatie kan worden in gevuld.</w:t>
            </w:r>
          </w:p>
        </w:tc>
      </w:tr>
      <w:tr w:rsidR="00DC35DE" w:rsidRPr="00DC35DE" w:rsidTr="00A9464A">
        <w:tc>
          <w:tcPr>
            <w:tcW w:w="1694" w:type="dxa"/>
            <w:shd w:val="clear" w:color="auto" w:fill="auto"/>
          </w:tcPr>
          <w:p w:rsidR="00DC35DE" w:rsidRPr="00DC35DE" w:rsidRDefault="00DC35DE" w:rsidP="00DC35DE">
            <w:r w:rsidRPr="00DC35DE">
              <w:t>Eigenaarschap (Service Delivery Manager)</w:t>
            </w:r>
          </w:p>
        </w:tc>
        <w:tc>
          <w:tcPr>
            <w:tcW w:w="1263" w:type="dxa"/>
            <w:shd w:val="clear" w:color="auto" w:fill="auto"/>
          </w:tcPr>
          <w:p w:rsidR="00DC35DE" w:rsidRPr="00DC35DE" w:rsidRDefault="00DC35DE" w:rsidP="00DC35DE">
            <w:r w:rsidRPr="00DC35DE">
              <w:t>Opzoekveld</w:t>
            </w:r>
          </w:p>
        </w:tc>
        <w:tc>
          <w:tcPr>
            <w:tcW w:w="5659" w:type="dxa"/>
            <w:shd w:val="clear" w:color="auto" w:fill="auto"/>
          </w:tcPr>
          <w:p w:rsidR="00DC35DE" w:rsidRPr="00DC35DE" w:rsidRDefault="00DC35DE" w:rsidP="00DC35DE">
            <w:pPr>
              <w:rPr>
                <w:lang w:val="en-US"/>
              </w:rPr>
            </w:pPr>
            <w:r w:rsidRPr="00DC35DE">
              <w:rPr>
                <w:lang w:val="en-US"/>
              </w:rPr>
              <w:t>(service Delivery Manager)</w:t>
            </w:r>
          </w:p>
          <w:p w:rsidR="00DC35DE" w:rsidRPr="00DC35DE" w:rsidRDefault="00DC35DE" w:rsidP="00DC35DE">
            <w:pPr>
              <w:rPr>
                <w:lang w:val="en-US"/>
              </w:rPr>
            </w:pPr>
            <w:r w:rsidRPr="00DC35DE">
              <w:rPr>
                <w:lang w:val="en-US"/>
              </w:rPr>
              <w:t>invullen door RWS</w:t>
            </w:r>
          </w:p>
          <w:p w:rsidR="00DC35DE" w:rsidRPr="00DC35DE" w:rsidRDefault="00DC35DE" w:rsidP="00DC35DE">
            <w:pPr>
              <w:rPr>
                <w:lang w:val="en-US"/>
              </w:rPr>
            </w:pPr>
          </w:p>
          <w:p w:rsidR="00DC35DE" w:rsidRPr="00DC35DE" w:rsidRDefault="00DC35DE" w:rsidP="00DC35DE">
            <w:r w:rsidRPr="00DC35DE">
              <w:t>dynamische dropdownlijst die refereert aan de persoonstabeltabel.</w:t>
            </w:r>
          </w:p>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 xml:space="preserve">IP-adres </w:t>
            </w:r>
            <w:r w:rsidRPr="00DC35DE">
              <w:rPr>
                <w:i/>
              </w:rPr>
              <w:t>(optioneel)</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pPr>
              <w:rPr>
                <w:i/>
              </w:rPr>
            </w:pPr>
          </w:p>
        </w:tc>
      </w:tr>
      <w:tr w:rsidR="00DC35DE" w:rsidRPr="00DC35DE" w:rsidTr="00A9464A">
        <w:tc>
          <w:tcPr>
            <w:tcW w:w="1694" w:type="dxa"/>
            <w:shd w:val="clear" w:color="auto" w:fill="auto"/>
          </w:tcPr>
          <w:p w:rsidR="00DC35DE" w:rsidRPr="00DC35DE" w:rsidRDefault="00DC35DE" w:rsidP="00DC35DE">
            <w:r w:rsidRPr="00DC35DE">
              <w:t>Hostnaam</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pPr>
              <w:rPr>
                <w:i/>
              </w:rPr>
            </w:pPr>
          </w:p>
        </w:tc>
      </w:tr>
      <w:tr w:rsidR="00DC35DE" w:rsidRPr="00DC35DE" w:rsidTr="00A9464A">
        <w:tc>
          <w:tcPr>
            <w:tcW w:w="1694" w:type="dxa"/>
            <w:shd w:val="clear" w:color="auto" w:fill="auto"/>
          </w:tcPr>
          <w:p w:rsidR="00DC35DE" w:rsidRPr="00DC35DE" w:rsidRDefault="00DC35DE" w:rsidP="00DC35DE">
            <w:pPr>
              <w:rPr>
                <w:lang w:val="es-ES"/>
              </w:rPr>
            </w:pPr>
            <w:r w:rsidRPr="00DC35DE">
              <w:rPr>
                <w:lang w:val="es-ES"/>
              </w:rPr>
              <w:t xml:space="preserve">IP Adres iLO </w:t>
            </w:r>
            <w:r w:rsidRPr="00DC35DE">
              <w:rPr>
                <w:i/>
              </w:rPr>
              <w:t>(Optioneel)</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pPr>
              <w:rPr>
                <w:i/>
              </w:rPr>
            </w:pPr>
          </w:p>
        </w:tc>
      </w:tr>
      <w:tr w:rsidR="00DC35DE" w:rsidRPr="00DC35DE" w:rsidTr="00A9464A">
        <w:tc>
          <w:tcPr>
            <w:tcW w:w="1694"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rPr>
                <w:lang w:val="es-ES"/>
              </w:rPr>
            </w:pPr>
            <w:r w:rsidRPr="00DC35DE">
              <w:rPr>
                <w:lang w:val="es-ES"/>
              </w:rPr>
              <w:t>OS Beheerder</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r w:rsidRPr="00DC35DE">
              <w:t>Vaste keuzes</w:t>
            </w:r>
          </w:p>
        </w:tc>
        <w:tc>
          <w:tcPr>
            <w:tcW w:w="5659"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rPr>
                <w:i/>
              </w:rPr>
            </w:pPr>
            <w:r w:rsidRPr="00DC35DE">
              <w:rPr>
                <w:i/>
              </w:rPr>
              <w:t>invullen afhankelijk van contractuele afspraken:</w:t>
            </w:r>
          </w:p>
        </w:tc>
      </w:tr>
      <w:tr w:rsidR="00DC35DE" w:rsidRPr="00DC35DE" w:rsidTr="00A9464A">
        <w:tc>
          <w:tcPr>
            <w:tcW w:w="1694"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rPr>
                <w:lang w:val="es-ES"/>
              </w:rPr>
            </w:pPr>
            <w:r w:rsidRPr="00DC35DE">
              <w:rPr>
                <w:lang w:val="es-ES"/>
              </w:rPr>
              <w:t>Operating System</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r w:rsidRPr="00DC35DE">
              <w:t>Vaste keuzes</w:t>
            </w:r>
          </w:p>
        </w:tc>
        <w:tc>
          <w:tcPr>
            <w:tcW w:w="5659"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rPr>
                <w:i/>
              </w:rPr>
            </w:pPr>
          </w:p>
        </w:tc>
      </w:tr>
      <w:tr w:rsidR="00DC35DE" w:rsidRPr="00DC35DE" w:rsidTr="00A9464A">
        <w:tc>
          <w:tcPr>
            <w:tcW w:w="1694" w:type="dxa"/>
            <w:shd w:val="clear" w:color="auto" w:fill="auto"/>
          </w:tcPr>
          <w:p w:rsidR="00DC35DE" w:rsidRPr="00DC35DE" w:rsidRDefault="00DC35DE" w:rsidP="00DC35DE">
            <w:r w:rsidRPr="00DC35DE">
              <w:t>SAP Referentie</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Projectnummer</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Aanschafprijs</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Aantekeningen</w:t>
            </w:r>
          </w:p>
        </w:tc>
        <w:tc>
          <w:tcPr>
            <w:tcW w:w="1263" w:type="dxa"/>
            <w:shd w:val="clear" w:color="auto" w:fill="auto"/>
          </w:tcPr>
          <w:p w:rsidR="00DC35DE" w:rsidRPr="00DC35DE" w:rsidRDefault="00DC35DE" w:rsidP="00DC35DE">
            <w:r w:rsidRPr="00DC35DE">
              <w:t>Open veld</w:t>
            </w:r>
          </w:p>
        </w:tc>
        <w:tc>
          <w:tcPr>
            <w:tcW w:w="5659" w:type="dxa"/>
            <w:shd w:val="clear" w:color="auto" w:fill="auto"/>
          </w:tcPr>
          <w:p w:rsidR="00DC35DE" w:rsidRPr="00DC35DE" w:rsidRDefault="00DC35DE" w:rsidP="00DC35DE">
            <w:pPr>
              <w:rPr>
                <w:i/>
              </w:rPr>
            </w:pPr>
          </w:p>
        </w:tc>
      </w:tr>
      <w:tr w:rsidR="00DC35DE" w:rsidRPr="00DC35DE" w:rsidTr="00A9464A">
        <w:tc>
          <w:tcPr>
            <w:tcW w:w="1694" w:type="dxa"/>
            <w:shd w:val="clear" w:color="auto" w:fill="auto"/>
          </w:tcPr>
          <w:p w:rsidR="00DC35DE" w:rsidRPr="00DC35DE" w:rsidRDefault="00DC35DE" w:rsidP="00DC35DE">
            <w:r w:rsidRPr="00DC35DE">
              <w:t>Vestiging</w:t>
            </w:r>
          </w:p>
        </w:tc>
        <w:tc>
          <w:tcPr>
            <w:tcW w:w="1263" w:type="dxa"/>
            <w:shd w:val="clear" w:color="auto" w:fill="auto"/>
          </w:tcPr>
          <w:p w:rsidR="00DC35DE" w:rsidRPr="00DC35DE" w:rsidRDefault="00DC35DE" w:rsidP="00DC35DE">
            <w:r w:rsidRPr="00DC35DE">
              <w:t>Opzoekveld</w:t>
            </w:r>
          </w:p>
        </w:tc>
        <w:tc>
          <w:tcPr>
            <w:tcW w:w="5659" w:type="dxa"/>
            <w:shd w:val="clear" w:color="auto" w:fill="auto"/>
          </w:tcPr>
          <w:p w:rsidR="00DC35DE" w:rsidRPr="00DC35DE" w:rsidRDefault="00DC35DE" w:rsidP="00DC35DE">
            <w:r w:rsidRPr="00DC35DE">
              <w:t>Vestigingen opzoeken in dropdownlijst in Topdesk</w:t>
            </w:r>
          </w:p>
          <w:p w:rsidR="00DC35DE" w:rsidRPr="00DC35DE" w:rsidRDefault="00DC35DE" w:rsidP="00DC35DE"/>
          <w:p w:rsidR="00DC35DE" w:rsidRPr="00DC35DE" w:rsidRDefault="00DC35DE" w:rsidP="00DC35DE">
            <w:r w:rsidRPr="00DC35DE">
              <w:t xml:space="preserve">Indien van toepassing </w:t>
            </w:r>
          </w:p>
          <w:p w:rsidR="00DC35DE" w:rsidRPr="00DC35DE" w:rsidRDefault="00DC35DE" w:rsidP="00DC35DE"/>
          <w:p w:rsidR="00DC35DE" w:rsidRPr="00DC35DE" w:rsidRDefault="00DC35DE" w:rsidP="00DC35DE">
            <w:r w:rsidRPr="00DC35DE">
              <w:t>Let op: vaak niet beschikbaar voor opdrachtnemer dan als alternatief de adresgegevens invullen. Zie Excel</w:t>
            </w:r>
          </w:p>
        </w:tc>
      </w:tr>
      <w:tr w:rsidR="00DC35DE" w:rsidRPr="00DC35DE" w:rsidTr="00A9464A">
        <w:tc>
          <w:tcPr>
            <w:tcW w:w="1694" w:type="dxa"/>
            <w:shd w:val="clear" w:color="auto" w:fill="auto"/>
          </w:tcPr>
          <w:p w:rsidR="00DC35DE" w:rsidRPr="00DC35DE" w:rsidRDefault="00DC35DE" w:rsidP="00DC35DE">
            <w:r w:rsidRPr="00DC35DE">
              <w:t>Overige plaatsbepaling zoals kamernummer</w:t>
            </w:r>
          </w:p>
        </w:tc>
        <w:tc>
          <w:tcPr>
            <w:tcW w:w="1263" w:type="dxa"/>
            <w:shd w:val="clear" w:color="auto" w:fill="auto"/>
          </w:tcPr>
          <w:p w:rsidR="00DC35DE" w:rsidRPr="00DC35DE" w:rsidRDefault="00DC35DE" w:rsidP="00DC35DE">
            <w:r w:rsidRPr="00DC35DE">
              <w:t>Opzoekveld</w:t>
            </w:r>
          </w:p>
        </w:tc>
        <w:tc>
          <w:tcPr>
            <w:tcW w:w="5659" w:type="dxa"/>
            <w:shd w:val="clear" w:color="auto" w:fill="auto"/>
          </w:tcPr>
          <w:p w:rsidR="00DC35DE" w:rsidRPr="00DC35DE" w:rsidRDefault="00DC35DE" w:rsidP="00DC35DE">
            <w:r w:rsidRPr="00DC35DE">
              <w:t>Locatie opzoeken in dropdownlijst met locaties in Topdesk</w:t>
            </w:r>
          </w:p>
          <w:p w:rsidR="00DC35DE" w:rsidRPr="00DC35DE" w:rsidRDefault="00DC35DE" w:rsidP="00DC35DE"/>
          <w:p w:rsidR="00DC35DE" w:rsidRPr="00DC35DE" w:rsidRDefault="00DC35DE" w:rsidP="00DC35DE">
            <w:r w:rsidRPr="00DC35DE">
              <w:t xml:space="preserve">Indien van toepassing </w:t>
            </w:r>
          </w:p>
        </w:tc>
      </w:tr>
      <w:tr w:rsidR="00DC35DE" w:rsidRPr="00DC35DE" w:rsidTr="00A9464A">
        <w:tc>
          <w:tcPr>
            <w:tcW w:w="1694" w:type="dxa"/>
            <w:shd w:val="clear" w:color="auto" w:fill="auto"/>
          </w:tcPr>
          <w:p w:rsidR="00DC35DE" w:rsidRPr="00DC35DE" w:rsidRDefault="00DC35DE" w:rsidP="00DC35DE">
            <w:r w:rsidRPr="00DC35DE">
              <w:t>GPS Location Lattitude</w:t>
            </w:r>
          </w:p>
        </w:tc>
        <w:tc>
          <w:tcPr>
            <w:tcW w:w="1263" w:type="dxa"/>
            <w:shd w:val="clear" w:color="auto" w:fill="auto"/>
          </w:tcPr>
          <w:p w:rsidR="00DC35DE" w:rsidRPr="00DC35DE" w:rsidRDefault="00DC35DE" w:rsidP="00DC35DE">
            <w:r w:rsidRPr="00DC35DE">
              <w:t>nummeriek</w:t>
            </w:r>
          </w:p>
        </w:tc>
        <w:tc>
          <w:tcPr>
            <w:tcW w:w="5659" w:type="dxa"/>
            <w:shd w:val="clear" w:color="auto" w:fill="auto"/>
          </w:tcPr>
          <w:p w:rsidR="00DC35DE" w:rsidRPr="00DC35DE" w:rsidRDefault="00DC35DE" w:rsidP="00DC35DE">
            <w:r w:rsidRPr="00DC35DE">
              <w:t>Indien van toepassing</w:t>
            </w:r>
          </w:p>
        </w:tc>
      </w:tr>
      <w:tr w:rsidR="00DC35DE" w:rsidRPr="00DC35DE" w:rsidTr="00A9464A">
        <w:tc>
          <w:tcPr>
            <w:tcW w:w="1694" w:type="dxa"/>
            <w:shd w:val="clear" w:color="auto" w:fill="auto"/>
          </w:tcPr>
          <w:p w:rsidR="00DC35DE" w:rsidRPr="00DC35DE" w:rsidRDefault="00DC35DE" w:rsidP="00DC35DE">
            <w:r w:rsidRPr="00DC35DE">
              <w:t>GPS Location Longtitude</w:t>
            </w:r>
          </w:p>
        </w:tc>
        <w:tc>
          <w:tcPr>
            <w:tcW w:w="1263" w:type="dxa"/>
            <w:shd w:val="clear" w:color="auto" w:fill="auto"/>
          </w:tcPr>
          <w:p w:rsidR="00DC35DE" w:rsidRPr="00DC35DE" w:rsidRDefault="00DC35DE" w:rsidP="00DC35DE">
            <w:r w:rsidRPr="00DC35DE">
              <w:t>nummeriek</w:t>
            </w:r>
          </w:p>
        </w:tc>
        <w:tc>
          <w:tcPr>
            <w:tcW w:w="5659" w:type="dxa"/>
            <w:shd w:val="clear" w:color="auto" w:fill="auto"/>
          </w:tcPr>
          <w:p w:rsidR="00DC35DE" w:rsidRPr="00DC35DE" w:rsidRDefault="00DC35DE" w:rsidP="00DC35DE">
            <w:r w:rsidRPr="00DC35DE">
              <w:t>Indien van toepassing</w:t>
            </w:r>
          </w:p>
        </w:tc>
      </w:tr>
      <w:tr w:rsidR="00DC35DE" w:rsidRPr="00DC35DE" w:rsidTr="00A9464A">
        <w:tc>
          <w:tcPr>
            <w:tcW w:w="1694" w:type="dxa"/>
            <w:shd w:val="clear" w:color="auto" w:fill="auto"/>
          </w:tcPr>
          <w:p w:rsidR="00DC35DE" w:rsidRPr="00DC35DE" w:rsidRDefault="00DC35DE" w:rsidP="00DC35DE">
            <w:r w:rsidRPr="00DC35DE">
              <w:t>RD X- coördinaat</w:t>
            </w:r>
          </w:p>
        </w:tc>
        <w:tc>
          <w:tcPr>
            <w:tcW w:w="1263" w:type="dxa"/>
            <w:shd w:val="clear" w:color="auto" w:fill="auto"/>
          </w:tcPr>
          <w:p w:rsidR="00DC35DE" w:rsidRPr="00DC35DE" w:rsidRDefault="00DC35DE" w:rsidP="00DC35DE">
            <w:r w:rsidRPr="00DC35DE">
              <w:t>tekst</w:t>
            </w:r>
          </w:p>
        </w:tc>
        <w:tc>
          <w:tcPr>
            <w:tcW w:w="5659" w:type="dxa"/>
            <w:shd w:val="clear" w:color="auto" w:fill="auto"/>
          </w:tcPr>
          <w:p w:rsidR="00DC35DE" w:rsidRPr="00DC35DE" w:rsidRDefault="00DC35DE" w:rsidP="00DC35DE">
            <w:r w:rsidRPr="00DC35DE">
              <w:t>Indien van toepassing</w:t>
            </w:r>
          </w:p>
        </w:tc>
      </w:tr>
      <w:tr w:rsidR="00DC35DE" w:rsidRPr="00DC35DE" w:rsidTr="00A9464A">
        <w:tc>
          <w:tcPr>
            <w:tcW w:w="1694" w:type="dxa"/>
            <w:shd w:val="clear" w:color="auto" w:fill="auto"/>
          </w:tcPr>
          <w:p w:rsidR="00DC35DE" w:rsidRPr="00DC35DE" w:rsidRDefault="00DC35DE" w:rsidP="00DC35DE">
            <w:r w:rsidRPr="00DC35DE">
              <w:t>RD Y- coördinaat</w:t>
            </w:r>
          </w:p>
        </w:tc>
        <w:tc>
          <w:tcPr>
            <w:tcW w:w="1263" w:type="dxa"/>
            <w:shd w:val="clear" w:color="auto" w:fill="auto"/>
          </w:tcPr>
          <w:p w:rsidR="00DC35DE" w:rsidRPr="00DC35DE" w:rsidRDefault="00DC35DE" w:rsidP="00DC35DE">
            <w:r w:rsidRPr="00DC35DE">
              <w:t>tekst</w:t>
            </w:r>
          </w:p>
        </w:tc>
        <w:tc>
          <w:tcPr>
            <w:tcW w:w="5659" w:type="dxa"/>
            <w:shd w:val="clear" w:color="auto" w:fill="auto"/>
          </w:tcPr>
          <w:p w:rsidR="00DC35DE" w:rsidRPr="00DC35DE" w:rsidRDefault="00DC35DE" w:rsidP="00DC35DE">
            <w:r w:rsidRPr="00DC35DE">
              <w:t>Indien van toepassing</w:t>
            </w:r>
          </w:p>
        </w:tc>
      </w:tr>
      <w:tr w:rsidR="00DC35DE" w:rsidRPr="00DC35DE" w:rsidTr="00A9464A">
        <w:tc>
          <w:tcPr>
            <w:tcW w:w="1694" w:type="dxa"/>
            <w:shd w:val="clear" w:color="auto" w:fill="auto"/>
          </w:tcPr>
          <w:p w:rsidR="00DC35DE" w:rsidRPr="00DC35DE" w:rsidRDefault="00DC35DE" w:rsidP="00DC35DE">
            <w:r w:rsidRPr="00DC35DE">
              <w:t>Rack</w:t>
            </w:r>
          </w:p>
          <w:p w:rsidR="00DC35DE" w:rsidRPr="00DC35DE" w:rsidRDefault="00DC35DE" w:rsidP="00DC35DE">
            <w:r w:rsidRPr="00DC35DE">
              <w:t>kast(nummer)</w:t>
            </w:r>
          </w:p>
        </w:tc>
        <w:tc>
          <w:tcPr>
            <w:tcW w:w="1263" w:type="dxa"/>
            <w:shd w:val="clear" w:color="auto" w:fill="auto"/>
          </w:tcPr>
          <w:p w:rsidR="00DC35DE" w:rsidRPr="00DC35DE" w:rsidRDefault="00DC35DE" w:rsidP="00DC35DE"/>
        </w:tc>
        <w:tc>
          <w:tcPr>
            <w:tcW w:w="5659" w:type="dxa"/>
            <w:shd w:val="clear" w:color="auto" w:fill="auto"/>
          </w:tcPr>
          <w:p w:rsidR="00DC35DE" w:rsidRPr="00DC35DE" w:rsidRDefault="00DC35DE" w:rsidP="00DC35DE"/>
        </w:tc>
      </w:tr>
      <w:tr w:rsidR="00DC35DE" w:rsidRPr="00DC35DE" w:rsidTr="00A9464A">
        <w:tc>
          <w:tcPr>
            <w:tcW w:w="1694" w:type="dxa"/>
            <w:shd w:val="clear" w:color="auto" w:fill="auto"/>
          </w:tcPr>
          <w:p w:rsidR="00DC35DE" w:rsidRPr="00DC35DE" w:rsidRDefault="00DC35DE" w:rsidP="00DC35DE">
            <w:r w:rsidRPr="00DC35DE">
              <w:t>Rack</w:t>
            </w:r>
          </w:p>
          <w:p w:rsidR="00DC35DE" w:rsidRPr="00DC35DE" w:rsidRDefault="00DC35DE" w:rsidP="00DC35DE">
            <w:r w:rsidRPr="00DC35DE">
              <w:t>Kast(hoogte)</w:t>
            </w:r>
          </w:p>
        </w:tc>
        <w:tc>
          <w:tcPr>
            <w:tcW w:w="1263" w:type="dxa"/>
            <w:shd w:val="clear" w:color="auto" w:fill="auto"/>
          </w:tcPr>
          <w:p w:rsidR="00DC35DE" w:rsidRPr="00DC35DE" w:rsidRDefault="00DC35DE" w:rsidP="00DC35DE"/>
        </w:tc>
        <w:tc>
          <w:tcPr>
            <w:tcW w:w="5659" w:type="dxa"/>
            <w:shd w:val="clear" w:color="auto" w:fill="auto"/>
          </w:tcPr>
          <w:p w:rsidR="00DC35DE" w:rsidRPr="00DC35DE" w:rsidRDefault="00DC35DE" w:rsidP="00DC35DE"/>
        </w:tc>
      </w:tr>
    </w:tbl>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35" w:name="_Toc48335193"/>
      <w:r w:rsidRPr="00DC35DE">
        <w:rPr>
          <w:b/>
        </w:rPr>
        <w:t>Hardware Asset-type</w:t>
      </w:r>
      <w:bookmarkEnd w:id="2835"/>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Hieronder volgt een overzicht van de attribuuttypes die in zijn algemeenheid gelden voor Hardware assets.</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Voor de meest actuele versie en meer informatie over de soorten/Asset-types die onder Hardware vallen (bijvoorbeeld de definities e.d.): raadpleeg het  model Infra &amp; Hardware- KA, deze zal op aanvraag beschikbaar worden gesteld. De inhoud is reeds opgenomen in de bijgeleverde CMDB Cybersecurity Industriële Automatisering Excel Format. </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709"/>
          <w:tab w:val="left" w:pos="1418"/>
        </w:tabs>
        <w:ind w:left="2835" w:hanging="2832"/>
      </w:pPr>
      <w:r w:rsidRPr="00DC35DE">
        <w:t xml:space="preserve">Object ID: </w:t>
      </w:r>
      <w:r w:rsidRPr="00DC35DE">
        <w:tab/>
      </w:r>
      <w:r w:rsidRPr="00DC35DE">
        <w:tab/>
        <w:t>Unieke identificatiecode van het asset in de CMDB van Topdesk</w:t>
      </w:r>
    </w:p>
    <w:p w:rsidR="00DC35DE" w:rsidRPr="00DC35DE" w:rsidRDefault="00DC35DE" w:rsidP="00DC35DE">
      <w:pPr>
        <w:tabs>
          <w:tab w:val="left" w:pos="709"/>
          <w:tab w:val="left" w:pos="1418"/>
        </w:tabs>
        <w:ind w:left="2835" w:hanging="2832"/>
      </w:pPr>
      <w:r w:rsidRPr="00DC35DE">
        <w:t>Bron ID</w:t>
      </w:r>
      <w:r w:rsidRPr="00DC35DE">
        <w:tab/>
      </w:r>
      <w:r w:rsidRPr="00DC35DE">
        <w:tab/>
      </w:r>
      <w:r w:rsidRPr="00DC35DE">
        <w:tab/>
        <w:t>Unieke identificatiecode van het asset in de brondatabase. Bijvoorbeeld van de opdrachtnemer of de regionale dienst.</w:t>
      </w:r>
    </w:p>
    <w:p w:rsidR="00DC35DE" w:rsidRPr="00DC35DE" w:rsidRDefault="00DC35DE" w:rsidP="00DC35DE">
      <w:pPr>
        <w:autoSpaceDE w:val="0"/>
      </w:pPr>
      <w:r w:rsidRPr="00DC35DE">
        <w:t>Zonering</w:t>
      </w:r>
      <w:r w:rsidRPr="00DC35DE">
        <w:tab/>
      </w:r>
      <w:r w:rsidRPr="00DC35DE">
        <w:tab/>
      </w:r>
      <w:r w:rsidRPr="00DC35DE">
        <w:tab/>
        <w:t xml:space="preserve">Alleen van toepassing op de Fysieke en Virtuele server. </w:t>
      </w:r>
    </w:p>
    <w:p w:rsidR="00DC35DE" w:rsidRPr="00DC35DE" w:rsidRDefault="00DC35DE" w:rsidP="00DC35DE">
      <w:pPr>
        <w:autoSpaceDE w:val="0"/>
        <w:ind w:left="2832"/>
      </w:pPr>
      <w:r w:rsidRPr="00DC35DE">
        <w:t xml:space="preserve">Invullen door RWS, zie: </w:t>
      </w:r>
      <w:hyperlink r:id="rId40" w:history="1">
        <w:r w:rsidRPr="00DC35DE">
          <w:rPr>
            <w:rFonts w:ascii="Segoe UI" w:hAnsi="Segoe UI" w:cs="Segoe UI"/>
            <w:color w:val="0563C1" w:themeColor="hyperlink"/>
            <w:sz w:val="20"/>
            <w:szCs w:val="20"/>
            <w:u w:val="single"/>
          </w:rPr>
          <w:t>https://www.noraonline.nl/wiki/Beschouwingsmodel_zonering</w:t>
        </w:r>
      </w:hyperlink>
      <w:r w:rsidRPr="00DC35DE">
        <w:rPr>
          <w:rFonts w:ascii="Segoe UI" w:hAnsi="Segoe UI" w:cs="Segoe UI"/>
          <w:sz w:val="20"/>
          <w:szCs w:val="20"/>
        </w:rPr>
        <w:t xml:space="preserve"> </w:t>
      </w:r>
    </w:p>
    <w:p w:rsidR="00DC35DE" w:rsidRPr="00DC35DE" w:rsidRDefault="00DC35DE" w:rsidP="00DC35DE">
      <w:pPr>
        <w:tabs>
          <w:tab w:val="left" w:pos="709"/>
          <w:tab w:val="left" w:pos="1418"/>
        </w:tabs>
        <w:ind w:left="2835" w:hanging="2832"/>
      </w:pPr>
      <w:r w:rsidRPr="00DC35DE">
        <w:t xml:space="preserve">Soort: </w:t>
      </w:r>
      <w:r w:rsidRPr="00DC35DE">
        <w:tab/>
      </w:r>
      <w:r w:rsidRPr="00DC35DE">
        <w:tab/>
      </w:r>
      <w:r w:rsidRPr="00DC35DE">
        <w:tab/>
        <w:t>Functionaliteit van het item / Assettype. Zie voor de types het Tabblad Model Infra en Hardware KA in de bijgeleverde CMDB Cybersecurity Industriële Automatisering Excel Format.</w:t>
      </w:r>
    </w:p>
    <w:p w:rsidR="00DC35DE" w:rsidRPr="00DC35DE" w:rsidRDefault="00DC35DE" w:rsidP="00DC35DE">
      <w:pPr>
        <w:tabs>
          <w:tab w:val="left" w:pos="709"/>
          <w:tab w:val="left" w:pos="1418"/>
        </w:tabs>
        <w:ind w:left="2835" w:hanging="2832"/>
      </w:pPr>
      <w:r w:rsidRPr="00DC35DE">
        <w:t xml:space="preserve">Merk: </w:t>
      </w:r>
      <w:r w:rsidRPr="00DC35DE">
        <w:tab/>
      </w:r>
      <w:r w:rsidRPr="00DC35DE">
        <w:tab/>
      </w:r>
      <w:r w:rsidRPr="00DC35DE">
        <w:tab/>
        <w:t>Merk van het betreffende item</w:t>
      </w:r>
    </w:p>
    <w:p w:rsidR="00DC35DE" w:rsidRPr="00DC35DE" w:rsidRDefault="00DC35DE" w:rsidP="00DC35DE">
      <w:pPr>
        <w:tabs>
          <w:tab w:val="left" w:pos="709"/>
          <w:tab w:val="left" w:pos="1418"/>
        </w:tabs>
        <w:ind w:left="2835" w:hanging="2832"/>
      </w:pPr>
      <w:r w:rsidRPr="00DC35DE">
        <w:t xml:space="preserve">Type: </w:t>
      </w:r>
      <w:r w:rsidRPr="00DC35DE">
        <w:tab/>
      </w:r>
      <w:r w:rsidRPr="00DC35DE">
        <w:tab/>
      </w:r>
      <w:r w:rsidRPr="00DC35DE">
        <w:tab/>
        <w:t>Typebeschrijving die volgens de producent wordt gehanteerd.</w:t>
      </w:r>
    </w:p>
    <w:p w:rsidR="00DC35DE" w:rsidRPr="00DC35DE" w:rsidRDefault="00DC35DE" w:rsidP="00DC35DE">
      <w:pPr>
        <w:tabs>
          <w:tab w:val="left" w:pos="709"/>
          <w:tab w:val="left" w:pos="1418"/>
        </w:tabs>
        <w:ind w:left="2835" w:hanging="2832"/>
      </w:pPr>
      <w:r w:rsidRPr="00DC35DE">
        <w:t xml:space="preserve">Specificatie: </w:t>
      </w:r>
      <w:r w:rsidRPr="00DC35DE">
        <w:tab/>
      </w:r>
      <w:r w:rsidRPr="00DC35DE">
        <w:tab/>
        <w:t xml:space="preserve">Open veld waar extra informatie over het item. </w:t>
      </w:r>
    </w:p>
    <w:p w:rsidR="00DC35DE" w:rsidRPr="00DC35DE" w:rsidRDefault="00DC35DE" w:rsidP="00DC35DE">
      <w:pPr>
        <w:tabs>
          <w:tab w:val="left" w:pos="709"/>
          <w:tab w:val="left" w:pos="1418"/>
        </w:tabs>
        <w:ind w:left="2835" w:hanging="2832"/>
      </w:pPr>
      <w:r w:rsidRPr="00DC35DE">
        <w:t xml:space="preserve">Serienummer: </w:t>
      </w:r>
      <w:r w:rsidRPr="00DC35DE">
        <w:tab/>
      </w:r>
      <w:r w:rsidRPr="00DC35DE">
        <w:tab/>
        <w:t>Serienummer van het betreffende item. Vaak te achterhalen op de kast van het apparaat.</w:t>
      </w:r>
    </w:p>
    <w:p w:rsidR="00DC35DE" w:rsidRPr="00DC35DE" w:rsidRDefault="00DC35DE" w:rsidP="00DC35DE">
      <w:pPr>
        <w:tabs>
          <w:tab w:val="left" w:pos="709"/>
          <w:tab w:val="left" w:pos="1418"/>
        </w:tabs>
        <w:ind w:left="2835" w:hanging="2832"/>
      </w:pPr>
      <w:r w:rsidRPr="00DC35DE">
        <w:t xml:space="preserve">Aanspreekpunt: </w:t>
      </w:r>
      <w:r w:rsidRPr="00DC35DE">
        <w:tab/>
        <w:t>Verantwoordelijke beheergroep (dropdownlijst behandelaarsgroep in Topdesk)</w:t>
      </w:r>
    </w:p>
    <w:p w:rsidR="00DC35DE" w:rsidRPr="00DC35DE" w:rsidRDefault="00DC35DE" w:rsidP="00DC35DE">
      <w:pPr>
        <w:tabs>
          <w:tab w:val="left" w:pos="709"/>
          <w:tab w:val="left" w:pos="1418"/>
        </w:tabs>
        <w:ind w:left="2835" w:hanging="2832"/>
      </w:pPr>
      <w:r w:rsidRPr="00DC35DE">
        <w:t xml:space="preserve">Leverancier: </w:t>
      </w:r>
      <w:r w:rsidRPr="00DC35DE">
        <w:tab/>
      </w:r>
      <w:r w:rsidRPr="00DC35DE">
        <w:tab/>
        <w:t>Leverende partij, doorgaans een externe partij.</w:t>
      </w:r>
    </w:p>
    <w:p w:rsidR="00DC35DE" w:rsidRPr="00DC35DE" w:rsidRDefault="00DC35DE" w:rsidP="00DC35DE">
      <w:pPr>
        <w:tabs>
          <w:tab w:val="left" w:pos="709"/>
          <w:tab w:val="left" w:pos="1418"/>
        </w:tabs>
        <w:ind w:left="2835" w:hanging="2832"/>
      </w:pPr>
      <w:r w:rsidRPr="00DC35DE">
        <w:t xml:space="preserve">Aanschafdatum: </w:t>
      </w:r>
      <w:r w:rsidRPr="00DC35DE">
        <w:tab/>
        <w:t>Leverdatum van het item. Datum staat op de pakbon genoteerd welke bij de levering wordt meegestuurd.</w:t>
      </w:r>
    </w:p>
    <w:p w:rsidR="00DC35DE" w:rsidRPr="00DC35DE" w:rsidRDefault="00DC35DE" w:rsidP="00DC35DE">
      <w:pPr>
        <w:tabs>
          <w:tab w:val="left" w:pos="709"/>
          <w:tab w:val="left" w:pos="1418"/>
        </w:tabs>
        <w:ind w:left="2835" w:hanging="2832"/>
        <w:rPr>
          <w:color w:val="FF0000"/>
        </w:rPr>
      </w:pPr>
      <w:r w:rsidRPr="00DC35DE">
        <w:t>Installatie Datum:</w:t>
      </w:r>
      <w:r w:rsidRPr="00DC35DE">
        <w:tab/>
      </w:r>
    </w:p>
    <w:p w:rsidR="00DC35DE" w:rsidRPr="00DC35DE" w:rsidRDefault="00DC35DE" w:rsidP="00DC35DE">
      <w:pPr>
        <w:tabs>
          <w:tab w:val="left" w:pos="709"/>
          <w:tab w:val="left" w:pos="1418"/>
        </w:tabs>
        <w:ind w:left="2835" w:hanging="2832"/>
      </w:pPr>
      <w:r w:rsidRPr="00DC35DE">
        <w:t>EOL End of life datum</w:t>
      </w:r>
      <w:r w:rsidRPr="00DC35DE">
        <w:tab/>
        <w:t xml:space="preserve">Wordt gecommuniceerd door de leverancier, </w:t>
      </w:r>
    </w:p>
    <w:p w:rsidR="00DC35DE" w:rsidRPr="00DC35DE" w:rsidRDefault="00DC35DE" w:rsidP="00DC35DE">
      <w:pPr>
        <w:tabs>
          <w:tab w:val="left" w:pos="709"/>
          <w:tab w:val="left" w:pos="1418"/>
        </w:tabs>
        <w:ind w:left="2835" w:hanging="2832"/>
      </w:pPr>
      <w:r w:rsidRPr="00DC35DE">
        <w:t>EOS-End of support datum</w:t>
      </w:r>
      <w:r w:rsidRPr="00DC35DE">
        <w:tab/>
        <w:t>Wordt gecommuniceerd door de leverancier, is een waarschuwing voor de EOL (zie boven). De leverancier biedt geen ondersteuning meer voor het betreffende item.</w:t>
      </w:r>
    </w:p>
    <w:p w:rsidR="00DC35DE" w:rsidRPr="00DC35DE" w:rsidRDefault="00DC35DE" w:rsidP="00DC35DE">
      <w:pPr>
        <w:tabs>
          <w:tab w:val="left" w:pos="709"/>
          <w:tab w:val="left" w:pos="1418"/>
        </w:tabs>
        <w:ind w:left="2835" w:hanging="2832"/>
      </w:pPr>
      <w:r w:rsidRPr="00DC35DE">
        <w:t>Status:</w:t>
      </w:r>
      <w:r w:rsidRPr="00DC35DE">
        <w:tab/>
        <w:t xml:space="preserve"> </w:t>
      </w:r>
      <w:r w:rsidRPr="00DC35DE">
        <w:tab/>
      </w:r>
      <w:r w:rsidRPr="00DC35DE">
        <w:tab/>
        <w:t xml:space="preserve">Geeft aan in welke toestand het item zich bevindt. </w:t>
      </w:r>
    </w:p>
    <w:p w:rsidR="00DC35DE" w:rsidRPr="00DC35DE" w:rsidRDefault="00DC35DE" w:rsidP="00DC35DE">
      <w:pPr>
        <w:tabs>
          <w:tab w:val="left" w:pos="709"/>
          <w:tab w:val="left" w:pos="1418"/>
        </w:tabs>
        <w:ind w:left="2835" w:hanging="2832"/>
      </w:pPr>
      <w:r w:rsidRPr="00DC35DE">
        <w:rPr>
          <w:i/>
        </w:rPr>
        <w:t>Voorraad</w:t>
      </w:r>
      <w:r w:rsidRPr="00DC35DE">
        <w:t xml:space="preserve"> </w:t>
      </w:r>
      <w:r w:rsidRPr="00DC35DE">
        <w:tab/>
      </w:r>
      <w:r w:rsidRPr="00DC35DE">
        <w:tab/>
        <w:t>Item is beschikbaar voor inzet en bevindt zich doorgaans in een (de)centrale voorraad ruimte of magazijn.</w:t>
      </w:r>
    </w:p>
    <w:p w:rsidR="00DC35DE" w:rsidRPr="00DC35DE" w:rsidRDefault="00DC35DE" w:rsidP="00DC35DE">
      <w:pPr>
        <w:tabs>
          <w:tab w:val="left" w:pos="709"/>
          <w:tab w:val="left" w:pos="1418"/>
        </w:tabs>
        <w:ind w:left="2835" w:hanging="2832"/>
      </w:pPr>
      <w:r w:rsidRPr="00DC35DE">
        <w:rPr>
          <w:i/>
        </w:rPr>
        <w:t>Actief</w:t>
      </w:r>
      <w:r w:rsidRPr="00DC35DE">
        <w:tab/>
      </w:r>
      <w:r w:rsidRPr="00DC35DE">
        <w:tab/>
      </w:r>
      <w:r w:rsidRPr="00DC35DE">
        <w:tab/>
        <w:t xml:space="preserve">Item is ingezet in de operatie en is onderdeel van de operationele keten. </w:t>
      </w:r>
    </w:p>
    <w:p w:rsidR="00DC35DE" w:rsidRPr="00DC35DE" w:rsidRDefault="00DC35DE" w:rsidP="00DC35DE">
      <w:pPr>
        <w:tabs>
          <w:tab w:val="left" w:pos="709"/>
          <w:tab w:val="left" w:pos="1418"/>
        </w:tabs>
        <w:ind w:left="2835" w:hanging="2832"/>
      </w:pPr>
      <w:r w:rsidRPr="00DC35DE">
        <w:rPr>
          <w:i/>
        </w:rPr>
        <w:t>Tijdelijke opslag</w:t>
      </w:r>
      <w:r w:rsidRPr="00DC35DE">
        <w:tab/>
      </w:r>
      <w:r w:rsidRPr="00DC35DE">
        <w:rPr>
          <w:rFonts w:eastAsia="Verdana"/>
          <w:lang w:eastAsia="en-US"/>
        </w:rPr>
        <w:t>Item is tijdens een verbouwing of verhuizing van een kantoor tijdelijk opgeslagen.</w:t>
      </w:r>
    </w:p>
    <w:p w:rsidR="00DC35DE" w:rsidRPr="00DC35DE" w:rsidRDefault="00DC35DE" w:rsidP="00DC35DE">
      <w:pPr>
        <w:tabs>
          <w:tab w:val="left" w:pos="709"/>
          <w:tab w:val="left" w:pos="1418"/>
        </w:tabs>
        <w:ind w:left="2835" w:hanging="2832"/>
      </w:pPr>
      <w:r w:rsidRPr="00DC35DE">
        <w:rPr>
          <w:i/>
        </w:rPr>
        <w:t>Vermist</w:t>
      </w:r>
      <w:r w:rsidRPr="00DC35DE">
        <w:t xml:space="preserve"> </w:t>
      </w:r>
      <w:r w:rsidRPr="00DC35DE">
        <w:tab/>
      </w:r>
      <w:r w:rsidRPr="00DC35DE">
        <w:tab/>
        <w:t>Item bevindt zich niet op de aangegeven locatie en is ook niet meer traceerbaar.</w:t>
      </w:r>
    </w:p>
    <w:p w:rsidR="00DC35DE" w:rsidRPr="00DC35DE" w:rsidRDefault="00DC35DE" w:rsidP="00DC35DE">
      <w:pPr>
        <w:tabs>
          <w:tab w:val="left" w:pos="709"/>
          <w:tab w:val="left" w:pos="1418"/>
        </w:tabs>
        <w:ind w:left="2835" w:hanging="2832"/>
      </w:pPr>
      <w:r w:rsidRPr="00DC35DE">
        <w:rPr>
          <w:i/>
        </w:rPr>
        <w:t>Onderhoud</w:t>
      </w:r>
      <w:r w:rsidRPr="00DC35DE">
        <w:t xml:space="preserve"> </w:t>
      </w:r>
      <w:r w:rsidRPr="00DC35DE">
        <w:tab/>
      </w:r>
      <w:r w:rsidRPr="00DC35DE">
        <w:tab/>
        <w:t>Er wordt onderhoud gepleegd op het item. Status onderhoud is ook toepasbaar bij reparatie.</w:t>
      </w:r>
    </w:p>
    <w:p w:rsidR="00DC35DE" w:rsidRPr="00DC35DE" w:rsidRDefault="00DC35DE" w:rsidP="00DC35DE">
      <w:pPr>
        <w:tabs>
          <w:tab w:val="left" w:pos="709"/>
          <w:tab w:val="left" w:pos="1418"/>
        </w:tabs>
        <w:ind w:left="2835" w:hanging="2832"/>
      </w:pPr>
      <w:r w:rsidRPr="00DC35DE">
        <w:rPr>
          <w:i/>
        </w:rPr>
        <w:t>Af te voeren</w:t>
      </w:r>
      <w:r w:rsidRPr="00DC35DE">
        <w:t xml:space="preserve"> </w:t>
      </w:r>
      <w:r w:rsidRPr="00DC35DE">
        <w:tab/>
      </w:r>
      <w:r w:rsidRPr="00DC35DE">
        <w:tab/>
        <w:t>Item is “End of Life” en kan daarom worden afgevoerd. De status is ook toepasbaar indien het item niet meer kan worden gerepareerd.</w:t>
      </w:r>
    </w:p>
    <w:p w:rsidR="00DC35DE" w:rsidRPr="00DC35DE" w:rsidRDefault="00DC35DE" w:rsidP="00DC35DE">
      <w:pPr>
        <w:tabs>
          <w:tab w:val="left" w:pos="709"/>
          <w:tab w:val="left" w:pos="1418"/>
        </w:tabs>
        <w:ind w:left="2835" w:hanging="2832"/>
      </w:pPr>
      <w:r w:rsidRPr="00DC35DE">
        <w:rPr>
          <w:i/>
        </w:rPr>
        <w:t>Uit beheer</w:t>
      </w:r>
      <w:r w:rsidRPr="00DC35DE">
        <w:t xml:space="preserve"> </w:t>
      </w:r>
      <w:r w:rsidRPr="00DC35DE">
        <w:tab/>
      </w:r>
      <w:r w:rsidRPr="00DC35DE">
        <w:tab/>
        <w:t>Item is actief en aangesloten aan het netwerk maar wordt niet beheerd. Dit aangezien het item op dat moment geen deel uitmaakt van een dienst.</w:t>
      </w:r>
    </w:p>
    <w:p w:rsidR="00DC35DE" w:rsidRPr="00DC35DE" w:rsidRDefault="00DC35DE" w:rsidP="00DC35DE">
      <w:pPr>
        <w:tabs>
          <w:tab w:val="left" w:pos="709"/>
          <w:tab w:val="left" w:pos="1418"/>
        </w:tabs>
        <w:ind w:left="2835" w:hanging="2832"/>
      </w:pPr>
      <w:r w:rsidRPr="00DC35DE">
        <w:rPr>
          <w:i/>
        </w:rPr>
        <w:t>Gedeactiveerd</w:t>
      </w:r>
      <w:r w:rsidRPr="00DC35DE">
        <w:rPr>
          <w:i/>
        </w:rPr>
        <w:tab/>
      </w:r>
      <w:r w:rsidRPr="00DC35DE">
        <w:t xml:space="preserve"> </w:t>
      </w:r>
      <w:r w:rsidRPr="00DC35DE">
        <w:tab/>
        <w:t xml:space="preserve">Item staat niet op voorraad, bevindt zich doorgaans in een server rack en kan aangesloten zijn met netwerkkabels en netsnoer. Het items is echter niet ingeschakeld en is dus gedeactiveerd. </w:t>
      </w:r>
    </w:p>
    <w:p w:rsidR="00DC35DE" w:rsidRPr="00DC35DE" w:rsidRDefault="00DC35DE" w:rsidP="00DC35DE">
      <w:pPr>
        <w:tabs>
          <w:tab w:val="left" w:pos="709"/>
          <w:tab w:val="left" w:pos="1418"/>
        </w:tabs>
        <w:ind w:left="2835" w:hanging="2832"/>
      </w:pPr>
      <w:r w:rsidRPr="00DC35DE">
        <w:rPr>
          <w:i/>
        </w:rPr>
        <w:t>Gereserveerd</w:t>
      </w:r>
      <w:r w:rsidRPr="00DC35DE">
        <w:rPr>
          <w:i/>
        </w:rPr>
        <w:tab/>
      </w:r>
      <w:r w:rsidRPr="00DC35DE">
        <w:rPr>
          <w:i/>
        </w:rPr>
        <w:tab/>
      </w:r>
      <w:r w:rsidRPr="00DC35DE">
        <w:t>Betreffende hardware is al ingericht voor een specifieke aanvrager maar nog niet in gebruik (het betreft meestal laptops)</w:t>
      </w:r>
    </w:p>
    <w:p w:rsidR="00DC35DE" w:rsidRPr="00DC35DE" w:rsidRDefault="00DC35DE" w:rsidP="00DC35DE">
      <w:pPr>
        <w:tabs>
          <w:tab w:val="left" w:pos="709"/>
          <w:tab w:val="left" w:pos="1418"/>
        </w:tabs>
        <w:ind w:left="2835" w:hanging="2832"/>
      </w:pPr>
    </w:p>
    <w:p w:rsidR="00DC35DE" w:rsidRPr="00DC35DE" w:rsidRDefault="00DC35DE" w:rsidP="00DC35DE">
      <w:pPr>
        <w:tabs>
          <w:tab w:val="left" w:pos="709"/>
          <w:tab w:val="left" w:pos="1418"/>
        </w:tabs>
        <w:ind w:left="2835" w:hanging="2832"/>
      </w:pPr>
      <w:r w:rsidRPr="00DC35DE">
        <w:t>Hostnaam:</w:t>
      </w:r>
      <w:r w:rsidRPr="00DC35DE">
        <w:tab/>
      </w:r>
      <w:r w:rsidRPr="00DC35DE">
        <w:tab/>
        <w:t>Betreft de FQDN, het unieke adres van een computer op het RWS netwerk in de vorm van letters.</w:t>
      </w:r>
    </w:p>
    <w:p w:rsidR="00DC35DE" w:rsidRPr="00DC35DE" w:rsidRDefault="00DC35DE" w:rsidP="00DC35DE">
      <w:pPr>
        <w:tabs>
          <w:tab w:val="left" w:pos="709"/>
          <w:tab w:val="left" w:pos="1418"/>
        </w:tabs>
        <w:ind w:left="2835" w:hanging="2832"/>
      </w:pPr>
      <w:r w:rsidRPr="00DC35DE">
        <w:t>IP-adres:</w:t>
      </w:r>
      <w:r w:rsidRPr="00DC35DE">
        <w:tab/>
      </w:r>
      <w:r w:rsidRPr="00DC35DE">
        <w:tab/>
        <w:t>Het unieke adres van een computer op het RWS netwerk in de vorm van cijfers. Dit betreft het zogenaamde Productie IP-adres waaraan ook de Hostnaam (FQDN) is gekoppeld.</w:t>
      </w:r>
      <w:r w:rsidRPr="00DC35DE">
        <w:tab/>
      </w:r>
    </w:p>
    <w:p w:rsidR="00DC35DE" w:rsidRPr="00DC35DE" w:rsidRDefault="00DC35DE" w:rsidP="00DC35DE">
      <w:pPr>
        <w:tabs>
          <w:tab w:val="left" w:pos="709"/>
          <w:tab w:val="left" w:pos="1418"/>
        </w:tabs>
        <w:ind w:left="2835" w:hanging="2832"/>
      </w:pPr>
    </w:p>
    <w:p w:rsidR="00DC35DE" w:rsidRPr="00DC35DE" w:rsidRDefault="00DC35DE" w:rsidP="00DC35DE">
      <w:pPr>
        <w:tabs>
          <w:tab w:val="left" w:pos="709"/>
          <w:tab w:val="left" w:pos="1418"/>
        </w:tabs>
        <w:ind w:left="2835" w:hanging="2832"/>
      </w:pPr>
      <w:r w:rsidRPr="00DC35DE">
        <w:t>Beoogd gebruik:</w:t>
      </w:r>
      <w:r w:rsidRPr="00DC35DE">
        <w:tab/>
        <w:t xml:space="preserve">Geeft de beoogde gebruiksvorm aan van het item:  Keuze mogelijkheden: </w:t>
      </w:r>
    </w:p>
    <w:p w:rsidR="00DC35DE" w:rsidRPr="00DC35DE" w:rsidRDefault="00DC35DE" w:rsidP="00DC35DE">
      <w:pPr>
        <w:tabs>
          <w:tab w:val="left" w:pos="709"/>
          <w:tab w:val="left" w:pos="1418"/>
        </w:tabs>
        <w:ind w:left="2835" w:hanging="2832"/>
      </w:pPr>
      <w:r w:rsidRPr="00DC35DE">
        <w:tab/>
      </w:r>
      <w:r w:rsidRPr="00DC35DE">
        <w:tab/>
      </w:r>
      <w:r w:rsidRPr="00DC35DE">
        <w:tab/>
        <w:t xml:space="preserve">-  </w:t>
      </w:r>
      <w:r w:rsidRPr="00DC35DE">
        <w:rPr>
          <w:u w:val="single"/>
        </w:rPr>
        <w:t>Standaard:</w:t>
      </w:r>
      <w:r w:rsidRPr="00DC35DE">
        <w:t xml:space="preserve"> </w:t>
      </w:r>
    </w:p>
    <w:p w:rsidR="00DC35DE" w:rsidRPr="00DC35DE" w:rsidRDefault="00DC35DE" w:rsidP="00DC35DE">
      <w:pPr>
        <w:tabs>
          <w:tab w:val="left" w:pos="709"/>
          <w:tab w:val="left" w:pos="1418"/>
        </w:tabs>
        <w:ind w:left="2835" w:hanging="2832"/>
      </w:pPr>
      <w:r w:rsidRPr="00DC35DE">
        <w:tab/>
      </w:r>
      <w:r w:rsidRPr="00DC35DE">
        <w:tab/>
      </w:r>
      <w:r w:rsidRPr="00DC35DE">
        <w:tab/>
        <w:t xml:space="preserve">Bij de keuze van "Standaard" hoort  een extra keuze (veld) met de waarden "KA-vrij" en "Niet-vrij". </w:t>
      </w:r>
    </w:p>
    <w:p w:rsidR="00DC35DE" w:rsidRPr="00DC35DE" w:rsidRDefault="00DC35DE" w:rsidP="00DC35DE">
      <w:pPr>
        <w:tabs>
          <w:tab w:val="left" w:pos="709"/>
          <w:tab w:val="left" w:pos="1418"/>
        </w:tabs>
        <w:ind w:left="2835" w:hanging="2832"/>
      </w:pPr>
      <w:r w:rsidRPr="00DC35DE">
        <w:tab/>
      </w:r>
      <w:r w:rsidRPr="00DC35DE">
        <w:tab/>
      </w:r>
      <w:r w:rsidRPr="00DC35DE">
        <w:tab/>
        <w:t xml:space="preserve">- </w:t>
      </w:r>
      <w:r w:rsidRPr="00DC35DE">
        <w:rPr>
          <w:u w:val="single"/>
        </w:rPr>
        <w:t xml:space="preserve">Productie: </w:t>
      </w:r>
    </w:p>
    <w:p w:rsidR="00DC35DE" w:rsidRPr="00DC35DE" w:rsidRDefault="00DC35DE" w:rsidP="00DC35DE">
      <w:pPr>
        <w:tabs>
          <w:tab w:val="left" w:pos="709"/>
          <w:tab w:val="left" w:pos="1418"/>
        </w:tabs>
        <w:ind w:left="2835" w:hanging="2832"/>
      </w:pPr>
      <w:r w:rsidRPr="00DC35DE">
        <w:tab/>
      </w:r>
      <w:r w:rsidRPr="00DC35DE">
        <w:tab/>
      </w:r>
      <w:r w:rsidRPr="00DC35DE">
        <w:tab/>
        <w:t>Bij de keuze Productie hoort de mogelijkheid voor vrije tekst (een extra vrijetekst veld) waarin gegevens voor een koppeling naar de Services en een nadere sub verdeling over gebruik en/of applicatie kan worden ingevuld.</w:t>
      </w:r>
    </w:p>
    <w:p w:rsidR="00DC35DE" w:rsidRPr="00DC35DE" w:rsidRDefault="00DC35DE" w:rsidP="00DC35DE">
      <w:pPr>
        <w:tabs>
          <w:tab w:val="left" w:pos="709"/>
          <w:tab w:val="left" w:pos="1418"/>
        </w:tabs>
        <w:ind w:left="2835" w:hanging="2832"/>
      </w:pPr>
      <w:r w:rsidRPr="00DC35DE">
        <w:tab/>
      </w:r>
      <w:r w:rsidRPr="00DC35DE">
        <w:tab/>
      </w:r>
      <w:r w:rsidRPr="00DC35DE">
        <w:tab/>
      </w:r>
    </w:p>
    <w:p w:rsidR="00DC35DE" w:rsidRPr="00DC35DE" w:rsidRDefault="00DC35DE" w:rsidP="00DC35DE">
      <w:pPr>
        <w:tabs>
          <w:tab w:val="left" w:pos="709"/>
          <w:tab w:val="left" w:pos="1418"/>
        </w:tabs>
        <w:ind w:left="2835" w:hanging="2832"/>
      </w:pPr>
      <w:r w:rsidRPr="00DC35DE">
        <w:t>Toelichting begrippen Standaard en Productie:</w:t>
      </w:r>
    </w:p>
    <w:p w:rsidR="00DC35DE" w:rsidRPr="00DC35DE" w:rsidRDefault="00DC35DE" w:rsidP="00DC35DE">
      <w:r w:rsidRPr="00DC35DE">
        <w:tab/>
      </w:r>
      <w:r w:rsidRPr="00DC35DE">
        <w:tab/>
      </w:r>
      <w:r w:rsidRPr="00DC35DE">
        <w:tab/>
      </w:r>
    </w:p>
    <w:p w:rsidR="00DC35DE" w:rsidRPr="00DC35DE" w:rsidRDefault="00DC35DE" w:rsidP="00DC35DE">
      <w:pPr>
        <w:widowControl w:val="0"/>
        <w:suppressAutoHyphens/>
        <w:ind w:left="227" w:hanging="227"/>
        <w:textAlignment w:val="auto"/>
        <w:rPr>
          <w:color w:val="auto"/>
          <w:kern w:val="3"/>
          <w:szCs w:val="24"/>
          <w:lang w:eastAsia="zh-CN" w:bidi="hi-IN"/>
        </w:rPr>
      </w:pPr>
      <w:r w:rsidRPr="00DC35DE">
        <w:rPr>
          <w:color w:val="auto"/>
          <w:kern w:val="3"/>
          <w:szCs w:val="24"/>
          <w:lang w:eastAsia="zh-CN" w:bidi="hi-IN"/>
        </w:rPr>
        <w:t>‘Standaard’</w:t>
      </w:r>
      <w:r w:rsidRPr="00DC35DE">
        <w:rPr>
          <w:color w:val="auto"/>
          <w:kern w:val="3"/>
          <w:szCs w:val="24"/>
          <w:lang w:eastAsia="zh-CN" w:bidi="hi-IN"/>
        </w:rPr>
        <w:br/>
        <w:t>Definitie ‘</w:t>
      </w:r>
      <w:r w:rsidRPr="00DC35DE">
        <w:rPr>
          <w:i/>
          <w:color w:val="auto"/>
          <w:kern w:val="3"/>
          <w:szCs w:val="24"/>
          <w:lang w:eastAsia="zh-CN" w:bidi="hi-IN"/>
        </w:rPr>
        <w:t>Geautomatiseerde werkplek zoals die aan iedere medewerker van Rijkswaterstaat beschikbaar wordt gesteld. Deze werkplek wordt gedefinieerd volgens de standaarden en requirements van KA-services</w:t>
      </w:r>
      <w:r w:rsidRPr="00DC35DE">
        <w:rPr>
          <w:color w:val="auto"/>
          <w:kern w:val="3"/>
          <w:szCs w:val="24"/>
          <w:lang w:eastAsia="zh-CN" w:bidi="hi-IN"/>
        </w:rPr>
        <w:t>.’;</w:t>
      </w:r>
    </w:p>
    <w:p w:rsidR="00DC35DE" w:rsidRPr="00DC35DE" w:rsidRDefault="00DC35DE" w:rsidP="00DC35DE">
      <w:pPr>
        <w:widowControl w:val="0"/>
        <w:suppressAutoHyphens/>
        <w:ind w:left="227" w:hanging="227"/>
        <w:textAlignment w:val="auto"/>
        <w:rPr>
          <w:color w:val="auto"/>
          <w:kern w:val="3"/>
          <w:szCs w:val="24"/>
          <w:lang w:eastAsia="zh-CN" w:bidi="hi-IN"/>
        </w:rPr>
      </w:pPr>
      <w:r w:rsidRPr="00DC35DE">
        <w:rPr>
          <w:color w:val="auto"/>
          <w:kern w:val="3"/>
          <w:szCs w:val="24"/>
          <w:lang w:eastAsia="zh-CN" w:bidi="hi-IN"/>
        </w:rPr>
        <w:t>‘Productie’</w:t>
      </w:r>
      <w:r w:rsidRPr="00DC35DE">
        <w:rPr>
          <w:color w:val="auto"/>
          <w:kern w:val="3"/>
          <w:szCs w:val="24"/>
          <w:lang w:eastAsia="zh-CN" w:bidi="hi-IN"/>
        </w:rPr>
        <w:br/>
        <w:t>Definitie ‘</w:t>
      </w:r>
      <w:r w:rsidRPr="00DC35DE">
        <w:rPr>
          <w:i/>
          <w:color w:val="auto"/>
          <w:kern w:val="3"/>
          <w:szCs w:val="24"/>
          <w:lang w:eastAsia="zh-CN" w:bidi="hi-IN"/>
        </w:rPr>
        <w:t>Geautomatiseerde werkplek met afwijkende standaarden en/of requirements ten opzichte van de standaarden en requirements  zoals die door KA-services zijn gedefinieerd voor de Standaard werkplek</w:t>
      </w:r>
      <w:r w:rsidRPr="00DC35DE">
        <w:rPr>
          <w:color w:val="auto"/>
          <w:kern w:val="3"/>
          <w:szCs w:val="24"/>
          <w:lang w:eastAsia="zh-CN" w:bidi="hi-IN"/>
        </w:rPr>
        <w:t>.’</w:t>
      </w:r>
    </w:p>
    <w:p w:rsidR="00DC35DE" w:rsidRPr="00DC35DE" w:rsidRDefault="00DC35DE" w:rsidP="00DC35DE">
      <w:pPr>
        <w:widowControl w:val="0"/>
        <w:suppressAutoHyphens/>
        <w:ind w:left="227"/>
        <w:textAlignment w:val="auto"/>
        <w:rPr>
          <w:color w:val="auto"/>
          <w:kern w:val="3"/>
          <w:szCs w:val="24"/>
          <w:lang w:eastAsia="zh-CN" w:bidi="hi-IN"/>
        </w:rPr>
      </w:pPr>
    </w:p>
    <w:p w:rsidR="00DC35DE" w:rsidRPr="00DC35DE" w:rsidRDefault="00DC35DE" w:rsidP="00DC35DE">
      <w:r w:rsidRPr="00DC35DE">
        <w:t>Eigenaarschap (Service Delivery Manager): dynamische dropdownlijst die refereert aan de persoonstabeltabel.</w:t>
      </w:r>
    </w:p>
    <w:p w:rsidR="00DC35DE" w:rsidRPr="00DC35DE" w:rsidRDefault="00DC35DE" w:rsidP="00DC35DE">
      <w:pPr>
        <w:tabs>
          <w:tab w:val="left" w:pos="709"/>
          <w:tab w:val="left" w:pos="1418"/>
        </w:tabs>
        <w:ind w:left="2835" w:hanging="2832"/>
      </w:pPr>
    </w:p>
    <w:p w:rsidR="00DC35DE" w:rsidRPr="00DC35DE" w:rsidRDefault="00DC35DE" w:rsidP="00DC35DE">
      <w:pPr>
        <w:tabs>
          <w:tab w:val="left" w:pos="709"/>
          <w:tab w:val="left" w:pos="1418"/>
        </w:tabs>
        <w:ind w:left="2835" w:hanging="2832"/>
      </w:pPr>
      <w:r w:rsidRPr="00DC35DE">
        <w:t>OS-beheerder</w:t>
      </w:r>
      <w:r w:rsidRPr="00DC35DE">
        <w:tab/>
      </w:r>
      <w:r w:rsidRPr="00DC35DE">
        <w:tab/>
        <w:t xml:space="preserve">   Beheergroep van de Operating System (Wie voert OS patches uit?)</w:t>
      </w:r>
    </w:p>
    <w:p w:rsidR="00DC35DE" w:rsidRPr="00DC35DE" w:rsidRDefault="00DC35DE" w:rsidP="00DC35DE">
      <w:pPr>
        <w:tabs>
          <w:tab w:val="left" w:pos="709"/>
          <w:tab w:val="left" w:pos="1418"/>
        </w:tabs>
        <w:ind w:left="2835" w:hanging="2832"/>
      </w:pPr>
      <w:r w:rsidRPr="00DC35DE">
        <w:t>Operating system</w:t>
      </w:r>
      <w:r w:rsidRPr="00DC35DE">
        <w:tab/>
        <w:t xml:space="preserve">   Operarating system van de server</w:t>
      </w:r>
    </w:p>
    <w:p w:rsidR="00DC35DE" w:rsidRPr="00DC35DE" w:rsidRDefault="00DC35DE" w:rsidP="00DC35DE">
      <w:pPr>
        <w:tabs>
          <w:tab w:val="left" w:pos="709"/>
          <w:tab w:val="left" w:pos="1418"/>
        </w:tabs>
        <w:ind w:left="2835" w:hanging="2832"/>
      </w:pPr>
    </w:p>
    <w:p w:rsidR="00DC35DE" w:rsidRPr="00DC35DE" w:rsidRDefault="00DC35DE" w:rsidP="00DC35DE">
      <w:pPr>
        <w:tabs>
          <w:tab w:val="left" w:pos="709"/>
          <w:tab w:val="left" w:pos="1418"/>
        </w:tabs>
        <w:ind w:left="2835" w:hanging="2832"/>
      </w:pPr>
    </w:p>
    <w:p w:rsidR="00DC35DE" w:rsidRPr="00DC35DE" w:rsidRDefault="00DC35DE" w:rsidP="00DC35DE">
      <w:pPr>
        <w:tabs>
          <w:tab w:val="left" w:pos="709"/>
          <w:tab w:val="left" w:pos="1418"/>
        </w:tabs>
        <w:ind w:left="2835" w:hanging="2832"/>
      </w:pPr>
      <w:r w:rsidRPr="00DC35DE">
        <w:t>SAP Referentie:</w:t>
      </w:r>
      <w:r w:rsidRPr="00DC35DE">
        <w:tab/>
        <w:t xml:space="preserve">Referentie welke ook in het SAP systeem van RWS wordt herkend </w:t>
      </w:r>
    </w:p>
    <w:p w:rsidR="00DC35DE" w:rsidRPr="00DC35DE" w:rsidRDefault="00DC35DE" w:rsidP="00DC35DE">
      <w:pPr>
        <w:tabs>
          <w:tab w:val="left" w:pos="709"/>
          <w:tab w:val="left" w:pos="1418"/>
        </w:tabs>
        <w:ind w:left="2835" w:hanging="2832"/>
      </w:pPr>
      <w:r w:rsidRPr="00DC35DE">
        <w:t>Aanschafprijs:</w:t>
      </w:r>
    </w:p>
    <w:p w:rsidR="00DC35DE" w:rsidRPr="00DC35DE" w:rsidRDefault="00DC35DE" w:rsidP="00DC35DE">
      <w:pPr>
        <w:tabs>
          <w:tab w:val="left" w:pos="709"/>
          <w:tab w:val="left" w:pos="1418"/>
        </w:tabs>
        <w:ind w:left="2835" w:hanging="2832"/>
      </w:pPr>
      <w:r w:rsidRPr="00DC35DE">
        <w:t>Projectnummer:</w:t>
      </w:r>
    </w:p>
    <w:p w:rsidR="00DC35DE" w:rsidRPr="00DC35DE" w:rsidRDefault="00DC35DE" w:rsidP="00DC35DE">
      <w:pPr>
        <w:tabs>
          <w:tab w:val="left" w:pos="709"/>
          <w:tab w:val="left" w:pos="1418"/>
        </w:tabs>
        <w:ind w:left="2835" w:hanging="2835"/>
      </w:pPr>
      <w:r w:rsidRPr="00DC35DE">
        <w:t>Levert aan/Ouder-Kind relatie:</w:t>
      </w:r>
      <w:r w:rsidRPr="00DC35DE">
        <w:tab/>
        <w:t>Zie de toelichting in hoofdstuk 2</w:t>
      </w:r>
    </w:p>
    <w:p w:rsidR="00DC35DE" w:rsidRPr="00DC35DE" w:rsidRDefault="00DC35DE" w:rsidP="00DC35DE">
      <w:pPr>
        <w:tabs>
          <w:tab w:val="left" w:pos="709"/>
          <w:tab w:val="left" w:pos="1418"/>
        </w:tabs>
        <w:ind w:left="2835" w:hanging="2835"/>
      </w:pPr>
      <w:r w:rsidRPr="00DC35DE">
        <w:t>Aantekeningen:</w:t>
      </w:r>
      <w:r w:rsidRPr="00DC35DE">
        <w:tab/>
        <w:t>Losse aantekeningen die relevant zijn voor het beheer.</w:t>
      </w:r>
    </w:p>
    <w:p w:rsidR="00DC35DE" w:rsidRPr="00DC35DE" w:rsidRDefault="00DC35DE" w:rsidP="00DC35DE">
      <w:r w:rsidRPr="00DC35DE">
        <w:t>Vestiging</w:t>
      </w:r>
      <w:r w:rsidRPr="00DC35DE">
        <w:tab/>
      </w:r>
      <w:r w:rsidRPr="00DC35DE">
        <w:tab/>
      </w:r>
      <w:r w:rsidRPr="00DC35DE">
        <w:tab/>
        <w:t>Indien van toepassing: Vestigingen opzoeken in dropdownlijst in Topdesk</w:t>
      </w:r>
    </w:p>
    <w:p w:rsidR="00DC35DE" w:rsidRPr="00DC35DE" w:rsidRDefault="00DC35DE" w:rsidP="00DC35DE">
      <w:r w:rsidRPr="00DC35DE">
        <w:t xml:space="preserve">Overige plaatsbepaling </w:t>
      </w:r>
    </w:p>
    <w:p w:rsidR="00DC35DE" w:rsidRPr="00DC35DE" w:rsidRDefault="00DC35DE" w:rsidP="00DC35DE">
      <w:r w:rsidRPr="00DC35DE">
        <w:t>zoals kamernummer</w:t>
      </w:r>
      <w:r w:rsidRPr="00DC35DE">
        <w:tab/>
      </w:r>
      <w:r w:rsidRPr="00DC35DE">
        <w:tab/>
        <w:t>Indien van toepassing: Locatie opzoeken in dropdownlijst met locaties in Topdesk</w:t>
      </w:r>
    </w:p>
    <w:p w:rsidR="00DC35DE" w:rsidRPr="00DC35DE" w:rsidRDefault="00DC35DE" w:rsidP="00DC35DE"/>
    <w:p w:rsidR="00DC35DE" w:rsidRPr="00DC35DE" w:rsidRDefault="00DC35DE" w:rsidP="00DC35DE">
      <w:r w:rsidRPr="00DC35DE">
        <w:t>GPS Location Lattitude</w:t>
      </w:r>
      <w:r w:rsidRPr="00DC35DE">
        <w:tab/>
      </w:r>
      <w:r w:rsidRPr="00DC35DE">
        <w:tab/>
        <w:t>Indien van toepassing</w:t>
      </w:r>
    </w:p>
    <w:p w:rsidR="00DC35DE" w:rsidRPr="00DC35DE" w:rsidRDefault="00DC35DE" w:rsidP="00DC35DE">
      <w:r w:rsidRPr="00DC35DE">
        <w:t>GPS Location Longtitude</w:t>
      </w:r>
      <w:r w:rsidRPr="00DC35DE">
        <w:tab/>
        <w:t>Indien van toepassing</w:t>
      </w:r>
    </w:p>
    <w:p w:rsidR="00DC35DE" w:rsidRPr="00DC35DE" w:rsidRDefault="00DC35DE" w:rsidP="00DC35DE">
      <w:r w:rsidRPr="00DC35DE">
        <w:t>RD X- coördinaat</w:t>
      </w:r>
      <w:r w:rsidRPr="00DC35DE">
        <w:tab/>
      </w:r>
      <w:r w:rsidRPr="00DC35DE">
        <w:tab/>
        <w:t>Indien van toepassing</w:t>
      </w:r>
    </w:p>
    <w:p w:rsidR="00DC35DE" w:rsidRPr="00DC35DE" w:rsidRDefault="00DC35DE" w:rsidP="00DC35DE">
      <w:r w:rsidRPr="00DC35DE">
        <w:t>RD Y- coördinaat</w:t>
      </w:r>
      <w:r w:rsidRPr="00DC35DE">
        <w:tab/>
      </w:r>
      <w:r w:rsidRPr="00DC35DE">
        <w:tab/>
        <w:t>Indien van toepassing</w:t>
      </w:r>
    </w:p>
    <w:p w:rsidR="00DC35DE" w:rsidRPr="00DC35DE" w:rsidRDefault="00DC35DE" w:rsidP="00DC35DE">
      <w:r w:rsidRPr="00DC35DE">
        <w:t>Ruimte</w:t>
      </w:r>
      <w:r w:rsidRPr="00DC35DE">
        <w:tab/>
      </w:r>
      <w:r w:rsidRPr="00DC35DE">
        <w:tab/>
      </w:r>
      <w:r w:rsidRPr="00DC35DE">
        <w:tab/>
      </w:r>
      <w:r w:rsidRPr="00DC35DE">
        <w:tab/>
        <w:t>Indien van toepassing</w:t>
      </w:r>
    </w:p>
    <w:p w:rsidR="00DC35DE" w:rsidRPr="00DC35DE" w:rsidRDefault="00DC35DE" w:rsidP="00DC35DE">
      <w:r w:rsidRPr="00DC35DE">
        <w:t>Rack (kast) nummer</w:t>
      </w:r>
      <w:r w:rsidRPr="00DC35DE">
        <w:tab/>
      </w:r>
      <w:r w:rsidRPr="00DC35DE">
        <w:tab/>
        <w:t>Indien van toepassing</w:t>
      </w:r>
    </w:p>
    <w:p w:rsidR="00DC35DE" w:rsidRPr="00DC35DE" w:rsidRDefault="00DC35DE" w:rsidP="00DC35DE">
      <w:r w:rsidRPr="00DC35DE">
        <w:t>Rack (kast) hoogte</w:t>
      </w:r>
      <w:r w:rsidRPr="00DC35DE">
        <w:tab/>
      </w:r>
      <w:r w:rsidRPr="00DC35DE">
        <w:tab/>
        <w:t>Indien van toepassing</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36" w:name="_Toc48335194"/>
      <w:r w:rsidRPr="00A20557">
        <w:rPr>
          <w:b/>
        </w:rPr>
        <w:t>IV Service</w:t>
      </w:r>
      <w:bookmarkEnd w:id="2836"/>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pPr>
      <w:r w:rsidRPr="00DC35DE">
        <w:t>Definitie Service:</w:t>
      </w:r>
    </w:p>
    <w:p w:rsidR="00DC35DE" w:rsidRPr="00DC35DE" w:rsidRDefault="00DC35DE" w:rsidP="00DC35DE">
      <w:pPr>
        <w:tabs>
          <w:tab w:val="left" w:pos="227"/>
          <w:tab w:val="left" w:pos="454"/>
          <w:tab w:val="left" w:pos="680"/>
        </w:tabs>
        <w:autoSpaceDE w:val="0"/>
        <w:adjustRightInd w:val="0"/>
      </w:pPr>
      <w:r w:rsidRPr="00DC35DE">
        <w:t>Een afgebakende prestatie van een persoon of organisatie, die voorziet in een behoefte van haar afnemers.</w:t>
      </w:r>
    </w:p>
    <w:p w:rsidR="00DC35DE" w:rsidRPr="00DC35DE" w:rsidRDefault="00DC35DE" w:rsidP="00DC35DE">
      <w:pPr>
        <w:tabs>
          <w:tab w:val="left" w:pos="227"/>
          <w:tab w:val="left" w:pos="454"/>
          <w:tab w:val="left" w:pos="680"/>
        </w:tabs>
        <w:autoSpaceDE w:val="0"/>
        <w:adjustRightInd w:val="0"/>
      </w:pPr>
    </w:p>
    <w:p w:rsidR="00DC35DE" w:rsidRPr="00DC35DE" w:rsidRDefault="00DC35DE" w:rsidP="00DC35DE">
      <w:pPr>
        <w:tabs>
          <w:tab w:val="left" w:pos="227"/>
          <w:tab w:val="left" w:pos="454"/>
          <w:tab w:val="left" w:pos="680"/>
        </w:tabs>
        <w:autoSpaceDE w:val="0"/>
        <w:adjustRightInd w:val="0"/>
      </w:pPr>
      <w:r w:rsidRPr="00DC35DE">
        <w:t>Kenmerken:</w:t>
      </w:r>
    </w:p>
    <w:p w:rsidR="00DC35DE" w:rsidRPr="00DC35DE" w:rsidRDefault="00DC35DE" w:rsidP="00DC35DE">
      <w:pPr>
        <w:tabs>
          <w:tab w:val="left" w:pos="227"/>
          <w:tab w:val="left" w:pos="454"/>
          <w:tab w:val="left" w:pos="680"/>
        </w:tabs>
        <w:autoSpaceDE w:val="0"/>
        <w:adjustRightInd w:val="0"/>
      </w:pPr>
      <w:r w:rsidRPr="00DC35DE">
        <w:t>- Een service levert meestal één of meerdere assets als producten of beheert één of meerdere assets als beheerde objecten.</w:t>
      </w:r>
    </w:p>
    <w:p w:rsidR="00DC35DE" w:rsidRPr="00DC35DE" w:rsidRDefault="00DC35DE" w:rsidP="00DC35DE">
      <w:pPr>
        <w:tabs>
          <w:tab w:val="left" w:pos="227"/>
          <w:tab w:val="left" w:pos="454"/>
          <w:tab w:val="left" w:pos="680"/>
        </w:tabs>
        <w:autoSpaceDE w:val="0"/>
        <w:adjustRightInd w:val="0"/>
      </w:pPr>
      <w:r w:rsidRPr="00DC35DE">
        <w:t>- Een service kan samengesteld zijn.</w:t>
      </w:r>
    </w:p>
    <w:p w:rsidR="00DC35DE" w:rsidRPr="00DC35DE" w:rsidRDefault="00DC35DE" w:rsidP="00DC35DE">
      <w:pPr>
        <w:tabs>
          <w:tab w:val="left" w:pos="227"/>
          <w:tab w:val="left" w:pos="454"/>
          <w:tab w:val="left" w:pos="680"/>
        </w:tabs>
        <w:autoSpaceDE w:val="0"/>
        <w:adjustRightInd w:val="0"/>
      </w:pPr>
      <w:r w:rsidRPr="00DC35DE">
        <w:t>- Als een service een product levert, is het gespecificeerd welk product of producten het zijn en onder welke condities ze geleverd worden.</w:t>
      </w:r>
    </w:p>
    <w:p w:rsidR="00DC35DE" w:rsidRPr="00DC35DE" w:rsidRDefault="00DC35DE" w:rsidP="00DC35DE">
      <w:pPr>
        <w:tabs>
          <w:tab w:val="left" w:pos="227"/>
          <w:tab w:val="left" w:pos="454"/>
          <w:tab w:val="left" w:pos="680"/>
        </w:tabs>
        <w:autoSpaceDE w:val="0"/>
        <w:adjustRightInd w:val="0"/>
      </w:pPr>
      <w:r w:rsidRPr="00DC35DE">
        <w:t>- Als een service een asset beheert, is het gespecificeerd welk asset of assets het zijn en onder welke condities ze worden beheerd. Denk bijvoorbeeld aan service levels.</w:t>
      </w:r>
    </w:p>
    <w:p w:rsidR="00DC35DE" w:rsidRPr="00DC35DE" w:rsidRDefault="00DC35DE" w:rsidP="00DC35DE">
      <w:pPr>
        <w:tabs>
          <w:tab w:val="left" w:pos="227"/>
          <w:tab w:val="left" w:pos="454"/>
          <w:tab w:val="left" w:pos="680"/>
        </w:tabs>
        <w:autoSpaceDE w:val="0"/>
        <w:adjustRightInd w:val="0"/>
      </w:pPr>
      <w:r w:rsidRPr="00DC35DE">
        <w:t>- Afbakening van de prestatie wordt bepaald door de afspraken met de (interne en/of externe) afnemers, functionele beschrijvingen en andere afspraken over het wat en hoe te leveren of beheren.</w:t>
      </w:r>
    </w:p>
    <w:p w:rsidR="00DC35DE" w:rsidRPr="00DC35DE" w:rsidRDefault="00DC35DE" w:rsidP="00DC35DE">
      <w:pPr>
        <w:tabs>
          <w:tab w:val="left" w:pos="227"/>
          <w:tab w:val="left" w:pos="454"/>
          <w:tab w:val="left" w:pos="680"/>
        </w:tabs>
        <w:autoSpaceDE w:val="0"/>
        <w:adjustRightInd w:val="0"/>
      </w:pPr>
      <w:r w:rsidRPr="00DC35DE">
        <w:t>- Een service heeft een integrale TCO (Total Costs of Ownership) - alle kosten gerelateerd aan de aanschaf en gebruik gedurende de levenscyclus van ingekochte goederen en diensten. Deze kosten worden vertaald naar kostprijsmodel.</w:t>
      </w:r>
    </w:p>
    <w:p w:rsidR="00DC35DE" w:rsidRDefault="00DC35DE" w:rsidP="00DC35DE">
      <w:pPr>
        <w:tabs>
          <w:tab w:val="left" w:pos="227"/>
          <w:tab w:val="left" w:pos="454"/>
          <w:tab w:val="left" w:pos="680"/>
        </w:tabs>
        <w:autoSpaceDE w:val="0"/>
        <w:adjustRightInd w:val="0"/>
      </w:pPr>
    </w:p>
    <w:p w:rsidR="00005EA3" w:rsidRPr="00DC35DE" w:rsidRDefault="00005EA3" w:rsidP="00DC35DE">
      <w:pPr>
        <w:tabs>
          <w:tab w:val="left" w:pos="227"/>
          <w:tab w:val="left" w:pos="454"/>
          <w:tab w:val="left" w:pos="680"/>
        </w:tabs>
        <w:autoSpaceDE w:val="0"/>
        <w:adjustRightInd w:val="0"/>
      </w:pPr>
      <w:r>
        <w:t>N</w:t>
      </w:r>
      <w:r w:rsidR="00905AAA">
        <w:t>B: alleen de witte velden dienen</w:t>
      </w:r>
      <w:r>
        <w:t xml:space="preserve"> door de opdrachtnemer te worden ingevuld.</w:t>
      </w:r>
    </w:p>
    <w:p w:rsidR="00DC35DE" w:rsidRPr="00DC35DE" w:rsidRDefault="00DC35DE" w:rsidP="00DC35DE">
      <w:pPr>
        <w:tabs>
          <w:tab w:val="left" w:pos="227"/>
          <w:tab w:val="left" w:pos="454"/>
          <w:tab w:val="left" w:pos="680"/>
        </w:tabs>
        <w:autoSpaceDE w:val="0"/>
        <w:adjustRightInd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6"/>
        <w:gridCol w:w="1341"/>
        <w:gridCol w:w="2599"/>
        <w:gridCol w:w="2306"/>
      </w:tblGrid>
      <w:tr w:rsidR="00DC35DE" w:rsidRPr="00DC35DE" w:rsidTr="00A9464A">
        <w:tc>
          <w:tcPr>
            <w:tcW w:w="2945" w:type="dxa"/>
            <w:shd w:val="clear" w:color="auto" w:fill="auto"/>
          </w:tcPr>
          <w:p w:rsidR="00DC35DE" w:rsidRPr="00DC35DE" w:rsidRDefault="00DC35DE" w:rsidP="00DC35DE">
            <w:pPr>
              <w:rPr>
                <w:b/>
              </w:rPr>
            </w:pPr>
            <w:r w:rsidRPr="00DC35DE">
              <w:rPr>
                <w:b/>
              </w:rPr>
              <w:t>Veld</w:t>
            </w:r>
          </w:p>
        </w:tc>
        <w:tc>
          <w:tcPr>
            <w:tcW w:w="1684" w:type="dxa"/>
            <w:shd w:val="clear" w:color="auto" w:fill="auto"/>
          </w:tcPr>
          <w:p w:rsidR="00DC35DE" w:rsidRPr="00DC35DE" w:rsidRDefault="00DC35DE" w:rsidP="00DC35DE">
            <w:pPr>
              <w:rPr>
                <w:b/>
              </w:rPr>
            </w:pPr>
            <w:r w:rsidRPr="00DC35DE">
              <w:rPr>
                <w:b/>
              </w:rPr>
              <w:t>Soort veld</w:t>
            </w:r>
          </w:p>
        </w:tc>
        <w:tc>
          <w:tcPr>
            <w:tcW w:w="3302" w:type="dxa"/>
            <w:shd w:val="clear" w:color="auto" w:fill="auto"/>
          </w:tcPr>
          <w:p w:rsidR="00DC35DE" w:rsidRPr="00DC35DE" w:rsidRDefault="00DC35DE" w:rsidP="00DC35DE">
            <w:pPr>
              <w:rPr>
                <w:b/>
              </w:rPr>
            </w:pPr>
            <w:r w:rsidRPr="00DC35DE">
              <w:rPr>
                <w:b/>
              </w:rPr>
              <w:t>Waarde / naamgevingconventie</w:t>
            </w:r>
          </w:p>
        </w:tc>
        <w:tc>
          <w:tcPr>
            <w:tcW w:w="3302" w:type="dxa"/>
          </w:tcPr>
          <w:p w:rsidR="00DC35DE" w:rsidRPr="00DC35DE" w:rsidRDefault="00DC35DE" w:rsidP="00DC35DE">
            <w:pPr>
              <w:rPr>
                <w:b/>
              </w:rPr>
            </w:pPr>
            <w:r w:rsidRPr="00DC35DE">
              <w:rPr>
                <w:b/>
              </w:rPr>
              <w:t>Topdesk implementatie</w:t>
            </w:r>
          </w:p>
        </w:tc>
      </w:tr>
      <w:tr w:rsidR="00DC35DE" w:rsidRPr="00DC35DE" w:rsidTr="00A8763F">
        <w:tc>
          <w:tcPr>
            <w:tcW w:w="2945" w:type="dxa"/>
            <w:shd w:val="clear" w:color="auto" w:fill="BDD6EE" w:themeFill="accent1" w:themeFillTint="66"/>
          </w:tcPr>
          <w:p w:rsidR="00DC35DE" w:rsidRPr="00DC35DE" w:rsidRDefault="00DC35DE" w:rsidP="00DC35DE">
            <w:pPr>
              <w:rPr>
                <w:highlight w:val="yellow"/>
              </w:rPr>
            </w:pPr>
            <w:r w:rsidRPr="00DC35DE">
              <w:t>Asset ID</w:t>
            </w:r>
          </w:p>
        </w:tc>
        <w:tc>
          <w:tcPr>
            <w:tcW w:w="1684" w:type="dxa"/>
            <w:shd w:val="clear" w:color="auto" w:fill="BDD6EE" w:themeFill="accent1" w:themeFillTint="66"/>
          </w:tcPr>
          <w:p w:rsidR="00DC35DE" w:rsidRPr="00DC35DE" w:rsidRDefault="00DC35DE" w:rsidP="00DC35DE">
            <w:r w:rsidRPr="00DC35DE">
              <w:t>tekst</w:t>
            </w:r>
          </w:p>
        </w:tc>
        <w:tc>
          <w:tcPr>
            <w:tcW w:w="3302" w:type="dxa"/>
            <w:shd w:val="clear" w:color="auto" w:fill="BDD6EE" w:themeFill="accent1" w:themeFillTint="66"/>
          </w:tcPr>
          <w:p w:rsidR="00DC35DE" w:rsidRPr="00DC35DE" w:rsidRDefault="00DC35DE" w:rsidP="00DC35DE">
            <w:r w:rsidRPr="00DC35DE">
              <w:t>Unieke IDnaam van de Service</w:t>
            </w:r>
          </w:p>
          <w:p w:rsidR="00DC35DE" w:rsidRPr="00DC35DE" w:rsidRDefault="00DC35DE" w:rsidP="00DC35DE">
            <w:r w:rsidRPr="00DC35DE">
              <w:t>.</w:t>
            </w:r>
          </w:p>
          <w:p w:rsidR="00DC35DE" w:rsidRPr="00DC35DE" w:rsidRDefault="00DC35DE" w:rsidP="00DC35DE">
            <w:r w:rsidRPr="00DC35DE">
              <w:t>Start met een punt. Topdesk accepteert geen dubbelingen</w:t>
            </w:r>
          </w:p>
          <w:p w:rsidR="00DC35DE" w:rsidRPr="00DC35DE" w:rsidRDefault="00DC35DE" w:rsidP="00DC35DE"/>
          <w:p w:rsidR="00DC35DE" w:rsidRPr="00DC35DE" w:rsidRDefault="00DC35DE" w:rsidP="00DC35DE">
            <w:r w:rsidRPr="00DC35DE">
              <w:t xml:space="preserve">Krijgt de naam van de instantie. </w:t>
            </w:r>
          </w:p>
          <w:p w:rsidR="00DC35DE" w:rsidRPr="00DC35DE" w:rsidRDefault="00DC35DE" w:rsidP="00DC35DE">
            <w:r w:rsidRPr="00DC35DE">
              <w:t xml:space="preserve">Bijv: </w:t>
            </w:r>
          </w:p>
        </w:tc>
        <w:tc>
          <w:tcPr>
            <w:tcW w:w="3302" w:type="dxa"/>
            <w:shd w:val="clear" w:color="auto" w:fill="BDD6EE" w:themeFill="accent1" w:themeFillTint="66"/>
          </w:tcPr>
          <w:p w:rsidR="00DC35DE" w:rsidRPr="00DC35DE" w:rsidRDefault="00DC35DE" w:rsidP="00DC35DE">
            <w:r w:rsidRPr="00DC35DE">
              <w:t>Omdat dit op de hoofdkaart alleen maar gekoppeld kan worden</w:t>
            </w:r>
          </w:p>
        </w:tc>
      </w:tr>
      <w:tr w:rsidR="00DC35DE" w:rsidRPr="00DC35DE" w:rsidTr="00A8763F">
        <w:tc>
          <w:tcPr>
            <w:tcW w:w="2945" w:type="dxa"/>
            <w:shd w:val="clear" w:color="auto" w:fill="BDD6EE" w:themeFill="accent1" w:themeFillTint="66"/>
          </w:tcPr>
          <w:p w:rsidR="00DC35DE" w:rsidRPr="00DC35DE" w:rsidRDefault="00DC35DE" w:rsidP="00DC35DE">
            <w:pPr>
              <w:rPr>
                <w:highlight w:val="yellow"/>
              </w:rPr>
            </w:pPr>
            <w:r w:rsidRPr="00DC35DE">
              <w:t>Entity ID</w:t>
            </w:r>
          </w:p>
        </w:tc>
        <w:tc>
          <w:tcPr>
            <w:tcW w:w="1684" w:type="dxa"/>
            <w:shd w:val="clear" w:color="auto" w:fill="BDD6EE" w:themeFill="accent1" w:themeFillTint="66"/>
          </w:tcPr>
          <w:p w:rsidR="00DC35DE" w:rsidRPr="00DC35DE" w:rsidRDefault="00DC35DE" w:rsidP="00DC35DE">
            <w:r w:rsidRPr="00DC35DE">
              <w:t>Database ID:tekst? Nog uitzoeken</w:t>
            </w:r>
          </w:p>
        </w:tc>
        <w:tc>
          <w:tcPr>
            <w:tcW w:w="3302" w:type="dxa"/>
            <w:shd w:val="clear" w:color="auto" w:fill="BDD6EE" w:themeFill="accent1" w:themeFillTint="66"/>
          </w:tcPr>
          <w:p w:rsidR="00DC35DE" w:rsidRPr="00DC35DE" w:rsidRDefault="00DC35DE" w:rsidP="00DC35DE">
            <w:r w:rsidRPr="00DC35DE">
              <w:t>De tool (Topdesk) zelf automatisch een nummer laten aanmaken</w:t>
            </w:r>
          </w:p>
        </w:tc>
        <w:tc>
          <w:tcPr>
            <w:tcW w:w="3302" w:type="dxa"/>
            <w:shd w:val="clear" w:color="auto" w:fill="BDD6EE" w:themeFill="accent1" w:themeFillTint="66"/>
          </w:tcPr>
          <w:p w:rsidR="00DC35DE" w:rsidRPr="00DC35DE" w:rsidRDefault="00DC35DE" w:rsidP="00DC35DE"/>
        </w:tc>
      </w:tr>
      <w:tr w:rsidR="00DC35DE" w:rsidRPr="00DC35DE" w:rsidTr="00651E43">
        <w:tc>
          <w:tcPr>
            <w:tcW w:w="2945" w:type="dxa"/>
            <w:shd w:val="clear" w:color="auto" w:fill="auto"/>
          </w:tcPr>
          <w:p w:rsidR="00DC35DE" w:rsidRDefault="00DC35DE" w:rsidP="00DC35DE">
            <w:r w:rsidRPr="00DC35DE">
              <w:t>Bron ID (S-nummer/KPN/Expertdesk)</w:t>
            </w:r>
          </w:p>
          <w:p w:rsidR="00005EA3" w:rsidRDefault="00005EA3" w:rsidP="00DC35DE"/>
          <w:p w:rsidR="00005EA3" w:rsidRDefault="00005EA3" w:rsidP="00005EA3">
            <w:r>
              <w:t>invullen afhankelijk van contractuele afspraken:</w:t>
            </w:r>
          </w:p>
          <w:p w:rsidR="00005EA3" w:rsidRPr="00DC35DE" w:rsidRDefault="00005EA3" w:rsidP="00005EA3">
            <w:r>
              <w:t>RWS of Opdrachtnemer</w:t>
            </w:r>
          </w:p>
        </w:tc>
        <w:tc>
          <w:tcPr>
            <w:tcW w:w="1684" w:type="dxa"/>
            <w:shd w:val="clear" w:color="auto" w:fill="auto"/>
          </w:tcPr>
          <w:p w:rsidR="00DC35DE" w:rsidRPr="00DC35DE" w:rsidRDefault="00DC35DE" w:rsidP="00DC35DE">
            <w:r w:rsidRPr="00DC35DE">
              <w:t>tekst</w:t>
            </w:r>
          </w:p>
        </w:tc>
        <w:tc>
          <w:tcPr>
            <w:tcW w:w="3302" w:type="dxa"/>
            <w:shd w:val="clear" w:color="auto" w:fill="auto"/>
          </w:tcPr>
          <w:p w:rsidR="00DC35DE" w:rsidRDefault="00A8763F" w:rsidP="00DC35DE">
            <w:r>
              <w:t>In overleg met RWS</w:t>
            </w:r>
            <w:r w:rsidR="00651E43">
              <w:t xml:space="preserve"> eigen Bron ID van de opdrachtnemer of:</w:t>
            </w:r>
          </w:p>
          <w:p w:rsidR="00651E43" w:rsidRDefault="00651E43" w:rsidP="00651E43">
            <w:r>
              <w:t>Productlijn ID (s nummer)</w:t>
            </w:r>
          </w:p>
          <w:p w:rsidR="00651E43" w:rsidRDefault="00651E43" w:rsidP="00651E43">
            <w:r>
              <w:t>Of</w:t>
            </w:r>
          </w:p>
          <w:p w:rsidR="00651E43" w:rsidRDefault="00651E43" w:rsidP="00651E43">
            <w:r>
              <w:t>Expertdesk ID</w:t>
            </w:r>
          </w:p>
          <w:p w:rsidR="00651E43" w:rsidRDefault="00651E43" w:rsidP="00651E43">
            <w:r>
              <w:t>Of</w:t>
            </w:r>
          </w:p>
          <w:p w:rsidR="00651E43" w:rsidRPr="00DC35DE" w:rsidRDefault="00651E43" w:rsidP="00651E43">
            <w:r>
              <w:t>KPN ID</w:t>
            </w:r>
          </w:p>
        </w:tc>
        <w:tc>
          <w:tcPr>
            <w:tcW w:w="3302" w:type="dxa"/>
            <w:shd w:val="clear" w:color="auto" w:fill="auto"/>
          </w:tcPr>
          <w:p w:rsidR="00DC35DE" w:rsidRPr="00DC35DE" w:rsidRDefault="00DC35DE" w:rsidP="00DC35DE"/>
        </w:tc>
      </w:tr>
      <w:tr w:rsidR="00DC35DE" w:rsidRPr="00DC35DE" w:rsidTr="00651E43">
        <w:tc>
          <w:tcPr>
            <w:tcW w:w="2945" w:type="dxa"/>
            <w:shd w:val="clear" w:color="auto" w:fill="BDD6EE" w:themeFill="accent1" w:themeFillTint="66"/>
          </w:tcPr>
          <w:p w:rsidR="00DC35DE" w:rsidRPr="00DC35DE" w:rsidRDefault="00DC35DE" w:rsidP="00DC35DE">
            <w:r w:rsidRPr="00DC35DE">
              <w:t>IV Servicegroep/Categorie</w:t>
            </w:r>
          </w:p>
        </w:tc>
        <w:tc>
          <w:tcPr>
            <w:tcW w:w="1684" w:type="dxa"/>
            <w:shd w:val="clear" w:color="auto" w:fill="BDD6EE" w:themeFill="accent1" w:themeFillTint="66"/>
          </w:tcPr>
          <w:p w:rsidR="00DC35DE" w:rsidRPr="00DC35DE" w:rsidRDefault="00DC35DE" w:rsidP="00DC35DE">
            <w:r w:rsidRPr="00DC35DE">
              <w:t>Opzoekveld</w:t>
            </w:r>
          </w:p>
        </w:tc>
        <w:tc>
          <w:tcPr>
            <w:tcW w:w="3302" w:type="dxa"/>
            <w:shd w:val="clear" w:color="auto" w:fill="BDD6EE" w:themeFill="accent1" w:themeFillTint="66"/>
          </w:tcPr>
          <w:p w:rsidR="00DC35DE" w:rsidRPr="00DC35DE" w:rsidRDefault="00DC35DE" w:rsidP="00DC35DE">
            <w:pPr>
              <w:rPr>
                <w:lang w:val="en-US"/>
              </w:rPr>
            </w:pPr>
            <w:r w:rsidRPr="00DC35DE">
              <w:rPr>
                <w:lang w:val="en-US"/>
              </w:rPr>
              <w:t>Keuzewaarden:</w:t>
            </w:r>
          </w:p>
          <w:p w:rsidR="00DC35DE" w:rsidRPr="00DC35DE" w:rsidRDefault="00DC35DE" w:rsidP="00DC35DE">
            <w:pPr>
              <w:rPr>
                <w:lang w:val="en-US"/>
              </w:rPr>
            </w:pPr>
          </w:p>
          <w:p w:rsidR="00DC35DE" w:rsidRPr="00DC35DE" w:rsidRDefault="00DC35DE" w:rsidP="00DC35DE">
            <w:pPr>
              <w:rPr>
                <w:lang w:val="en-US"/>
              </w:rPr>
            </w:pPr>
            <w:r w:rsidRPr="00DC35DE">
              <w:rPr>
                <w:lang w:val="en-US"/>
              </w:rPr>
              <w:t>AOA services</w:t>
            </w:r>
          </w:p>
          <w:p w:rsidR="00DC35DE" w:rsidRPr="00DC35DE" w:rsidRDefault="00DC35DE" w:rsidP="00DC35DE">
            <w:pPr>
              <w:rPr>
                <w:lang w:val="en-US"/>
              </w:rPr>
            </w:pPr>
            <w:r w:rsidRPr="00DC35DE">
              <w:rPr>
                <w:lang w:val="en-US"/>
              </w:rPr>
              <w:t>BOS services</w:t>
            </w:r>
          </w:p>
          <w:p w:rsidR="00DC35DE" w:rsidRPr="00DC35DE" w:rsidRDefault="00DC35DE" w:rsidP="00DC35DE">
            <w:pPr>
              <w:rPr>
                <w:lang w:val="en-US"/>
              </w:rPr>
            </w:pPr>
            <w:r w:rsidRPr="00DC35DE">
              <w:rPr>
                <w:lang w:val="en-US"/>
              </w:rPr>
              <w:t>IVP Tooling</w:t>
            </w:r>
          </w:p>
          <w:p w:rsidR="00DC35DE" w:rsidRPr="00DC35DE" w:rsidRDefault="00DC35DE" w:rsidP="00DC35DE">
            <w:pPr>
              <w:rPr>
                <w:lang w:val="en-US"/>
              </w:rPr>
            </w:pPr>
            <w:r w:rsidRPr="00DC35DE">
              <w:rPr>
                <w:lang w:val="en-US"/>
              </w:rPr>
              <w:t>VM Services</w:t>
            </w:r>
          </w:p>
          <w:p w:rsidR="00DC35DE" w:rsidRPr="00DC35DE" w:rsidRDefault="00DC35DE" w:rsidP="00DC35DE">
            <w:pPr>
              <w:rPr>
                <w:lang w:val="en-US"/>
              </w:rPr>
            </w:pPr>
            <w:r w:rsidRPr="00DC35DE">
              <w:rPr>
                <w:lang w:val="en-US"/>
              </w:rPr>
              <w:t>SVM Services</w:t>
            </w:r>
          </w:p>
          <w:p w:rsidR="00DC35DE" w:rsidRPr="00DC35DE" w:rsidRDefault="00DC35DE" w:rsidP="00DC35DE">
            <w:pPr>
              <w:rPr>
                <w:lang w:val="en-US"/>
              </w:rPr>
            </w:pPr>
            <w:r w:rsidRPr="00DC35DE">
              <w:rPr>
                <w:lang w:val="en-US"/>
              </w:rPr>
              <w:t>IRI connectivitservices (hieronder valt KPN)</w:t>
            </w:r>
          </w:p>
          <w:p w:rsidR="00DC35DE" w:rsidRPr="00DC35DE" w:rsidRDefault="00DC35DE" w:rsidP="00DC35DE">
            <w:pPr>
              <w:rPr>
                <w:lang w:val="en-US"/>
              </w:rPr>
            </w:pPr>
          </w:p>
        </w:tc>
        <w:tc>
          <w:tcPr>
            <w:tcW w:w="3302" w:type="dxa"/>
            <w:shd w:val="clear" w:color="auto" w:fill="BDD6EE" w:themeFill="accent1" w:themeFillTint="66"/>
          </w:tcPr>
          <w:p w:rsidR="00DC35DE" w:rsidRPr="00DC35DE" w:rsidRDefault="00DC35DE" w:rsidP="00DC35DE">
            <w:pPr>
              <w:rPr>
                <w:lang w:val="en-US"/>
              </w:rPr>
            </w:pPr>
            <w:r w:rsidRPr="00DC35DE">
              <w:rPr>
                <w:lang w:val="en-US"/>
              </w:rPr>
              <w:t>Verplicht in Topdesk</w:t>
            </w:r>
          </w:p>
        </w:tc>
      </w:tr>
      <w:tr w:rsidR="00DC35DE" w:rsidRPr="00DC35DE" w:rsidTr="00651E43">
        <w:tc>
          <w:tcPr>
            <w:tcW w:w="2945" w:type="dxa"/>
            <w:shd w:val="clear" w:color="auto" w:fill="BDD6EE" w:themeFill="accent1" w:themeFillTint="66"/>
          </w:tcPr>
          <w:p w:rsidR="00DC35DE" w:rsidRPr="00DC35DE" w:rsidRDefault="00DC35DE" w:rsidP="00DC35DE">
            <w:r w:rsidRPr="00DC35DE">
              <w:t>IV Servicenaam/Subcategorie</w:t>
            </w:r>
          </w:p>
        </w:tc>
        <w:tc>
          <w:tcPr>
            <w:tcW w:w="1684" w:type="dxa"/>
            <w:shd w:val="clear" w:color="auto" w:fill="BDD6EE" w:themeFill="accent1" w:themeFillTint="66"/>
          </w:tcPr>
          <w:p w:rsidR="00DC35DE" w:rsidRPr="00DC35DE" w:rsidRDefault="00DC35DE" w:rsidP="00DC35DE">
            <w:r w:rsidRPr="00DC35DE">
              <w:t>tekst</w:t>
            </w:r>
          </w:p>
        </w:tc>
        <w:tc>
          <w:tcPr>
            <w:tcW w:w="3302" w:type="dxa"/>
            <w:shd w:val="clear" w:color="auto" w:fill="BDD6EE" w:themeFill="accent1" w:themeFillTint="66"/>
          </w:tcPr>
          <w:p w:rsidR="00DC35DE" w:rsidRPr="00DC35DE" w:rsidRDefault="00DC35DE" w:rsidP="00DC35DE"/>
        </w:tc>
        <w:tc>
          <w:tcPr>
            <w:tcW w:w="3302" w:type="dxa"/>
            <w:shd w:val="clear" w:color="auto" w:fill="BDD6EE" w:themeFill="accent1" w:themeFillTint="66"/>
          </w:tcPr>
          <w:p w:rsidR="00DC35DE" w:rsidRPr="00DC35DE" w:rsidRDefault="00DC35DE" w:rsidP="00DC35DE">
            <w:r w:rsidRPr="00DC35DE">
              <w:t>Verplicht in Topdesk</w:t>
            </w:r>
          </w:p>
        </w:tc>
      </w:tr>
      <w:tr w:rsidR="00DC35DE" w:rsidRPr="00DC35DE" w:rsidTr="00651E43">
        <w:tc>
          <w:tcPr>
            <w:tcW w:w="2945" w:type="dxa"/>
            <w:shd w:val="clear" w:color="auto" w:fill="BDD6EE" w:themeFill="accent1" w:themeFillTint="66"/>
          </w:tcPr>
          <w:p w:rsidR="00DC35DE" w:rsidRPr="00DC35DE" w:rsidRDefault="00DC35DE" w:rsidP="00DC35DE">
            <w:r w:rsidRPr="00DC35DE">
              <w:t>IV Service versie</w:t>
            </w:r>
          </w:p>
        </w:tc>
        <w:tc>
          <w:tcPr>
            <w:tcW w:w="1684" w:type="dxa"/>
            <w:shd w:val="clear" w:color="auto" w:fill="BDD6EE" w:themeFill="accent1" w:themeFillTint="66"/>
          </w:tcPr>
          <w:p w:rsidR="00DC35DE" w:rsidRPr="00DC35DE" w:rsidRDefault="00DC35DE" w:rsidP="00DC35DE">
            <w:r w:rsidRPr="00DC35DE">
              <w:t>tekst</w:t>
            </w:r>
          </w:p>
        </w:tc>
        <w:tc>
          <w:tcPr>
            <w:tcW w:w="3302" w:type="dxa"/>
            <w:shd w:val="clear" w:color="auto" w:fill="BDD6EE" w:themeFill="accent1" w:themeFillTint="66"/>
          </w:tcPr>
          <w:p w:rsidR="00DC35DE" w:rsidRPr="00DC35DE" w:rsidRDefault="00DC35DE" w:rsidP="00DC35DE"/>
        </w:tc>
        <w:tc>
          <w:tcPr>
            <w:tcW w:w="3302" w:type="dxa"/>
            <w:shd w:val="clear" w:color="auto" w:fill="BDD6EE" w:themeFill="accent1" w:themeFillTint="66"/>
          </w:tcPr>
          <w:p w:rsidR="00DC35DE" w:rsidRPr="00DC35DE" w:rsidRDefault="00DC35DE" w:rsidP="00DC35DE"/>
        </w:tc>
      </w:tr>
      <w:tr w:rsidR="00DC35DE" w:rsidRPr="00DC35DE" w:rsidTr="00A9464A">
        <w:tc>
          <w:tcPr>
            <w:tcW w:w="2945" w:type="dxa"/>
            <w:shd w:val="clear" w:color="auto" w:fill="auto"/>
          </w:tcPr>
          <w:p w:rsidR="00DC35DE" w:rsidRPr="00DC35DE" w:rsidRDefault="00DC35DE" w:rsidP="00DC35DE">
            <w:r w:rsidRPr="00DC35DE">
              <w:t>Status IV Service</w:t>
            </w:r>
          </w:p>
          <w:p w:rsidR="00DC35DE" w:rsidRPr="00DC35DE" w:rsidRDefault="00DC35DE" w:rsidP="00DC35DE"/>
        </w:tc>
        <w:tc>
          <w:tcPr>
            <w:tcW w:w="1684" w:type="dxa"/>
            <w:shd w:val="clear" w:color="auto" w:fill="auto"/>
          </w:tcPr>
          <w:p w:rsidR="00DC35DE" w:rsidRPr="00DC35DE" w:rsidRDefault="00DC35DE" w:rsidP="00DC35DE">
            <w:r w:rsidRPr="00DC35DE">
              <w:t>Opzoekveld</w:t>
            </w:r>
          </w:p>
        </w:tc>
        <w:tc>
          <w:tcPr>
            <w:tcW w:w="3302" w:type="dxa"/>
            <w:shd w:val="clear" w:color="auto" w:fill="auto"/>
          </w:tcPr>
          <w:p w:rsidR="00DC35DE" w:rsidRPr="00DC35DE" w:rsidRDefault="00DC35DE" w:rsidP="00DC35DE">
            <w:r w:rsidRPr="00DC35DE">
              <w:t>Gepland</w:t>
            </w:r>
          </w:p>
          <w:p w:rsidR="00DC35DE" w:rsidRPr="00DC35DE" w:rsidRDefault="00DC35DE" w:rsidP="00DC35DE">
            <w:r w:rsidRPr="00DC35DE">
              <w:t>Verkrijgen of bouwen</w:t>
            </w:r>
          </w:p>
          <w:p w:rsidR="00DC35DE" w:rsidRPr="00DC35DE" w:rsidRDefault="00DC35DE" w:rsidP="00DC35DE">
            <w:r w:rsidRPr="00DC35DE">
              <w:t>Ontwikkeling en transitie</w:t>
            </w:r>
          </w:p>
          <w:p w:rsidR="00DC35DE" w:rsidRPr="00DC35DE" w:rsidRDefault="00DC35DE" w:rsidP="00DC35DE">
            <w:r w:rsidRPr="00DC35DE">
              <w:t>Geleverd en ondersteund</w:t>
            </w:r>
          </w:p>
          <w:p w:rsidR="00DC35DE" w:rsidRPr="00DC35DE" w:rsidRDefault="00DC35DE" w:rsidP="00DC35DE">
            <w:r w:rsidRPr="00DC35DE">
              <w:t>End of Service</w:t>
            </w:r>
          </w:p>
          <w:p w:rsidR="00DC35DE" w:rsidRPr="00DC35DE" w:rsidRDefault="00DC35DE" w:rsidP="00DC35DE"/>
          <w:p w:rsidR="00DC35DE" w:rsidRPr="00DC35DE" w:rsidRDefault="00DC35DE" w:rsidP="00DC35DE">
            <w:r w:rsidRPr="00DC35DE">
              <w:t>Statussen conform ITIL</w:t>
            </w:r>
          </w:p>
        </w:tc>
        <w:tc>
          <w:tcPr>
            <w:tcW w:w="3302" w:type="dxa"/>
          </w:tcPr>
          <w:p w:rsidR="00DC35DE" w:rsidRPr="00DC35DE" w:rsidRDefault="00DC35DE" w:rsidP="00DC35DE">
            <w:pPr>
              <w:rPr>
                <w:highlight w:val="cyan"/>
              </w:rPr>
            </w:pPr>
            <w:r w:rsidRPr="00DC35DE">
              <w:t>Verplicht in Topdesk</w:t>
            </w:r>
          </w:p>
        </w:tc>
      </w:tr>
      <w:tr w:rsidR="00DC35DE" w:rsidRPr="00DC35DE" w:rsidTr="00A9464A">
        <w:tc>
          <w:tcPr>
            <w:tcW w:w="2945" w:type="dxa"/>
            <w:shd w:val="clear" w:color="auto" w:fill="auto"/>
          </w:tcPr>
          <w:p w:rsidR="00DC35DE" w:rsidRPr="00DC35DE" w:rsidRDefault="00DC35DE" w:rsidP="00DC35DE">
            <w:r w:rsidRPr="00DC35DE">
              <w:t>OTAP Omgeving</w:t>
            </w:r>
          </w:p>
        </w:tc>
        <w:tc>
          <w:tcPr>
            <w:tcW w:w="1684" w:type="dxa"/>
            <w:shd w:val="clear" w:color="auto" w:fill="auto"/>
          </w:tcPr>
          <w:p w:rsidR="00DC35DE" w:rsidRPr="00DC35DE" w:rsidRDefault="00DC35DE" w:rsidP="00DC35DE">
            <w:r w:rsidRPr="00DC35DE">
              <w:t>Opzoekveld</w:t>
            </w:r>
          </w:p>
        </w:tc>
        <w:tc>
          <w:tcPr>
            <w:tcW w:w="3302" w:type="dxa"/>
            <w:shd w:val="clear" w:color="auto" w:fill="auto"/>
          </w:tcPr>
          <w:p w:rsidR="00DC35DE" w:rsidRPr="00DC35DE" w:rsidRDefault="00DC35DE" w:rsidP="00DC35DE">
            <w:r w:rsidRPr="00DC35DE">
              <w:t>Productie (default)</w:t>
            </w:r>
          </w:p>
          <w:p w:rsidR="00DC35DE" w:rsidRPr="00DC35DE" w:rsidRDefault="00DC35DE" w:rsidP="00DC35DE">
            <w:r w:rsidRPr="00DC35DE">
              <w:t>Acceptatie</w:t>
            </w:r>
          </w:p>
          <w:p w:rsidR="00DC35DE" w:rsidRPr="00DC35DE" w:rsidRDefault="00DC35DE" w:rsidP="00DC35DE">
            <w:r w:rsidRPr="00DC35DE">
              <w:t>Test</w:t>
            </w:r>
          </w:p>
          <w:p w:rsidR="00DC35DE" w:rsidRPr="00DC35DE" w:rsidRDefault="00DC35DE" w:rsidP="00DC35DE">
            <w:r w:rsidRPr="00DC35DE">
              <w:t>Ontwikkeling</w:t>
            </w:r>
          </w:p>
          <w:p w:rsidR="00DC35DE" w:rsidRPr="00DC35DE" w:rsidRDefault="00DC35DE" w:rsidP="00DC35DE">
            <w:r w:rsidRPr="00DC35DE">
              <w:t>Training</w:t>
            </w:r>
          </w:p>
          <w:p w:rsidR="00DC35DE" w:rsidRPr="00DC35DE" w:rsidRDefault="00DC35DE" w:rsidP="00DC35DE"/>
        </w:tc>
        <w:tc>
          <w:tcPr>
            <w:tcW w:w="3302" w:type="dxa"/>
          </w:tcPr>
          <w:p w:rsidR="00DC35DE" w:rsidRPr="00DC35DE" w:rsidRDefault="00DC35DE" w:rsidP="00DC35DE">
            <w:r w:rsidRPr="00DC35DE">
              <w:t>Verplicht in Topdesk</w:t>
            </w:r>
          </w:p>
        </w:tc>
      </w:tr>
      <w:tr w:rsidR="00DC35DE" w:rsidRPr="00DC35DE" w:rsidTr="00651E43">
        <w:tc>
          <w:tcPr>
            <w:tcW w:w="2945" w:type="dxa"/>
            <w:shd w:val="clear" w:color="auto" w:fill="BDD6EE" w:themeFill="accent1" w:themeFillTint="66"/>
          </w:tcPr>
          <w:p w:rsidR="00DC35DE" w:rsidRPr="00DC35DE" w:rsidRDefault="00DC35DE" w:rsidP="00DC35DE">
            <w:r w:rsidRPr="00DC35DE">
              <w:t>Servicemanager</w:t>
            </w:r>
          </w:p>
        </w:tc>
        <w:tc>
          <w:tcPr>
            <w:tcW w:w="1684" w:type="dxa"/>
            <w:shd w:val="clear" w:color="auto" w:fill="BDD6EE" w:themeFill="accent1" w:themeFillTint="66"/>
          </w:tcPr>
          <w:p w:rsidR="00DC35DE" w:rsidRPr="00DC35DE" w:rsidRDefault="00DC35DE" w:rsidP="00DC35DE">
            <w:r w:rsidRPr="00DC35DE">
              <w:t>Opzoekveld</w:t>
            </w:r>
          </w:p>
        </w:tc>
        <w:tc>
          <w:tcPr>
            <w:tcW w:w="3302" w:type="dxa"/>
            <w:shd w:val="clear" w:color="auto" w:fill="BDD6EE" w:themeFill="accent1" w:themeFillTint="66"/>
          </w:tcPr>
          <w:p w:rsidR="00DC35DE" w:rsidRPr="00DC35DE" w:rsidRDefault="00DC35DE" w:rsidP="00DC35DE">
            <w:r w:rsidRPr="00DC35DE">
              <w:t>Dit veld geeft een opzoeklijst met alle in TOPdesk bestaande personen.</w:t>
            </w:r>
          </w:p>
        </w:tc>
        <w:tc>
          <w:tcPr>
            <w:tcW w:w="3302" w:type="dxa"/>
            <w:shd w:val="clear" w:color="auto" w:fill="BDD6EE" w:themeFill="accent1" w:themeFillTint="66"/>
          </w:tcPr>
          <w:p w:rsidR="00DC35DE" w:rsidRPr="00DC35DE" w:rsidRDefault="00DC35DE" w:rsidP="00DC35DE">
            <w:r w:rsidRPr="00DC35DE">
              <w:t>verplicht</w:t>
            </w:r>
          </w:p>
        </w:tc>
      </w:tr>
      <w:tr w:rsidR="00DC35DE" w:rsidRPr="00DC35DE" w:rsidTr="00651E43">
        <w:tc>
          <w:tcPr>
            <w:tcW w:w="2945" w:type="dxa"/>
            <w:shd w:val="clear" w:color="auto" w:fill="BDD6EE" w:themeFill="accent1" w:themeFillTint="66"/>
          </w:tcPr>
          <w:p w:rsidR="00DC35DE" w:rsidRPr="00DC35DE" w:rsidRDefault="00DC35DE" w:rsidP="00DC35DE">
            <w:r w:rsidRPr="00DC35DE">
              <w:t>Service Delivery Manager</w:t>
            </w:r>
          </w:p>
        </w:tc>
        <w:tc>
          <w:tcPr>
            <w:tcW w:w="1684" w:type="dxa"/>
            <w:shd w:val="clear" w:color="auto" w:fill="BDD6EE" w:themeFill="accent1" w:themeFillTint="66"/>
          </w:tcPr>
          <w:p w:rsidR="00DC35DE" w:rsidRPr="00DC35DE" w:rsidRDefault="00DC35DE" w:rsidP="00DC35DE">
            <w:r w:rsidRPr="00DC35DE">
              <w:t>idem</w:t>
            </w:r>
          </w:p>
        </w:tc>
        <w:tc>
          <w:tcPr>
            <w:tcW w:w="3302" w:type="dxa"/>
            <w:shd w:val="clear" w:color="auto" w:fill="BDD6EE" w:themeFill="accent1" w:themeFillTint="66"/>
          </w:tcPr>
          <w:p w:rsidR="00DC35DE" w:rsidRPr="00DC35DE" w:rsidRDefault="00DC35DE" w:rsidP="00DC35DE">
            <w:r w:rsidRPr="00DC35DE">
              <w:t>Dit veld geeft een opzoeklijst met alle in TOPdesk bestaande personen.</w:t>
            </w:r>
          </w:p>
        </w:tc>
        <w:tc>
          <w:tcPr>
            <w:tcW w:w="3302" w:type="dxa"/>
            <w:shd w:val="clear" w:color="auto" w:fill="BDD6EE" w:themeFill="accent1" w:themeFillTint="66"/>
          </w:tcPr>
          <w:p w:rsidR="00DC35DE" w:rsidRPr="00DC35DE" w:rsidRDefault="00DC35DE" w:rsidP="00DC35DE">
            <w:r w:rsidRPr="00DC35DE">
              <w:t>verplicht</w:t>
            </w:r>
          </w:p>
        </w:tc>
      </w:tr>
      <w:tr w:rsidR="00DC35DE" w:rsidRPr="00DC35DE" w:rsidTr="00A9464A">
        <w:tc>
          <w:tcPr>
            <w:tcW w:w="2945" w:type="dxa"/>
            <w:shd w:val="clear" w:color="auto" w:fill="auto"/>
          </w:tcPr>
          <w:p w:rsidR="00DC35DE" w:rsidRDefault="00DC35DE" w:rsidP="00DC35DE">
            <w:r w:rsidRPr="00DC35DE">
              <w:t>Applicatie-Product-Platformmanager</w:t>
            </w:r>
          </w:p>
          <w:p w:rsidR="00005EA3" w:rsidRDefault="00005EA3" w:rsidP="00DC35DE"/>
          <w:p w:rsidR="00005EA3" w:rsidRDefault="00005EA3" w:rsidP="00005EA3">
            <w:r>
              <w:t>invullen afhankelijk van contractuele afspraken:</w:t>
            </w:r>
          </w:p>
          <w:p w:rsidR="00005EA3" w:rsidRPr="00DC35DE" w:rsidRDefault="00005EA3" w:rsidP="00005EA3">
            <w:r>
              <w:t>RWS of Opdrachtnemer</w:t>
            </w:r>
          </w:p>
        </w:tc>
        <w:tc>
          <w:tcPr>
            <w:tcW w:w="1684" w:type="dxa"/>
            <w:shd w:val="clear" w:color="auto" w:fill="auto"/>
          </w:tcPr>
          <w:p w:rsidR="00DC35DE" w:rsidRPr="00DC35DE" w:rsidRDefault="00DC35DE" w:rsidP="00DC35DE">
            <w:r w:rsidRPr="00DC35DE">
              <w:t>idem</w:t>
            </w:r>
          </w:p>
        </w:tc>
        <w:tc>
          <w:tcPr>
            <w:tcW w:w="3302" w:type="dxa"/>
            <w:shd w:val="clear" w:color="auto" w:fill="auto"/>
          </w:tcPr>
          <w:p w:rsidR="00DC35DE" w:rsidRPr="00DC35DE" w:rsidRDefault="00DC35DE" w:rsidP="00DC35DE">
            <w:r w:rsidRPr="00DC35DE">
              <w:t>Applicatie-Product-Platformmanager of soortgelijke manager op hetzelfde praktische niveau.</w:t>
            </w:r>
          </w:p>
          <w:p w:rsidR="00DC35DE" w:rsidRPr="00DC35DE" w:rsidRDefault="00DC35DE" w:rsidP="00DC35DE"/>
          <w:p w:rsidR="00DC35DE" w:rsidRPr="00DC35DE" w:rsidRDefault="00DC35DE" w:rsidP="00DC35DE">
            <w:r w:rsidRPr="00DC35DE">
              <w:t>Dit veld geeft een opzoeklijst met alle in TOPdesk bestaande personen.</w:t>
            </w:r>
          </w:p>
        </w:tc>
        <w:tc>
          <w:tcPr>
            <w:tcW w:w="3302" w:type="dxa"/>
          </w:tcPr>
          <w:p w:rsidR="00DC35DE" w:rsidRPr="00DC35DE" w:rsidRDefault="00DC35DE" w:rsidP="00DC35DE">
            <w:r w:rsidRPr="00DC35DE">
              <w:t>verplicht</w:t>
            </w:r>
          </w:p>
        </w:tc>
      </w:tr>
      <w:tr w:rsidR="00DC35DE" w:rsidRPr="00DC35DE" w:rsidTr="00A9464A">
        <w:tc>
          <w:tcPr>
            <w:tcW w:w="2945" w:type="dxa"/>
            <w:shd w:val="clear" w:color="auto" w:fill="auto"/>
          </w:tcPr>
          <w:p w:rsidR="00DC35DE" w:rsidRDefault="00DC35DE" w:rsidP="00DC35DE">
            <w:r w:rsidRPr="00DC35DE">
              <w:t>Functioneel Beheerder</w:t>
            </w:r>
          </w:p>
          <w:p w:rsidR="00005EA3" w:rsidRDefault="00005EA3" w:rsidP="00DC35DE"/>
          <w:p w:rsidR="00005EA3" w:rsidRDefault="00005EA3" w:rsidP="00005EA3">
            <w:r>
              <w:t>invullen afhankelijk van contractuele afspraken:</w:t>
            </w:r>
          </w:p>
          <w:p w:rsidR="00005EA3" w:rsidRPr="00DC35DE" w:rsidRDefault="00005EA3" w:rsidP="00005EA3">
            <w:r>
              <w:t>RWS of Opdrachtnemer</w:t>
            </w:r>
          </w:p>
        </w:tc>
        <w:tc>
          <w:tcPr>
            <w:tcW w:w="1684" w:type="dxa"/>
            <w:shd w:val="clear" w:color="auto" w:fill="auto"/>
          </w:tcPr>
          <w:p w:rsidR="00DC35DE" w:rsidRPr="00DC35DE" w:rsidRDefault="00DC35DE" w:rsidP="00DC35DE">
            <w:r w:rsidRPr="00DC35DE">
              <w:t>idem</w:t>
            </w:r>
          </w:p>
        </w:tc>
        <w:tc>
          <w:tcPr>
            <w:tcW w:w="3302" w:type="dxa"/>
            <w:shd w:val="clear" w:color="auto" w:fill="auto"/>
          </w:tcPr>
          <w:p w:rsidR="00DC35DE" w:rsidRPr="00DC35DE" w:rsidRDefault="00DC35DE" w:rsidP="00DC35DE">
            <w:r w:rsidRPr="00DC35DE">
              <w:t>Dit veld geeft een opzoeklijst met alle in TOPdesk bestaande personen.</w:t>
            </w:r>
          </w:p>
        </w:tc>
        <w:tc>
          <w:tcPr>
            <w:tcW w:w="3302" w:type="dxa"/>
          </w:tcPr>
          <w:p w:rsidR="00DC35DE" w:rsidRPr="00DC35DE" w:rsidRDefault="00DC35DE" w:rsidP="00DC35DE">
            <w:r w:rsidRPr="00DC35DE">
              <w:t>Niet verplicht</w:t>
            </w:r>
          </w:p>
        </w:tc>
      </w:tr>
      <w:tr w:rsidR="00DC35DE" w:rsidRPr="00DC35DE" w:rsidTr="00005EA3">
        <w:tc>
          <w:tcPr>
            <w:tcW w:w="2945" w:type="dxa"/>
            <w:shd w:val="clear" w:color="auto" w:fill="BDD6EE" w:themeFill="accent1" w:themeFillTint="66"/>
          </w:tcPr>
          <w:p w:rsidR="00DC35DE" w:rsidRPr="00DC35DE" w:rsidRDefault="00DC35DE" w:rsidP="00DC35DE">
            <w:r w:rsidRPr="00DC35DE">
              <w:t>Informatiemanager</w:t>
            </w:r>
          </w:p>
        </w:tc>
        <w:tc>
          <w:tcPr>
            <w:tcW w:w="1684" w:type="dxa"/>
            <w:shd w:val="clear" w:color="auto" w:fill="BDD6EE" w:themeFill="accent1" w:themeFillTint="66"/>
          </w:tcPr>
          <w:p w:rsidR="00DC35DE" w:rsidRPr="00DC35DE" w:rsidRDefault="00DC35DE" w:rsidP="00DC35DE">
            <w:r w:rsidRPr="00DC35DE">
              <w:t>idem</w:t>
            </w:r>
          </w:p>
        </w:tc>
        <w:tc>
          <w:tcPr>
            <w:tcW w:w="3302" w:type="dxa"/>
            <w:shd w:val="clear" w:color="auto" w:fill="BDD6EE" w:themeFill="accent1" w:themeFillTint="66"/>
          </w:tcPr>
          <w:p w:rsidR="00DC35DE" w:rsidRPr="00DC35DE" w:rsidRDefault="00DC35DE" w:rsidP="00DC35DE">
            <w:r w:rsidRPr="00DC35DE">
              <w:t>Dit veld geeft een opzoeklijst met alle in TOPdesk bestaande personen.</w:t>
            </w:r>
          </w:p>
        </w:tc>
        <w:tc>
          <w:tcPr>
            <w:tcW w:w="3302" w:type="dxa"/>
            <w:shd w:val="clear" w:color="auto" w:fill="BDD6EE" w:themeFill="accent1" w:themeFillTint="66"/>
          </w:tcPr>
          <w:p w:rsidR="00DC35DE" w:rsidRPr="00DC35DE" w:rsidRDefault="00DC35DE" w:rsidP="00DC35DE">
            <w:r w:rsidRPr="00DC35DE">
              <w:t>Niet verplicht</w:t>
            </w:r>
          </w:p>
        </w:tc>
      </w:tr>
      <w:tr w:rsidR="00DC35DE" w:rsidRPr="00DC35DE" w:rsidTr="00005EA3">
        <w:tc>
          <w:tcPr>
            <w:tcW w:w="2945" w:type="dxa"/>
            <w:shd w:val="clear" w:color="auto" w:fill="BDD6EE" w:themeFill="accent1" w:themeFillTint="66"/>
          </w:tcPr>
          <w:p w:rsidR="00DC35DE" w:rsidRPr="00DC35DE" w:rsidRDefault="00DC35DE" w:rsidP="00DC35DE">
            <w:r w:rsidRPr="00DC35DE">
              <w:t>Externe partij (leverancier en/of beheerder)</w:t>
            </w:r>
          </w:p>
        </w:tc>
        <w:tc>
          <w:tcPr>
            <w:tcW w:w="1684" w:type="dxa"/>
            <w:shd w:val="clear" w:color="auto" w:fill="BDD6EE" w:themeFill="accent1" w:themeFillTint="66"/>
          </w:tcPr>
          <w:p w:rsidR="00DC35DE" w:rsidRPr="00DC35DE" w:rsidRDefault="00DC35DE" w:rsidP="00DC35DE"/>
        </w:tc>
        <w:tc>
          <w:tcPr>
            <w:tcW w:w="3302" w:type="dxa"/>
            <w:shd w:val="clear" w:color="auto" w:fill="BDD6EE" w:themeFill="accent1" w:themeFillTint="66"/>
          </w:tcPr>
          <w:p w:rsidR="00DC35DE" w:rsidRPr="00DC35DE" w:rsidRDefault="00DC35DE" w:rsidP="00DC35DE">
            <w:r w:rsidRPr="00DC35DE">
              <w:t>Externe partij met wie de CIV direct contact heeft.</w:t>
            </w:r>
          </w:p>
        </w:tc>
        <w:tc>
          <w:tcPr>
            <w:tcW w:w="3302" w:type="dxa"/>
            <w:shd w:val="clear" w:color="auto" w:fill="BDD6EE" w:themeFill="accent1" w:themeFillTint="66"/>
          </w:tcPr>
          <w:p w:rsidR="00DC35DE" w:rsidRPr="00DC35DE" w:rsidRDefault="00DC35DE" w:rsidP="00DC35DE"/>
        </w:tc>
      </w:tr>
      <w:tr w:rsidR="00DC35DE" w:rsidRPr="00DC35DE" w:rsidTr="00A9464A">
        <w:tc>
          <w:tcPr>
            <w:tcW w:w="2945" w:type="dxa"/>
            <w:shd w:val="clear" w:color="auto" w:fill="auto"/>
          </w:tcPr>
          <w:p w:rsidR="00DC35DE" w:rsidRPr="00DC35DE" w:rsidRDefault="00DC35DE" w:rsidP="00DC35DE">
            <w:r w:rsidRPr="00DC35DE">
              <w:t>Vestiging</w:t>
            </w:r>
          </w:p>
        </w:tc>
        <w:tc>
          <w:tcPr>
            <w:tcW w:w="1684" w:type="dxa"/>
            <w:shd w:val="clear" w:color="auto" w:fill="auto"/>
          </w:tcPr>
          <w:p w:rsidR="00DC35DE" w:rsidRPr="00DC35DE" w:rsidRDefault="00DC35DE" w:rsidP="00DC35DE">
            <w:r w:rsidRPr="00DC35DE">
              <w:t>Opzoekveld</w:t>
            </w:r>
          </w:p>
        </w:tc>
        <w:tc>
          <w:tcPr>
            <w:tcW w:w="3302" w:type="dxa"/>
            <w:shd w:val="clear" w:color="auto" w:fill="auto"/>
          </w:tcPr>
          <w:p w:rsidR="00DC35DE" w:rsidRPr="00DC35DE" w:rsidRDefault="00DC35DE" w:rsidP="00DC35DE"/>
        </w:tc>
        <w:tc>
          <w:tcPr>
            <w:tcW w:w="3302" w:type="dxa"/>
          </w:tcPr>
          <w:p w:rsidR="00DC35DE" w:rsidRPr="00DC35DE" w:rsidRDefault="00DC35DE" w:rsidP="00DC35DE">
            <w:r w:rsidRPr="00DC35DE">
              <w:t>Vestigingen opzoeken in dropdownlijst in Topdesk</w:t>
            </w:r>
          </w:p>
          <w:p w:rsidR="00DC35DE" w:rsidRPr="00DC35DE" w:rsidRDefault="00DC35DE" w:rsidP="00DC35DE"/>
          <w:p w:rsidR="00DC35DE" w:rsidRPr="00DC35DE" w:rsidRDefault="00DC35DE" w:rsidP="00DC35DE"/>
          <w:p w:rsidR="00DC35DE" w:rsidRPr="00DC35DE" w:rsidRDefault="00DC35DE" w:rsidP="00DC35DE">
            <w:r w:rsidRPr="00DC35DE">
              <w:t xml:space="preserve">Indien van toepassing </w:t>
            </w:r>
          </w:p>
          <w:p w:rsidR="00DC35DE" w:rsidRPr="00DC35DE" w:rsidRDefault="00DC35DE" w:rsidP="00DC35DE"/>
        </w:tc>
      </w:tr>
      <w:tr w:rsidR="00DC35DE" w:rsidRPr="00DC35DE" w:rsidTr="00A9464A">
        <w:tc>
          <w:tcPr>
            <w:tcW w:w="2945" w:type="dxa"/>
            <w:shd w:val="clear" w:color="auto" w:fill="auto"/>
          </w:tcPr>
          <w:p w:rsidR="00DC35DE" w:rsidRPr="00DC35DE" w:rsidRDefault="00DC35DE" w:rsidP="00DC35DE">
            <w:r w:rsidRPr="00DC35DE">
              <w:t>Overige plaatsbepaling zoals kamernummer</w:t>
            </w:r>
          </w:p>
        </w:tc>
        <w:tc>
          <w:tcPr>
            <w:tcW w:w="1684" w:type="dxa"/>
            <w:shd w:val="clear" w:color="auto" w:fill="auto"/>
          </w:tcPr>
          <w:p w:rsidR="00DC35DE" w:rsidRPr="00DC35DE" w:rsidRDefault="00DC35DE" w:rsidP="00DC35DE">
            <w:r w:rsidRPr="00DC35DE">
              <w:t>Opzoekveld</w:t>
            </w:r>
          </w:p>
        </w:tc>
        <w:tc>
          <w:tcPr>
            <w:tcW w:w="3302" w:type="dxa"/>
            <w:shd w:val="clear" w:color="auto" w:fill="auto"/>
          </w:tcPr>
          <w:p w:rsidR="00DC35DE" w:rsidRPr="00DC35DE" w:rsidRDefault="00DC35DE" w:rsidP="00DC35DE"/>
        </w:tc>
        <w:tc>
          <w:tcPr>
            <w:tcW w:w="3302" w:type="dxa"/>
          </w:tcPr>
          <w:p w:rsidR="00DC35DE" w:rsidRPr="00DC35DE" w:rsidRDefault="00DC35DE" w:rsidP="00DC35DE">
            <w:r w:rsidRPr="00DC35DE">
              <w:t>Locatie opzoeken in dropdownlijst met locaties in Topdesk</w:t>
            </w:r>
          </w:p>
          <w:p w:rsidR="00DC35DE" w:rsidRPr="00DC35DE" w:rsidRDefault="00DC35DE" w:rsidP="00DC35DE"/>
          <w:p w:rsidR="00DC35DE" w:rsidRPr="00DC35DE" w:rsidRDefault="00DC35DE" w:rsidP="00DC35DE">
            <w:r w:rsidRPr="00DC35DE">
              <w:t xml:space="preserve">Indien van toepassing </w:t>
            </w:r>
          </w:p>
          <w:p w:rsidR="00DC35DE" w:rsidRPr="00DC35DE" w:rsidRDefault="00DC35DE" w:rsidP="00DC35DE"/>
          <w:p w:rsidR="00DC35DE" w:rsidRPr="00DC35DE" w:rsidRDefault="00DC35DE" w:rsidP="006D3DEE"/>
        </w:tc>
      </w:tr>
      <w:tr w:rsidR="00DC35DE" w:rsidRPr="00DC35DE" w:rsidTr="00A9464A">
        <w:tc>
          <w:tcPr>
            <w:tcW w:w="2945" w:type="dxa"/>
            <w:shd w:val="clear" w:color="auto" w:fill="auto"/>
          </w:tcPr>
          <w:p w:rsidR="00DC35DE" w:rsidRPr="00DC35DE" w:rsidRDefault="00DC35DE" w:rsidP="00DC35DE">
            <w:r w:rsidRPr="00DC35DE">
              <w:t>GPS Location Lattitude</w:t>
            </w:r>
          </w:p>
        </w:tc>
        <w:tc>
          <w:tcPr>
            <w:tcW w:w="1684" w:type="dxa"/>
            <w:shd w:val="clear" w:color="auto" w:fill="auto"/>
          </w:tcPr>
          <w:p w:rsidR="00DC35DE" w:rsidRPr="00DC35DE" w:rsidRDefault="00DC35DE" w:rsidP="00DC35DE">
            <w:r w:rsidRPr="00DC35DE">
              <w:t>nummeriek</w:t>
            </w:r>
          </w:p>
        </w:tc>
        <w:tc>
          <w:tcPr>
            <w:tcW w:w="3302" w:type="dxa"/>
            <w:shd w:val="clear" w:color="auto" w:fill="auto"/>
          </w:tcPr>
          <w:p w:rsidR="00DC35DE" w:rsidRPr="00DC35DE" w:rsidRDefault="00DC35DE" w:rsidP="00DC35DE"/>
        </w:tc>
        <w:tc>
          <w:tcPr>
            <w:tcW w:w="3302" w:type="dxa"/>
          </w:tcPr>
          <w:p w:rsidR="00DC35DE" w:rsidRPr="00DC35DE" w:rsidRDefault="00DC35DE" w:rsidP="00DC35DE">
            <w:r w:rsidRPr="00DC35DE">
              <w:t>Indien van toepassing</w:t>
            </w:r>
          </w:p>
        </w:tc>
      </w:tr>
      <w:tr w:rsidR="00DC35DE" w:rsidRPr="00DC35DE" w:rsidTr="00A9464A">
        <w:tc>
          <w:tcPr>
            <w:tcW w:w="2945" w:type="dxa"/>
            <w:shd w:val="clear" w:color="auto" w:fill="auto"/>
          </w:tcPr>
          <w:p w:rsidR="00DC35DE" w:rsidRPr="00DC35DE" w:rsidRDefault="00DC35DE" w:rsidP="00DC35DE">
            <w:r w:rsidRPr="00DC35DE">
              <w:t>GPS Location Longtitude</w:t>
            </w:r>
          </w:p>
        </w:tc>
        <w:tc>
          <w:tcPr>
            <w:tcW w:w="1684" w:type="dxa"/>
            <w:shd w:val="clear" w:color="auto" w:fill="auto"/>
          </w:tcPr>
          <w:p w:rsidR="00DC35DE" w:rsidRPr="00DC35DE" w:rsidRDefault="00DC35DE" w:rsidP="00DC35DE">
            <w:r w:rsidRPr="00DC35DE">
              <w:t>nummeriek</w:t>
            </w:r>
          </w:p>
        </w:tc>
        <w:tc>
          <w:tcPr>
            <w:tcW w:w="3302" w:type="dxa"/>
            <w:shd w:val="clear" w:color="auto" w:fill="auto"/>
          </w:tcPr>
          <w:p w:rsidR="00DC35DE" w:rsidRPr="00DC35DE" w:rsidRDefault="00DC35DE" w:rsidP="00DC35DE"/>
        </w:tc>
        <w:tc>
          <w:tcPr>
            <w:tcW w:w="3302" w:type="dxa"/>
          </w:tcPr>
          <w:p w:rsidR="00DC35DE" w:rsidRPr="00DC35DE" w:rsidRDefault="00DC35DE" w:rsidP="00DC35DE">
            <w:r w:rsidRPr="00DC35DE">
              <w:t>Indien van toepassing</w:t>
            </w:r>
          </w:p>
        </w:tc>
      </w:tr>
      <w:tr w:rsidR="00DC35DE" w:rsidRPr="00DC35DE" w:rsidTr="00A9464A">
        <w:tc>
          <w:tcPr>
            <w:tcW w:w="2945" w:type="dxa"/>
            <w:shd w:val="clear" w:color="auto" w:fill="auto"/>
          </w:tcPr>
          <w:p w:rsidR="00DC35DE" w:rsidRPr="00DC35DE" w:rsidRDefault="00DC35DE" w:rsidP="00DC35DE">
            <w:r w:rsidRPr="00DC35DE">
              <w:t>RD X- coördinaat</w:t>
            </w:r>
          </w:p>
        </w:tc>
        <w:tc>
          <w:tcPr>
            <w:tcW w:w="1684" w:type="dxa"/>
            <w:shd w:val="clear" w:color="auto" w:fill="auto"/>
          </w:tcPr>
          <w:p w:rsidR="00DC35DE" w:rsidRPr="00DC35DE" w:rsidRDefault="00DC35DE" w:rsidP="00DC35DE">
            <w:r w:rsidRPr="00DC35DE">
              <w:t>tekst</w:t>
            </w:r>
          </w:p>
        </w:tc>
        <w:tc>
          <w:tcPr>
            <w:tcW w:w="3302" w:type="dxa"/>
            <w:shd w:val="clear" w:color="auto" w:fill="auto"/>
          </w:tcPr>
          <w:p w:rsidR="00DC35DE" w:rsidRPr="00DC35DE" w:rsidRDefault="00DC35DE" w:rsidP="00DC35DE"/>
        </w:tc>
        <w:tc>
          <w:tcPr>
            <w:tcW w:w="3302" w:type="dxa"/>
          </w:tcPr>
          <w:p w:rsidR="00DC35DE" w:rsidRPr="00DC35DE" w:rsidRDefault="00DC35DE" w:rsidP="00DC35DE">
            <w:r w:rsidRPr="00DC35DE">
              <w:t>Indien van toepassing</w:t>
            </w:r>
          </w:p>
        </w:tc>
      </w:tr>
      <w:tr w:rsidR="00DC35DE" w:rsidRPr="00DC35DE" w:rsidTr="00A9464A">
        <w:tc>
          <w:tcPr>
            <w:tcW w:w="2945" w:type="dxa"/>
            <w:shd w:val="clear" w:color="auto" w:fill="auto"/>
          </w:tcPr>
          <w:p w:rsidR="00DC35DE" w:rsidRPr="00DC35DE" w:rsidRDefault="00DC35DE" w:rsidP="00DC35DE">
            <w:r w:rsidRPr="00DC35DE">
              <w:t>RD Y- coördinaat</w:t>
            </w:r>
          </w:p>
        </w:tc>
        <w:tc>
          <w:tcPr>
            <w:tcW w:w="1684" w:type="dxa"/>
            <w:shd w:val="clear" w:color="auto" w:fill="auto"/>
          </w:tcPr>
          <w:p w:rsidR="00DC35DE" w:rsidRPr="00DC35DE" w:rsidRDefault="00DC35DE" w:rsidP="00DC35DE">
            <w:r w:rsidRPr="00DC35DE">
              <w:t>tekst</w:t>
            </w:r>
          </w:p>
        </w:tc>
        <w:tc>
          <w:tcPr>
            <w:tcW w:w="3302" w:type="dxa"/>
            <w:shd w:val="clear" w:color="auto" w:fill="auto"/>
          </w:tcPr>
          <w:p w:rsidR="00DC35DE" w:rsidRPr="00DC35DE" w:rsidRDefault="00DC35DE" w:rsidP="00DC35DE"/>
        </w:tc>
        <w:tc>
          <w:tcPr>
            <w:tcW w:w="3302" w:type="dxa"/>
          </w:tcPr>
          <w:p w:rsidR="00DC35DE" w:rsidRPr="00DC35DE" w:rsidRDefault="00DC35DE" w:rsidP="00DC35DE">
            <w:r w:rsidRPr="00DC35DE">
              <w:t>Indien van toepassing</w:t>
            </w:r>
          </w:p>
        </w:tc>
      </w:tr>
      <w:tr w:rsidR="00DC35DE" w:rsidRPr="00DC35DE" w:rsidTr="00005EA3">
        <w:tc>
          <w:tcPr>
            <w:tcW w:w="2945" w:type="dxa"/>
            <w:shd w:val="clear" w:color="auto" w:fill="BDD6EE" w:themeFill="accent1" w:themeFillTint="66"/>
          </w:tcPr>
          <w:p w:rsidR="00DC35DE" w:rsidRPr="00DC35DE" w:rsidRDefault="00DC35DE" w:rsidP="00DC35DE">
            <w:r w:rsidRPr="00DC35DE">
              <w:t>Contractsoort Klantcontract</w:t>
            </w:r>
          </w:p>
        </w:tc>
        <w:tc>
          <w:tcPr>
            <w:tcW w:w="1684" w:type="dxa"/>
            <w:shd w:val="clear" w:color="auto" w:fill="BDD6EE" w:themeFill="accent1" w:themeFillTint="66"/>
          </w:tcPr>
          <w:p w:rsidR="00DC35DE" w:rsidRPr="00DC35DE" w:rsidRDefault="00DC35DE" w:rsidP="00DC35DE"/>
        </w:tc>
        <w:tc>
          <w:tcPr>
            <w:tcW w:w="3302" w:type="dxa"/>
            <w:shd w:val="clear" w:color="auto" w:fill="BDD6EE" w:themeFill="accent1" w:themeFillTint="66"/>
          </w:tcPr>
          <w:p w:rsidR="00DC35DE" w:rsidRPr="00DC35DE" w:rsidRDefault="00DC35DE" w:rsidP="00DC35DE">
            <w:r w:rsidRPr="00DC35DE">
              <w:t>Vaste keuzes (verplicht)</w:t>
            </w:r>
          </w:p>
          <w:p w:rsidR="00DC35DE" w:rsidRPr="00DC35DE" w:rsidRDefault="00DC35DE" w:rsidP="00DC35DE"/>
        </w:tc>
        <w:tc>
          <w:tcPr>
            <w:tcW w:w="3302" w:type="dxa"/>
            <w:shd w:val="clear" w:color="auto" w:fill="BDD6EE" w:themeFill="accent1" w:themeFillTint="66"/>
          </w:tcPr>
          <w:p w:rsidR="00DC35DE" w:rsidRPr="00DC35DE" w:rsidRDefault="00DC35DE" w:rsidP="00DC35DE">
            <w:r w:rsidRPr="00DC35DE">
              <w:t>Keuzes:</w:t>
            </w:r>
          </w:p>
          <w:p w:rsidR="00DC35DE" w:rsidRPr="00DC35DE" w:rsidRDefault="00DC35DE" w:rsidP="00DC35DE">
            <w:r w:rsidRPr="00DC35DE">
              <w:t>-SLA = afspraak met de eindklant</w:t>
            </w:r>
          </w:p>
          <w:p w:rsidR="00DC35DE" w:rsidRPr="00DC35DE" w:rsidRDefault="00DC35DE" w:rsidP="00DC35DE">
            <w:r w:rsidRPr="00DC35DE">
              <w:t>-Niet van toepassing want het betreft een CIV-levering.</w:t>
            </w:r>
          </w:p>
        </w:tc>
      </w:tr>
      <w:tr w:rsidR="00DC35DE" w:rsidRPr="00DC35DE" w:rsidTr="00005EA3">
        <w:tc>
          <w:tcPr>
            <w:tcW w:w="2945" w:type="dxa"/>
            <w:shd w:val="clear" w:color="auto" w:fill="BDD6EE" w:themeFill="accent1" w:themeFillTint="66"/>
          </w:tcPr>
          <w:p w:rsidR="00DC35DE" w:rsidRPr="00DC35DE" w:rsidRDefault="00DC35DE" w:rsidP="00DC35DE">
            <w:r w:rsidRPr="00DC35DE">
              <w:t>Contractsoort Leveranciercontract</w:t>
            </w:r>
          </w:p>
        </w:tc>
        <w:tc>
          <w:tcPr>
            <w:tcW w:w="1684" w:type="dxa"/>
            <w:shd w:val="clear" w:color="auto" w:fill="BDD6EE" w:themeFill="accent1" w:themeFillTint="66"/>
          </w:tcPr>
          <w:p w:rsidR="00DC35DE" w:rsidRPr="00DC35DE" w:rsidRDefault="00DC35DE" w:rsidP="00DC35DE"/>
        </w:tc>
        <w:tc>
          <w:tcPr>
            <w:tcW w:w="3302" w:type="dxa"/>
            <w:shd w:val="clear" w:color="auto" w:fill="BDD6EE" w:themeFill="accent1" w:themeFillTint="66"/>
          </w:tcPr>
          <w:p w:rsidR="00DC35DE" w:rsidRPr="00DC35DE" w:rsidRDefault="00DC35DE" w:rsidP="00DC35DE">
            <w:pPr>
              <w:rPr>
                <w:highlight w:val="yellow"/>
              </w:rPr>
            </w:pPr>
            <w:r w:rsidRPr="00DC35DE">
              <w:t>Vaste keuzes (verplicht)</w:t>
            </w:r>
          </w:p>
        </w:tc>
        <w:tc>
          <w:tcPr>
            <w:tcW w:w="3302" w:type="dxa"/>
            <w:shd w:val="clear" w:color="auto" w:fill="BDD6EE" w:themeFill="accent1" w:themeFillTint="66"/>
          </w:tcPr>
          <w:p w:rsidR="00DC35DE" w:rsidRPr="00DC35DE" w:rsidRDefault="00DC35DE" w:rsidP="00DC35DE">
            <w:r w:rsidRPr="00DC35DE">
              <w:t>OLA = afspraak tussen CIV- afdelingen.</w:t>
            </w:r>
          </w:p>
          <w:p w:rsidR="00DC35DE" w:rsidRPr="00DC35DE" w:rsidRDefault="00DC35DE" w:rsidP="00DC35DE">
            <w:r w:rsidRPr="00DC35DE">
              <w:t>Underpinning contract = afspraak tussen CIV afdelingen met leveranciers/externe opdrachtnemers zoals KPN.</w:t>
            </w:r>
          </w:p>
          <w:p w:rsidR="00DC35DE" w:rsidRPr="00DC35DE" w:rsidRDefault="00DC35DE" w:rsidP="00DC35DE"/>
        </w:tc>
      </w:tr>
    </w:tbl>
    <w:p w:rsidR="00DC35DE" w:rsidRPr="00DC35DE" w:rsidRDefault="00DC35DE" w:rsidP="00DC35DE">
      <w:pPr>
        <w:tabs>
          <w:tab w:val="left" w:pos="227"/>
          <w:tab w:val="left" w:pos="454"/>
          <w:tab w:val="left" w:pos="680"/>
        </w:tabs>
        <w:autoSpaceDE w:val="0"/>
        <w:adjustRightInd w:val="0"/>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37" w:name="_Toc48335195"/>
      <w:r w:rsidRPr="00905AAA">
        <w:rPr>
          <w:b/>
        </w:rPr>
        <w:t>Locatie</w:t>
      </w:r>
      <w:bookmarkEnd w:id="2837"/>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A20557">
        <w:rPr>
          <w:rFonts w:cs="Times New Roman"/>
          <w:color w:val="auto"/>
        </w:rPr>
        <w:t>Definitie locatie</w:t>
      </w:r>
    </w:p>
    <w:p w:rsidR="00540CE8" w:rsidRDefault="00540CE8" w:rsidP="00DC35DE">
      <w:pPr>
        <w:tabs>
          <w:tab w:val="left" w:pos="227"/>
          <w:tab w:val="left" w:pos="454"/>
          <w:tab w:val="left" w:pos="680"/>
        </w:tabs>
        <w:autoSpaceDE w:val="0"/>
        <w:adjustRightInd w:val="0"/>
        <w:spacing w:line="240" w:lineRule="atLeast"/>
        <w:textAlignment w:val="auto"/>
        <w:rPr>
          <w:rFonts w:cs="Times New Roman"/>
          <w:color w:val="auto"/>
        </w:rPr>
      </w:pPr>
    </w:p>
    <w:p w:rsidR="00540CE8" w:rsidRDefault="00540CE8" w:rsidP="00DC35DE">
      <w:pPr>
        <w:tabs>
          <w:tab w:val="left" w:pos="227"/>
          <w:tab w:val="left" w:pos="454"/>
          <w:tab w:val="left" w:pos="680"/>
        </w:tabs>
        <w:autoSpaceDE w:val="0"/>
        <w:adjustRightInd w:val="0"/>
        <w:spacing w:line="240" w:lineRule="atLeast"/>
        <w:textAlignment w:val="auto"/>
        <w:rPr>
          <w:rFonts w:cs="Times New Roman"/>
          <w:color w:val="auto"/>
        </w:rPr>
      </w:pPr>
      <w:r>
        <w:rPr>
          <w:rFonts w:cs="Times New Roman"/>
          <w:color w:val="auto"/>
        </w:rPr>
        <w:t>Vanuit het OTL wordt de volgende definitie beschikbaar gesteld:</w:t>
      </w:r>
    </w:p>
    <w:p w:rsidR="00540CE8" w:rsidRDefault="00540CE8" w:rsidP="00DC35DE">
      <w:pPr>
        <w:tabs>
          <w:tab w:val="left" w:pos="227"/>
          <w:tab w:val="left" w:pos="454"/>
          <w:tab w:val="left" w:pos="680"/>
        </w:tabs>
        <w:autoSpaceDE w:val="0"/>
        <w:adjustRightInd w:val="0"/>
        <w:spacing w:line="240" w:lineRule="atLeast"/>
        <w:textAlignment w:val="auto"/>
        <w:rPr>
          <w:rFonts w:cs="Times New Roman"/>
          <w:color w:val="auto"/>
          <w:lang w:val="en-US"/>
        </w:rPr>
      </w:pPr>
      <w:r w:rsidRPr="00540CE8">
        <w:rPr>
          <w:rFonts w:cs="Times New Roman"/>
          <w:color w:val="auto"/>
          <w:lang w:val="en-US"/>
        </w:rPr>
        <w:t>A composite element that is a conceptual or physical place or position where concepts are located (e.g., structure elements) or performed (e.g., behavior elements).</w:t>
      </w:r>
    </w:p>
    <w:p w:rsidR="006D0F10" w:rsidRPr="006D0F10" w:rsidRDefault="006D0F10" w:rsidP="006D0F10">
      <w:pPr>
        <w:rPr>
          <w:rFonts w:cs="Times New Roman"/>
          <w:color w:val="auto"/>
        </w:rPr>
      </w:pPr>
      <w:r w:rsidRPr="006D0F10">
        <w:rPr>
          <w:rFonts w:cs="Times New Roman"/>
          <w:color w:val="auto"/>
        </w:rPr>
        <w:t>Bron: De Werkwijzer RWS</w:t>
      </w:r>
      <w:r w:rsidR="00905AAA">
        <w:rPr>
          <w:rFonts w:cs="Times New Roman"/>
          <w:color w:val="auto"/>
        </w:rPr>
        <w:t xml:space="preserve">. Deze  bevat de ABDL: </w:t>
      </w:r>
      <w:r w:rsidRPr="006D0F10">
        <w:rPr>
          <w:rFonts w:cs="Times New Roman"/>
          <w:color w:val="auto"/>
        </w:rPr>
        <w:t>algemene begrippen en definitie lijst</w:t>
      </w:r>
      <w:r w:rsidR="00905AAA">
        <w:rPr>
          <w:rFonts w:cs="Times New Roman"/>
          <w:color w:val="auto"/>
        </w:rPr>
        <w:t xml:space="preserve">. </w:t>
      </w:r>
    </w:p>
    <w:p w:rsidR="00540CE8" w:rsidRDefault="00540CE8"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540CE8" w:rsidP="00DC35DE">
      <w:pPr>
        <w:tabs>
          <w:tab w:val="left" w:pos="227"/>
          <w:tab w:val="left" w:pos="454"/>
          <w:tab w:val="left" w:pos="680"/>
        </w:tabs>
        <w:autoSpaceDE w:val="0"/>
        <w:adjustRightInd w:val="0"/>
        <w:spacing w:line="240" w:lineRule="atLeast"/>
        <w:textAlignment w:val="auto"/>
        <w:rPr>
          <w:rFonts w:cs="Times New Roman"/>
          <w:color w:val="auto"/>
        </w:rPr>
      </w:pPr>
      <w:r>
        <w:rPr>
          <w:rFonts w:cs="Times New Roman"/>
          <w:color w:val="auto"/>
        </w:rPr>
        <w:t>Vanuit configuratiemanagement is er behoeft aan een meer gedetailleerde definitie en attribuuttype. Daarom</w:t>
      </w:r>
      <w:r w:rsidR="00DC35DE" w:rsidRPr="00DC35DE">
        <w:rPr>
          <w:rFonts w:cs="Times New Roman"/>
          <w:color w:val="auto"/>
        </w:rPr>
        <w:t xml:space="preserve"> gebruiken we de volgende omschrijving (goedgekeurd door het ICMO en de </w:t>
      </w:r>
      <w:r>
        <w:rPr>
          <w:rFonts w:cs="Times New Roman"/>
          <w:color w:val="auto"/>
        </w:rPr>
        <w:t xml:space="preserve">IGA </w:t>
      </w:r>
      <w:r w:rsidR="00DC35DE" w:rsidRPr="00DC35DE">
        <w:rPr>
          <w:rFonts w:cs="Times New Roman"/>
          <w:color w:val="auto"/>
        </w:rPr>
        <w:t>data</w:t>
      </w:r>
      <w:r>
        <w:rPr>
          <w:rFonts w:cs="Times New Roman"/>
          <w:color w:val="auto"/>
        </w:rPr>
        <w:t xml:space="preserve"> </w:t>
      </w:r>
      <w:r w:rsidR="00DC35DE" w:rsidRPr="00DC35DE">
        <w:rPr>
          <w:rFonts w:cs="Times New Roman"/>
          <w:color w:val="auto"/>
        </w:rPr>
        <w:t>architecte):</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In de geografie is de locatie een positie of punt in de ruimte, uitgedrukt relatief ten opzichte van een ander punt of ding. Een absolute locatie kan vaak worden gedefinieerd met behulp van cartesiaanse coördinaten, zoals gebruikmaking van specifieke breedtegraad en lengtegraad. Op Aarde kunnen de geografische coördinaten worden gebruikt om de locatie van een positie te specificeren. </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Een locatie kan behalve absoluut – de exacte locatie van iets of iemand – ook relatief zijn, de positie van iemand ten opzichte van iets anders. </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Bron: </w:t>
      </w:r>
      <w:hyperlink r:id="rId41" w:history="1">
        <w:r w:rsidRPr="00DC35DE">
          <w:rPr>
            <w:rFonts w:cs="Times New Roman"/>
            <w:color w:val="0563C1" w:themeColor="hyperlink"/>
            <w:u w:val="single"/>
          </w:rPr>
          <w:t>https://nl.wikipedia.org/wiki/Locatie</w:t>
        </w:r>
      </w:hyperlink>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b/>
          <w:color w:val="auto"/>
        </w:rPr>
        <w:t xml:space="preserve">Opmerking: </w:t>
      </w:r>
      <w:r w:rsidRPr="00DC35DE">
        <w:rPr>
          <w:rFonts w:cs="Times New Roman"/>
          <w:color w:val="auto"/>
        </w:rPr>
        <w:t xml:space="preserve">het is in de huidige CMDB van RWS nog niet mogelijk om Locatietabellen toe te voegen. Daarom zullen we </w:t>
      </w:r>
      <w:r w:rsidRPr="00DC35DE">
        <w:rPr>
          <w:rFonts w:cs="Times New Roman"/>
          <w:b/>
          <w:color w:val="auto"/>
        </w:rPr>
        <w:t xml:space="preserve">voorlopig </w:t>
      </w:r>
      <w:r w:rsidRPr="00DC35DE">
        <w:rPr>
          <w:rFonts w:cs="Times New Roman"/>
          <w:color w:val="auto"/>
        </w:rPr>
        <w:t xml:space="preserve">werken met het toevoegen van </w:t>
      </w:r>
      <w:r w:rsidRPr="00DC35DE">
        <w:rPr>
          <w:rFonts w:cs="Times New Roman"/>
          <w:b/>
          <w:color w:val="auto"/>
        </w:rPr>
        <w:t>Locatie-eigenschappen</w:t>
      </w:r>
      <w:r w:rsidRPr="00DC35DE">
        <w:rPr>
          <w:rFonts w:cs="Times New Roman"/>
          <w:color w:val="auto"/>
        </w:rPr>
        <w:t xml:space="preserve"> aan de </w:t>
      </w:r>
      <w:r w:rsidRPr="00DC35DE">
        <w:rPr>
          <w:rFonts w:cs="Times New Roman"/>
          <w:b/>
          <w:color w:val="auto"/>
        </w:rPr>
        <w:t>attribuutvelden van de CI-items/Assets</w:t>
      </w:r>
      <w:r w:rsidRPr="00DC35DE">
        <w:rPr>
          <w:rFonts w:cs="Times New Roman"/>
          <w:color w:val="auto"/>
        </w:rPr>
        <w:t>. Zie hiervoor de attribuuttypes bij de uitgewerkte Asset.</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Zie onder voor de Locatietabel</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noProof/>
          <w:color w:val="auto"/>
        </w:rPr>
        <w:drawing>
          <wp:inline distT="0" distB="0" distL="0" distR="0" wp14:anchorId="68235520" wp14:editId="2E8591DB">
            <wp:extent cx="5822830" cy="5486400"/>
            <wp:effectExtent l="0" t="0" r="6985"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829778" cy="5492946"/>
                    </a:xfrm>
                    <a:prstGeom prst="rect">
                      <a:avLst/>
                    </a:prstGeom>
                  </pic:spPr>
                </pic:pic>
              </a:graphicData>
            </a:graphic>
          </wp:inline>
        </w:drawing>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lang w:val="en-US"/>
        </w:rPr>
      </w:pPr>
    </w:p>
    <w:p w:rsidR="00DC35DE" w:rsidRPr="00DC35DE" w:rsidRDefault="00DC35DE" w:rsidP="00DC35DE">
      <w:pPr>
        <w:rPr>
          <w:b/>
        </w:rPr>
      </w:pPr>
      <w:bookmarkStart w:id="2838" w:name="_Toc48335196"/>
      <w:r w:rsidRPr="00D35601">
        <w:rPr>
          <w:b/>
        </w:rPr>
        <w:t>Licentie Asset-type</w:t>
      </w:r>
      <w:bookmarkEnd w:id="2838"/>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spacing w:line="240" w:lineRule="auto"/>
        <w:ind w:left="227" w:hanging="227"/>
        <w:rPr>
          <w:rFonts w:eastAsia="Verdana"/>
          <w:lang w:eastAsia="en-US"/>
        </w:rPr>
      </w:pPr>
      <w:r w:rsidRPr="00DC35DE">
        <w:rPr>
          <w:rFonts w:eastAsia="Verdana"/>
          <w:lang w:eastAsia="en-US"/>
        </w:rPr>
        <w:t>Het recht op het gebruik van software/programmatuur en hardware</w:t>
      </w:r>
    </w:p>
    <w:p w:rsidR="00DC35DE" w:rsidRPr="00DC35DE" w:rsidRDefault="00DC35DE" w:rsidP="00DC35DE">
      <w:pPr>
        <w:spacing w:line="240" w:lineRule="auto"/>
        <w:ind w:left="227" w:hanging="227"/>
        <w:rPr>
          <w:rFonts w:eastAsia="Verdana"/>
          <w:lang w:eastAsia="en-US"/>
        </w:rPr>
      </w:pPr>
    </w:p>
    <w:p w:rsidR="00DC35DE" w:rsidRPr="003816B6" w:rsidRDefault="00DC35DE" w:rsidP="00DC35DE">
      <w:pPr>
        <w:spacing w:line="240" w:lineRule="auto"/>
        <w:ind w:left="227" w:hanging="227"/>
      </w:pPr>
      <w:r w:rsidRPr="00A20557">
        <w:rPr>
          <w:rFonts w:eastAsia="Verdana"/>
          <w:lang w:eastAsia="en-US"/>
        </w:rPr>
        <w:t>Bron</w:t>
      </w:r>
      <w:r w:rsidR="00D35601" w:rsidRPr="00A20557">
        <w:rPr>
          <w:rFonts w:eastAsia="Verdana"/>
          <w:lang w:eastAsia="en-US"/>
        </w:rPr>
        <w:t xml:space="preserve">: </w:t>
      </w:r>
      <w:r w:rsidRPr="00A20557">
        <w:t xml:space="preserve"> </w:t>
      </w:r>
      <w:r w:rsidR="00D35601" w:rsidRPr="00A20557">
        <w:t>RWS CSIR</w:t>
      </w:r>
    </w:p>
    <w:p w:rsidR="00D35601" w:rsidRPr="003816B6" w:rsidRDefault="00D35601" w:rsidP="00DC35DE">
      <w:pPr>
        <w:spacing w:line="240" w:lineRule="auto"/>
        <w:ind w:left="227" w:hanging="227"/>
      </w:pPr>
    </w:p>
    <w:p w:rsidR="00D35601" w:rsidRPr="00D35601" w:rsidRDefault="00D35601" w:rsidP="00DC35DE">
      <w:pPr>
        <w:spacing w:line="240" w:lineRule="auto"/>
        <w:ind w:left="227" w:hanging="227"/>
        <w:rPr>
          <w:rFonts w:eastAsia="Verdana"/>
          <w:lang w:eastAsia="en-US"/>
        </w:rPr>
      </w:pPr>
      <w:r w:rsidRPr="00A20557">
        <w:t>NB: dit Assettype is nog onder constructie. Voor de meest actuele versie en meer informatie over dit Asset-type: raadpleeg het  model Programmatuur, deze zal op aanvraag beschikbaar worden gesteld</w:t>
      </w:r>
    </w:p>
    <w:p w:rsidR="00DC35DE" w:rsidRPr="00D35601" w:rsidRDefault="00DC35DE" w:rsidP="00DC35DE">
      <w:pPr>
        <w:spacing w:line="240" w:lineRule="auto"/>
        <w:ind w:left="227" w:hanging="227"/>
        <w:rPr>
          <w:rFonts w:eastAsia="Verdana"/>
          <w:lang w:eastAsia="en-US"/>
        </w:rPr>
      </w:pPr>
    </w:p>
    <w:p w:rsidR="00D35601" w:rsidRPr="00D35601" w:rsidRDefault="00D35601" w:rsidP="00DC35DE">
      <w:pPr>
        <w:spacing w:line="240" w:lineRule="auto"/>
        <w:ind w:left="227" w:hanging="227"/>
        <w:rPr>
          <w:rFonts w:eastAsia="Verdana"/>
          <w:lang w:eastAsia="en-US"/>
        </w:rPr>
      </w:pPr>
    </w:p>
    <w:p w:rsidR="00DC35DE" w:rsidRPr="00D35601" w:rsidRDefault="00DC35DE" w:rsidP="00DC35DE">
      <w:pPr>
        <w:spacing w:line="240" w:lineRule="auto"/>
        <w:ind w:left="227" w:hanging="227"/>
        <w:rPr>
          <w:rFonts w:eastAsia="Verdana"/>
          <w:b/>
          <w:lang w:eastAsia="en-US"/>
        </w:rPr>
      </w:pPr>
    </w:p>
    <w:tbl>
      <w:tblPr>
        <w:tblW w:w="82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701"/>
        <w:gridCol w:w="2913"/>
        <w:gridCol w:w="3608"/>
      </w:tblGrid>
      <w:tr w:rsidR="00DC35DE" w:rsidRPr="00DC35DE" w:rsidTr="00A9464A">
        <w:tc>
          <w:tcPr>
            <w:tcW w:w="1701" w:type="dxa"/>
            <w:shd w:val="clear" w:color="auto" w:fill="D9D9D9" w:themeFill="background1" w:themeFillShade="D9"/>
          </w:tcPr>
          <w:p w:rsidR="00DC35DE" w:rsidRPr="00DC35DE" w:rsidRDefault="00DC35DE" w:rsidP="00DC35DE">
            <w:pPr>
              <w:suppressLineNumbers/>
            </w:pPr>
            <w:r w:rsidRPr="00DC35DE">
              <w:t xml:space="preserve">Attribuut </w:t>
            </w:r>
          </w:p>
        </w:tc>
        <w:tc>
          <w:tcPr>
            <w:tcW w:w="2913" w:type="dxa"/>
            <w:shd w:val="clear" w:color="auto" w:fill="D9D9D9" w:themeFill="background1" w:themeFillShade="D9"/>
          </w:tcPr>
          <w:p w:rsidR="00DC35DE" w:rsidRPr="00DC35DE" w:rsidRDefault="00DC35DE" w:rsidP="00DC35DE">
            <w:pPr>
              <w:suppressLineNumbers/>
            </w:pPr>
            <w:r w:rsidRPr="00DC35DE">
              <w:t xml:space="preserve">Definitie </w:t>
            </w:r>
          </w:p>
        </w:tc>
        <w:tc>
          <w:tcPr>
            <w:tcW w:w="3608"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c>
          <w:tcPr>
            <w:tcW w:w="1701" w:type="dxa"/>
            <w:shd w:val="clear" w:color="auto" w:fill="auto"/>
          </w:tcPr>
          <w:p w:rsidR="00DC35DE" w:rsidRPr="00DC35DE" w:rsidRDefault="00DC35DE" w:rsidP="00DC35DE">
            <w:r w:rsidRPr="00DC35DE">
              <w:t>Object ID</w:t>
            </w:r>
          </w:p>
        </w:tc>
        <w:tc>
          <w:tcPr>
            <w:tcW w:w="2913" w:type="dxa"/>
            <w:shd w:val="clear" w:color="auto" w:fill="auto"/>
          </w:tcPr>
          <w:p w:rsidR="00DC35DE" w:rsidRPr="00DC35DE" w:rsidRDefault="00DC35DE" w:rsidP="00DC35DE">
            <w:r w:rsidRPr="00DC35DE">
              <w:t>Open veld</w:t>
            </w:r>
          </w:p>
        </w:tc>
        <w:tc>
          <w:tcPr>
            <w:tcW w:w="3608" w:type="dxa"/>
            <w:shd w:val="clear" w:color="auto" w:fill="auto"/>
          </w:tcPr>
          <w:p w:rsidR="00DC35DE" w:rsidRPr="00DC35DE" w:rsidRDefault="00DC35DE" w:rsidP="00DC35DE">
            <w:r w:rsidRPr="00DC35DE">
              <w:t>Invullen door RWS</w:t>
            </w:r>
          </w:p>
        </w:tc>
      </w:tr>
      <w:tr w:rsidR="00DC35DE" w:rsidRPr="00DC35DE" w:rsidTr="00A9464A">
        <w:tc>
          <w:tcPr>
            <w:tcW w:w="1701" w:type="dxa"/>
            <w:shd w:val="clear" w:color="auto" w:fill="auto"/>
          </w:tcPr>
          <w:p w:rsidR="00DC35DE" w:rsidRPr="00DC35DE" w:rsidRDefault="00DC35DE" w:rsidP="00DC35DE">
            <w:pPr>
              <w:suppressLineNumbers/>
            </w:pPr>
            <w:r w:rsidRPr="00DC35DE">
              <w:t>Bron ID</w:t>
            </w:r>
          </w:p>
        </w:tc>
        <w:tc>
          <w:tcPr>
            <w:tcW w:w="2913" w:type="dxa"/>
            <w:shd w:val="clear" w:color="auto" w:fill="auto"/>
          </w:tcPr>
          <w:p w:rsidR="00DC35DE" w:rsidRPr="00DC35DE" w:rsidRDefault="00DC35DE" w:rsidP="00DC35DE">
            <w:pPr>
              <w:suppressLineNumbers/>
            </w:pPr>
          </w:p>
        </w:tc>
        <w:tc>
          <w:tcPr>
            <w:tcW w:w="3608" w:type="dxa"/>
            <w:shd w:val="clear" w:color="auto" w:fill="auto"/>
          </w:tcPr>
          <w:p w:rsidR="00DC35DE" w:rsidRPr="00DC35DE" w:rsidRDefault="00DC35DE" w:rsidP="00DC35DE">
            <w:pPr>
              <w:suppressLineNumbers/>
            </w:pPr>
            <w:r w:rsidRPr="00DC35DE">
              <w:t>Uniek ID zoals geregistreerd bij opdrachtnemer</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Bestelnummer </w:t>
            </w:r>
          </w:p>
        </w:tc>
        <w:tc>
          <w:tcPr>
            <w:tcW w:w="2913" w:type="dxa"/>
            <w:shd w:val="clear" w:color="auto" w:fill="auto"/>
          </w:tcPr>
          <w:p w:rsidR="00DC35DE" w:rsidRPr="00DC35DE" w:rsidRDefault="00DC35DE" w:rsidP="00DC35DE">
            <w:pPr>
              <w:suppressLineNumbers/>
            </w:pPr>
            <w:r w:rsidRPr="00DC35DE">
              <w:t xml:space="preserve">Conform SAP. Niet elke licentie kent een BESTELNUMMER, alleen die, die niet onder een contract hangen. Ook wel ‘4500‘ genoemd. </w:t>
            </w:r>
          </w:p>
        </w:tc>
        <w:tc>
          <w:tcPr>
            <w:tcW w:w="3608" w:type="dxa"/>
            <w:shd w:val="clear" w:color="auto" w:fill="auto"/>
          </w:tcPr>
          <w:p w:rsidR="00DC35DE" w:rsidRPr="00DC35DE" w:rsidRDefault="00DC35DE" w:rsidP="00DC35DE">
            <w:pPr>
              <w:suppressLineNumbers/>
            </w:pPr>
            <w:r w:rsidRPr="00DC35DE">
              <w:t xml:space="preserve">Conform SAP. Niet uniek.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Onderhouds-contract </w:t>
            </w:r>
          </w:p>
        </w:tc>
        <w:tc>
          <w:tcPr>
            <w:tcW w:w="2913" w:type="dxa"/>
            <w:shd w:val="clear" w:color="auto" w:fill="auto"/>
          </w:tcPr>
          <w:p w:rsidR="00DC35DE" w:rsidRPr="00DC35DE" w:rsidRDefault="00DC35DE" w:rsidP="00DC35DE">
            <w:pPr>
              <w:suppressLineNumbers/>
            </w:pPr>
            <w:r w:rsidRPr="00DC35DE">
              <w:t xml:space="preserve">Het contract houdt in, dat de betreffende items door de leverancier in optimale conditie wordt gehouden. </w:t>
            </w:r>
          </w:p>
        </w:tc>
        <w:tc>
          <w:tcPr>
            <w:tcW w:w="3608" w:type="dxa"/>
            <w:shd w:val="clear" w:color="auto" w:fill="auto"/>
          </w:tcPr>
          <w:p w:rsidR="00DC35DE" w:rsidRPr="00DC35DE" w:rsidRDefault="00DC35DE" w:rsidP="00DC35DE">
            <w:pPr>
              <w:suppressLineNumbers/>
            </w:pPr>
            <w:r w:rsidRPr="00DC35DE">
              <w:t xml:space="preserve">‘Ja‘ of ‘Nee‘.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Supportcontract </w:t>
            </w:r>
          </w:p>
        </w:tc>
        <w:tc>
          <w:tcPr>
            <w:tcW w:w="2913" w:type="dxa"/>
            <w:shd w:val="clear" w:color="auto" w:fill="auto"/>
          </w:tcPr>
          <w:p w:rsidR="00DC35DE" w:rsidRPr="00DC35DE" w:rsidRDefault="00DC35DE" w:rsidP="00DC35DE">
            <w:pPr>
              <w:suppressLineNumbers/>
            </w:pPr>
            <w:r w:rsidRPr="00DC35DE">
              <w:t xml:space="preserve">Het contract houdt in, dat de leverancier dienstverlening uitvoert ten behoeve van de afnemer. </w:t>
            </w:r>
          </w:p>
        </w:tc>
        <w:tc>
          <w:tcPr>
            <w:tcW w:w="3608" w:type="dxa"/>
            <w:shd w:val="clear" w:color="auto" w:fill="auto"/>
          </w:tcPr>
          <w:p w:rsidR="00DC35DE" w:rsidRPr="00DC35DE" w:rsidRDefault="00DC35DE" w:rsidP="00DC35DE">
            <w:pPr>
              <w:suppressLineNumbers/>
            </w:pPr>
            <w:r w:rsidRPr="00DC35DE">
              <w:t xml:space="preserve">‘Ja‘ of ‘Nee‘.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Licentiecontract </w:t>
            </w:r>
          </w:p>
        </w:tc>
        <w:tc>
          <w:tcPr>
            <w:tcW w:w="2913" w:type="dxa"/>
            <w:shd w:val="clear" w:color="auto" w:fill="auto"/>
          </w:tcPr>
          <w:p w:rsidR="00DC35DE" w:rsidRPr="00DC35DE" w:rsidRDefault="00DC35DE" w:rsidP="00DC35DE">
            <w:pPr>
              <w:suppressLineNumbers/>
            </w:pPr>
            <w:r w:rsidRPr="00DC35DE">
              <w:t xml:space="preserve">Het contract houdt in, dat de levancier de afnemer het recht geeft gebruik te maken van het gelicenceerde goed. </w:t>
            </w:r>
          </w:p>
        </w:tc>
        <w:tc>
          <w:tcPr>
            <w:tcW w:w="3608" w:type="dxa"/>
            <w:shd w:val="clear" w:color="auto" w:fill="auto"/>
          </w:tcPr>
          <w:p w:rsidR="00DC35DE" w:rsidRPr="00DC35DE" w:rsidRDefault="00DC35DE" w:rsidP="00DC35DE">
            <w:pPr>
              <w:suppressLineNumbers/>
            </w:pPr>
            <w:r w:rsidRPr="00DC35DE">
              <w:t xml:space="preserve">‘Ja‘ of ‘Nee‘.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Soort licentie </w:t>
            </w:r>
          </w:p>
        </w:tc>
        <w:tc>
          <w:tcPr>
            <w:tcW w:w="2913" w:type="dxa"/>
            <w:shd w:val="clear" w:color="auto" w:fill="auto"/>
          </w:tcPr>
          <w:p w:rsidR="00DC35DE" w:rsidRPr="00DC35DE" w:rsidRDefault="00DC35DE" w:rsidP="00DC35DE">
            <w:pPr>
              <w:suppressLineNumbers/>
            </w:pPr>
            <w:r w:rsidRPr="00DC35DE">
              <w:t xml:space="preserve">Het soort licentie dat is afgesloten, Proprietary, Open Source of geen (PD) </w:t>
            </w:r>
          </w:p>
        </w:tc>
        <w:tc>
          <w:tcPr>
            <w:tcW w:w="3608" w:type="dxa"/>
            <w:shd w:val="clear" w:color="auto" w:fill="auto"/>
          </w:tcPr>
          <w:p w:rsidR="00DC35DE" w:rsidRPr="00DC35DE" w:rsidRDefault="00DC35DE" w:rsidP="00DC35DE">
            <w:pPr>
              <w:suppressLineNumbers/>
            </w:pPr>
            <w:r w:rsidRPr="00DC35DE">
              <w:t xml:space="preserve">Het soort licentie dat is afgesloten, Proprietary, Open Source of geen (PD)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Berekeningsbasis gebruiker </w:t>
            </w:r>
          </w:p>
        </w:tc>
        <w:tc>
          <w:tcPr>
            <w:tcW w:w="2913" w:type="dxa"/>
            <w:shd w:val="clear" w:color="auto" w:fill="auto"/>
          </w:tcPr>
          <w:p w:rsidR="00DC35DE" w:rsidRPr="00DC35DE" w:rsidRDefault="00DC35DE" w:rsidP="00DC35DE">
            <w:pPr>
              <w:suppressLineNumbers/>
            </w:pPr>
            <w:r w:rsidRPr="00DC35DE">
              <w:t xml:space="preserve">De wijze waarop de fee berekend wordt, die men verschuldigd is als gevolg van het aanvaarden van de licentie. </w:t>
            </w:r>
          </w:p>
        </w:tc>
        <w:tc>
          <w:tcPr>
            <w:tcW w:w="3608" w:type="dxa"/>
            <w:shd w:val="clear" w:color="auto" w:fill="auto"/>
          </w:tcPr>
          <w:p w:rsidR="00DC35DE" w:rsidRPr="00DC35DE" w:rsidRDefault="00DC35DE" w:rsidP="00DC35DE">
            <w:pPr>
              <w:suppressLineNumbers/>
            </w:pPr>
            <w:r w:rsidRPr="00DC35DE">
              <w:t xml:space="preserve">De wijze waarop de fee berekend wordt, die men verschuldigd is als gevolg van het aanvaarden van de licentie.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Berekeningsbasis installatie </w:t>
            </w:r>
          </w:p>
        </w:tc>
        <w:tc>
          <w:tcPr>
            <w:tcW w:w="2913" w:type="dxa"/>
            <w:shd w:val="clear" w:color="auto" w:fill="auto"/>
          </w:tcPr>
          <w:p w:rsidR="00DC35DE" w:rsidRPr="00DC35DE" w:rsidRDefault="00DC35DE" w:rsidP="00DC35DE">
            <w:pPr>
              <w:suppressLineNumbers/>
            </w:pPr>
            <w:r w:rsidRPr="00DC35DE">
              <w:t xml:space="preserve">De wijze waarop de fee berekend wordt, die men verschuldigd is als gevolg van het aanvaarden van de licentie. </w:t>
            </w:r>
          </w:p>
        </w:tc>
        <w:tc>
          <w:tcPr>
            <w:tcW w:w="3608" w:type="dxa"/>
            <w:shd w:val="clear" w:color="auto" w:fill="auto"/>
          </w:tcPr>
          <w:p w:rsidR="00DC35DE" w:rsidRPr="00DC35DE" w:rsidRDefault="00DC35DE" w:rsidP="00DC35DE">
            <w:pPr>
              <w:suppressLineNumbers/>
            </w:pPr>
            <w:r w:rsidRPr="00DC35DE">
              <w:t xml:space="preserve">De wijze waarop de fee berekend wordt, die men verschuldigd is als gevolg van het aanvaarden van de licentie.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Berekeningsbasis gebruik </w:t>
            </w:r>
          </w:p>
        </w:tc>
        <w:tc>
          <w:tcPr>
            <w:tcW w:w="2913" w:type="dxa"/>
            <w:shd w:val="clear" w:color="auto" w:fill="auto"/>
          </w:tcPr>
          <w:p w:rsidR="00DC35DE" w:rsidRPr="00DC35DE" w:rsidRDefault="00DC35DE" w:rsidP="00DC35DE">
            <w:pPr>
              <w:suppressLineNumbers/>
            </w:pPr>
            <w:r w:rsidRPr="00DC35DE">
              <w:t xml:space="preserve">De wijze waarop de fee berekend wordt, die men verschuldigd is als gevolg van het aanvaarden van de licentie. </w:t>
            </w:r>
          </w:p>
        </w:tc>
        <w:tc>
          <w:tcPr>
            <w:tcW w:w="3608" w:type="dxa"/>
            <w:shd w:val="clear" w:color="auto" w:fill="auto"/>
          </w:tcPr>
          <w:p w:rsidR="00DC35DE" w:rsidRPr="00DC35DE" w:rsidRDefault="00DC35DE" w:rsidP="00DC35DE">
            <w:pPr>
              <w:suppressLineNumbers/>
            </w:pPr>
            <w:r w:rsidRPr="00DC35DE">
              <w:t xml:space="preserve">De wijze waarop de fee berekend wordt, die men verschuldigd is als gevolg van het aanvaarden van de licentie. </w:t>
            </w:r>
          </w:p>
        </w:tc>
      </w:tr>
      <w:tr w:rsidR="00DC35DE" w:rsidRPr="00DC35DE" w:rsidTr="00A9464A">
        <w:tc>
          <w:tcPr>
            <w:tcW w:w="1701" w:type="dxa"/>
            <w:shd w:val="clear" w:color="auto" w:fill="auto"/>
          </w:tcPr>
          <w:p w:rsidR="00DC35DE" w:rsidRPr="00DC35DE" w:rsidRDefault="00DC35DE" w:rsidP="00DC35DE">
            <w:pPr>
              <w:suppressLineNumbers/>
            </w:pPr>
            <w:r w:rsidRPr="00DC35DE">
              <w:t xml:space="preserve">Aantal </w:t>
            </w:r>
          </w:p>
        </w:tc>
        <w:tc>
          <w:tcPr>
            <w:tcW w:w="2913" w:type="dxa"/>
            <w:shd w:val="clear" w:color="auto" w:fill="auto"/>
          </w:tcPr>
          <w:p w:rsidR="00DC35DE" w:rsidRPr="00DC35DE" w:rsidRDefault="00DC35DE" w:rsidP="00DC35DE">
            <w:pPr>
              <w:suppressLineNumbers/>
            </w:pPr>
            <w:r w:rsidRPr="00DC35DE">
              <w:t xml:space="preserve">Het aantal legale, ingekochte licenties van deze soort en berekeningswijze. </w:t>
            </w:r>
          </w:p>
        </w:tc>
        <w:tc>
          <w:tcPr>
            <w:tcW w:w="3608" w:type="dxa"/>
            <w:shd w:val="clear" w:color="auto" w:fill="auto"/>
          </w:tcPr>
          <w:p w:rsidR="00DC35DE" w:rsidRPr="00DC35DE" w:rsidRDefault="00DC35DE" w:rsidP="00DC35DE">
            <w:pPr>
              <w:suppressLineNumbers/>
            </w:pPr>
            <w:r w:rsidRPr="00DC35DE">
              <w:t xml:space="preserve">Positief geheel getal. </w:t>
            </w:r>
          </w:p>
        </w:tc>
      </w:tr>
    </w:tbl>
    <w:p w:rsidR="00DC35DE" w:rsidRPr="00DC35DE" w:rsidRDefault="00DC35DE" w:rsidP="00DC35DE">
      <w:pPr>
        <w:spacing w:line="240" w:lineRule="auto"/>
        <w:ind w:left="227" w:hanging="227"/>
        <w:rPr>
          <w:rFonts w:eastAsia="Verdana"/>
          <w:lang w:val="en-US" w:eastAsia="en-US"/>
        </w:rPr>
      </w:pPr>
    </w:p>
    <w:p w:rsidR="00DC35DE" w:rsidRPr="00DC35DE" w:rsidRDefault="00DC35DE" w:rsidP="00DC35DE">
      <w:pPr>
        <w:spacing w:line="240" w:lineRule="auto"/>
        <w:ind w:left="227" w:hanging="227"/>
        <w:rPr>
          <w:rFonts w:eastAsia="Verdana"/>
          <w:lang w:val="en-US" w:eastAsia="en-US"/>
        </w:rPr>
      </w:pPr>
    </w:p>
    <w:p w:rsidR="00DC35DE" w:rsidRPr="00DC35DE" w:rsidRDefault="00DC35DE" w:rsidP="00DC35DE">
      <w:pPr>
        <w:spacing w:line="240" w:lineRule="auto"/>
        <w:ind w:left="227" w:hanging="227"/>
        <w:rPr>
          <w:rFonts w:eastAsia="Verdana"/>
          <w:lang w:eastAsia="en-US"/>
        </w:rPr>
      </w:pPr>
      <w:r w:rsidRPr="00DC35DE">
        <w:rPr>
          <w:rFonts w:eastAsia="Verdana"/>
          <w:lang w:eastAsia="en-US"/>
        </w:rPr>
        <w:t>Bron tabel: Conceptueel Datamodel Configuratie Management versie 1.0 vastgesteld.</w:t>
      </w: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rPr>
          <w:b/>
        </w:rPr>
      </w:pPr>
      <w:bookmarkStart w:id="2839" w:name="_Toc48335197"/>
      <w:r w:rsidRPr="00DC35DE">
        <w:rPr>
          <w:b/>
        </w:rPr>
        <w:t>Programmatuurbeschrijving Asset-type</w:t>
      </w:r>
      <w:bookmarkEnd w:id="2839"/>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spacing w:line="240" w:lineRule="auto"/>
        <w:rPr>
          <w:rFonts w:eastAsia="Verdana"/>
          <w:lang w:eastAsia="en-US"/>
        </w:rPr>
      </w:pPr>
      <w:r w:rsidRPr="00DC35DE">
        <w:rPr>
          <w:rFonts w:eastAsia="Verdana"/>
          <w:lang w:eastAsia="en-US"/>
        </w:rPr>
        <w:t>Documentatie waarin met betrekking tot het betreffende CS R16 Configuratie Item -&gt; Programmatuur Item het volgende wordt vastgelegd :</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 xml:space="preserve">Programmeertaal </w:t>
      </w:r>
    </w:p>
    <w:p w:rsidR="00DC35DE" w:rsidRPr="00DC35DE" w:rsidRDefault="00DC35DE" w:rsidP="00DC35DE">
      <w:pPr>
        <w:numPr>
          <w:ilvl w:val="0"/>
          <w:numId w:val="185"/>
        </w:numPr>
        <w:autoSpaceDN/>
        <w:spacing w:line="240" w:lineRule="auto"/>
        <w:textAlignment w:val="auto"/>
        <w:rPr>
          <w:rFonts w:eastAsia="Verdana"/>
          <w:lang w:eastAsia="en-US"/>
        </w:rPr>
      </w:pPr>
      <w:r w:rsidRPr="00DC35DE">
        <w:rPr>
          <w:rFonts w:eastAsia="Verdana"/>
          <w:lang w:eastAsia="en-US"/>
        </w:rPr>
        <w:t>Communicatieprotocol (laag 7 van het OSI model), bijvoorbeeld:</w:t>
      </w:r>
    </w:p>
    <w:p w:rsidR="00DC35DE" w:rsidRPr="00DC35DE" w:rsidRDefault="00DC35DE" w:rsidP="00DC35DE">
      <w:pPr>
        <w:numPr>
          <w:ilvl w:val="0"/>
          <w:numId w:val="187"/>
        </w:numPr>
        <w:autoSpaceDN/>
        <w:spacing w:line="240" w:lineRule="auto"/>
        <w:textAlignment w:val="auto"/>
        <w:rPr>
          <w:rFonts w:eastAsia="Verdana"/>
          <w:lang w:eastAsia="en-US"/>
        </w:rPr>
      </w:pPr>
      <w:r w:rsidRPr="00DC35DE">
        <w:rPr>
          <w:rFonts w:eastAsia="Verdana"/>
          <w:lang w:eastAsia="en-US"/>
        </w:rPr>
        <w:t>LDAPversie</w:t>
      </w:r>
    </w:p>
    <w:p w:rsidR="00DC35DE" w:rsidRPr="00DC35DE" w:rsidRDefault="00DC35DE" w:rsidP="00DC35DE">
      <w:pPr>
        <w:numPr>
          <w:ilvl w:val="0"/>
          <w:numId w:val="187"/>
        </w:numPr>
        <w:autoSpaceDN/>
        <w:spacing w:line="240" w:lineRule="auto"/>
        <w:textAlignment w:val="auto"/>
        <w:rPr>
          <w:rFonts w:eastAsia="Verdana"/>
          <w:lang w:eastAsia="en-US"/>
        </w:rPr>
      </w:pPr>
      <w:r w:rsidRPr="00DC35DE">
        <w:rPr>
          <w:rFonts w:eastAsia="Verdana"/>
          <w:lang w:eastAsia="en-US"/>
        </w:rPr>
        <w:t>SMTPversie</w:t>
      </w:r>
    </w:p>
    <w:p w:rsidR="00DC35DE" w:rsidRPr="00DC35DE" w:rsidRDefault="00DC35DE" w:rsidP="00DC35DE">
      <w:pPr>
        <w:numPr>
          <w:ilvl w:val="0"/>
          <w:numId w:val="187"/>
        </w:numPr>
        <w:autoSpaceDN/>
        <w:spacing w:line="240" w:lineRule="auto"/>
        <w:textAlignment w:val="auto"/>
        <w:rPr>
          <w:rFonts w:eastAsia="Verdana"/>
          <w:lang w:eastAsia="en-US"/>
        </w:rPr>
      </w:pPr>
      <w:r w:rsidRPr="00DC35DE">
        <w:rPr>
          <w:rFonts w:eastAsia="Verdana"/>
          <w:lang w:eastAsia="en-US"/>
        </w:rPr>
        <w:t>HTTPversie</w:t>
      </w:r>
    </w:p>
    <w:p w:rsidR="00DC35DE" w:rsidRPr="00DC35DE" w:rsidRDefault="00DC35DE" w:rsidP="00DC35DE">
      <w:pPr>
        <w:spacing w:line="240" w:lineRule="auto"/>
        <w:rPr>
          <w:rFonts w:eastAsia="Verdana"/>
          <w:lang w:eastAsia="en-US"/>
        </w:rPr>
      </w:pPr>
    </w:p>
    <w:p w:rsidR="00DC35DE" w:rsidRPr="00DC35DE" w:rsidRDefault="00DC35DE" w:rsidP="00DC35DE">
      <w:pPr>
        <w:spacing w:line="240" w:lineRule="auto"/>
        <w:ind w:left="227" w:hanging="227"/>
        <w:rPr>
          <w:rFonts w:eastAsia="Verdana"/>
          <w:lang w:eastAsia="en-US"/>
        </w:rPr>
      </w:pPr>
      <w:r w:rsidRPr="00A20557">
        <w:rPr>
          <w:rFonts w:eastAsia="Verdana"/>
          <w:lang w:eastAsia="en-US"/>
        </w:rPr>
        <w:t xml:space="preserve">Bron: RWS </w:t>
      </w:r>
      <w:r w:rsidR="00D35601" w:rsidRPr="00A20557">
        <w:rPr>
          <w:rFonts w:eastAsia="Verdana"/>
          <w:lang w:eastAsia="en-US"/>
        </w:rPr>
        <w:t>CSIR</w:t>
      </w: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spacing w:line="240" w:lineRule="auto"/>
        <w:ind w:left="227" w:hanging="227"/>
        <w:rPr>
          <w:rFonts w:eastAsia="Verdana"/>
          <w:lang w:eastAsia="en-US"/>
        </w:rPr>
      </w:pP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835"/>
        <w:gridCol w:w="3260"/>
      </w:tblGrid>
      <w:tr w:rsidR="00DC35DE" w:rsidRPr="00DC35DE" w:rsidTr="00A9464A">
        <w:trPr>
          <w:tblHeader/>
        </w:trPr>
        <w:tc>
          <w:tcPr>
            <w:tcW w:w="1843" w:type="dxa"/>
            <w:shd w:val="clear" w:color="auto" w:fill="D9D9D9" w:themeFill="background1" w:themeFillShade="D9"/>
          </w:tcPr>
          <w:p w:rsidR="00DC35DE" w:rsidRPr="00DC35DE" w:rsidRDefault="00DC35DE" w:rsidP="00DC35DE">
            <w:pPr>
              <w:suppressLineNumbers/>
            </w:pPr>
            <w:r w:rsidRPr="00DC35DE">
              <w:t xml:space="preserve">Attribuut </w:t>
            </w:r>
          </w:p>
        </w:tc>
        <w:tc>
          <w:tcPr>
            <w:tcW w:w="2835" w:type="dxa"/>
            <w:shd w:val="clear" w:color="auto" w:fill="D9D9D9" w:themeFill="background1" w:themeFillShade="D9"/>
          </w:tcPr>
          <w:p w:rsidR="00DC35DE" w:rsidRPr="00DC35DE" w:rsidRDefault="00DC35DE" w:rsidP="00DC35DE">
            <w:pPr>
              <w:suppressLineNumbers/>
            </w:pPr>
            <w:r w:rsidRPr="00DC35DE">
              <w:t xml:space="preserve">Definitie </w:t>
            </w:r>
          </w:p>
        </w:tc>
        <w:tc>
          <w:tcPr>
            <w:tcW w:w="3260"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rPr>
          <w:tblHeader/>
        </w:trPr>
        <w:tc>
          <w:tcPr>
            <w:tcW w:w="1843" w:type="dxa"/>
            <w:shd w:val="clear" w:color="auto" w:fill="FFFFFF" w:themeFill="background1"/>
          </w:tcPr>
          <w:p w:rsidR="00DC35DE" w:rsidRPr="00DC35DE" w:rsidRDefault="00DC35DE" w:rsidP="00DC35DE">
            <w:r w:rsidRPr="00DC35DE">
              <w:t>Object ID</w:t>
            </w:r>
          </w:p>
        </w:tc>
        <w:tc>
          <w:tcPr>
            <w:tcW w:w="2835" w:type="dxa"/>
            <w:shd w:val="clear" w:color="auto" w:fill="FFFFFF" w:themeFill="background1"/>
          </w:tcPr>
          <w:p w:rsidR="00DC35DE" w:rsidRPr="00DC35DE" w:rsidRDefault="00DC35DE" w:rsidP="00DC35DE">
            <w:r w:rsidRPr="00DC35DE">
              <w:t>Open veld</w:t>
            </w:r>
          </w:p>
        </w:tc>
        <w:tc>
          <w:tcPr>
            <w:tcW w:w="3260" w:type="dxa"/>
            <w:shd w:val="clear" w:color="auto" w:fill="FFFFFF" w:themeFill="background1"/>
          </w:tcPr>
          <w:p w:rsidR="00DC35DE" w:rsidRPr="00DC35DE" w:rsidRDefault="00DC35DE" w:rsidP="00DC35DE">
            <w:r w:rsidRPr="00DC35DE">
              <w:t>Invullen door RWS</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Bron ID</w:t>
            </w:r>
          </w:p>
        </w:tc>
        <w:tc>
          <w:tcPr>
            <w:tcW w:w="2835" w:type="dxa"/>
            <w:shd w:val="clear" w:color="auto" w:fill="FFFFFF" w:themeFill="background1"/>
          </w:tcPr>
          <w:p w:rsidR="00DC35DE" w:rsidRPr="00DC35DE" w:rsidRDefault="00DC35DE" w:rsidP="00DC35DE">
            <w:pPr>
              <w:suppressLineNumbers/>
            </w:pPr>
          </w:p>
        </w:tc>
        <w:tc>
          <w:tcPr>
            <w:tcW w:w="3260" w:type="dxa"/>
            <w:shd w:val="clear" w:color="auto" w:fill="FFFFFF" w:themeFill="background1"/>
          </w:tcPr>
          <w:p w:rsidR="00DC35DE" w:rsidRPr="00DC35DE" w:rsidRDefault="00DC35DE" w:rsidP="00DC35DE">
            <w:pPr>
              <w:suppressLineNumbers/>
            </w:pPr>
            <w:r w:rsidRPr="00DC35DE">
              <w:t>Uniek ID zoals geregistreerd bij opdrachtnemer</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rPr>
                <w:color w:val="FF0000"/>
              </w:rPr>
            </w:pPr>
            <w:r w:rsidRPr="00DC35DE">
              <w:rPr>
                <w:color w:val="000000" w:themeColor="text1"/>
              </w:rPr>
              <w:t>Plaats</w:t>
            </w:r>
          </w:p>
        </w:tc>
        <w:tc>
          <w:tcPr>
            <w:tcW w:w="2835" w:type="dxa"/>
            <w:shd w:val="clear" w:color="auto" w:fill="FFFFFF" w:themeFill="background1"/>
          </w:tcPr>
          <w:p w:rsidR="00DC35DE" w:rsidRPr="00DC35DE" w:rsidRDefault="00DC35DE" w:rsidP="00DC35DE">
            <w:pPr>
              <w:suppressLineNumbers/>
              <w:rPr>
                <w:color w:val="000000" w:themeColor="text1"/>
              </w:rPr>
            </w:pPr>
            <w:r w:rsidRPr="00DC35DE">
              <w:rPr>
                <w:color w:val="000000" w:themeColor="text1"/>
              </w:rPr>
              <w:t>Waar kan de beheerdocumentatie worden gevonden?</w:t>
            </w:r>
          </w:p>
          <w:p w:rsidR="00DC35DE" w:rsidRPr="00DC35DE" w:rsidRDefault="00DC35DE" w:rsidP="00DC35DE">
            <w:pPr>
              <w:suppressLineNumbers/>
            </w:pPr>
          </w:p>
        </w:tc>
        <w:tc>
          <w:tcPr>
            <w:tcW w:w="3260" w:type="dxa"/>
            <w:shd w:val="clear" w:color="auto" w:fill="FFFFFF" w:themeFill="background1"/>
          </w:tcPr>
          <w:p w:rsidR="00DC35DE" w:rsidRPr="00DC35DE" w:rsidRDefault="00DC35DE" w:rsidP="00DC35DE">
            <w:pPr>
              <w:suppressLineNumbers/>
              <w:rPr>
                <w:color w:val="000000" w:themeColor="text1"/>
              </w:rPr>
            </w:pPr>
            <w:r w:rsidRPr="00DC35DE">
              <w:rPr>
                <w:color w:val="000000" w:themeColor="text1"/>
              </w:rPr>
              <w:t>Dit kan zowel een digitaal als fysiek adres zijn. Zo specifiek mogelijk dus indien van toepassing ook kamernummer en kast vermelden.</w:t>
            </w:r>
          </w:p>
          <w:p w:rsidR="00DC35DE" w:rsidRPr="00DC35DE" w:rsidRDefault="00DC35DE" w:rsidP="00DC35DE">
            <w:pPr>
              <w:suppressLineNumbers/>
            </w:pP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Datum laatst gewijzigd</w:t>
            </w:r>
          </w:p>
        </w:tc>
        <w:tc>
          <w:tcPr>
            <w:tcW w:w="2835" w:type="dxa"/>
            <w:shd w:val="clear" w:color="auto" w:fill="FFFFFF" w:themeFill="background1"/>
          </w:tcPr>
          <w:p w:rsidR="00DC35DE" w:rsidRPr="00DC35DE" w:rsidRDefault="00DC35DE" w:rsidP="00DC35DE">
            <w:pPr>
              <w:suppressLineNumbers/>
            </w:pPr>
          </w:p>
        </w:tc>
        <w:tc>
          <w:tcPr>
            <w:tcW w:w="3260" w:type="dxa"/>
            <w:shd w:val="clear" w:color="auto" w:fill="FFFFFF" w:themeFill="background1"/>
          </w:tcPr>
          <w:p w:rsidR="00DC35DE" w:rsidRPr="00DC35DE" w:rsidRDefault="00DC35DE" w:rsidP="00DC35DE">
            <w:pPr>
              <w:suppressLineNumbers/>
            </w:pPr>
            <w:r w:rsidRPr="00DC35DE">
              <w:t>ISO 8601 formaat: jjjj-mm-dd</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Verantwoordelijk</w:t>
            </w:r>
          </w:p>
          <w:p w:rsidR="00DC35DE" w:rsidRPr="00DC35DE" w:rsidRDefault="00DC35DE" w:rsidP="00DC35DE">
            <w:pPr>
              <w:suppressLineNumbers/>
            </w:pP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Naam, organisatie en contactgegevens van de persoon die verantwoordelijk is voor de Programmatuurbeschrijving.</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Programmatuur</w:t>
            </w:r>
          </w:p>
          <w:p w:rsidR="00DC35DE" w:rsidRPr="00DC35DE" w:rsidRDefault="00DC35DE" w:rsidP="00DC35DE">
            <w:pPr>
              <w:suppressLineNumbers/>
            </w:pPr>
            <w:r w:rsidRPr="00DC35DE">
              <w:t>beschrijving Gewijzigd door?</w:t>
            </w: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Naam, organisatie en contactgegevens van de persoon die de laatste wijziging in de Programmatuurbeschrijving heeft doorgevoerd.</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Aanleiding wijziging</w:t>
            </w:r>
          </w:p>
        </w:tc>
        <w:tc>
          <w:tcPr>
            <w:tcW w:w="2835" w:type="dxa"/>
            <w:shd w:val="clear" w:color="auto" w:fill="auto"/>
          </w:tcPr>
          <w:p w:rsidR="00DC35DE" w:rsidRPr="00DC35DE" w:rsidRDefault="00DC35DE" w:rsidP="00DC35DE">
            <w:pPr>
              <w:suppressLineNumbers/>
            </w:pPr>
            <w:r w:rsidRPr="00DC35DE">
              <w:t>Referentie aan Changeproces</w:t>
            </w:r>
          </w:p>
        </w:tc>
        <w:tc>
          <w:tcPr>
            <w:tcW w:w="3260" w:type="dxa"/>
            <w:shd w:val="clear" w:color="auto" w:fill="auto"/>
          </w:tcPr>
          <w:p w:rsidR="00DC35DE" w:rsidRPr="00DC35DE" w:rsidRDefault="00DC35DE" w:rsidP="00DC35DE">
            <w:pPr>
              <w:suppressLineNumbers/>
              <w:rPr>
                <w:highlight w:val="yellow"/>
              </w:rPr>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Programmeertaal</w:t>
            </w:r>
          </w:p>
        </w:tc>
        <w:tc>
          <w:tcPr>
            <w:tcW w:w="2835" w:type="dxa"/>
            <w:shd w:val="clear" w:color="auto" w:fill="FFFFFF" w:themeFill="background1"/>
          </w:tcPr>
          <w:p w:rsidR="00DC35DE" w:rsidRPr="00DC35DE" w:rsidRDefault="00DC35DE" w:rsidP="00DC35DE">
            <w:pPr>
              <w:suppressLineNumbers/>
            </w:pPr>
          </w:p>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Communicatie-protocol</w:t>
            </w:r>
          </w:p>
        </w:tc>
        <w:tc>
          <w:tcPr>
            <w:tcW w:w="2835" w:type="dxa"/>
            <w:shd w:val="clear" w:color="auto" w:fill="auto"/>
          </w:tcPr>
          <w:p w:rsidR="00DC35DE" w:rsidRPr="00DC35DE" w:rsidRDefault="00DC35DE" w:rsidP="00DC35DE">
            <w:pPr>
              <w:suppressLineNumbers/>
            </w:pPr>
            <w:r w:rsidRPr="00DC35DE">
              <w:t>Transportlaag (Laag 4) OSI model. (zie bijlage)</w:t>
            </w:r>
          </w:p>
        </w:tc>
        <w:tc>
          <w:tcPr>
            <w:tcW w:w="3260" w:type="dxa"/>
            <w:shd w:val="clear" w:color="auto" w:fill="auto"/>
          </w:tcPr>
          <w:p w:rsidR="00DC35DE" w:rsidRPr="00DC35DE" w:rsidRDefault="00DC35DE" w:rsidP="00DC35DE">
            <w:pPr>
              <w:suppressLineNumbers/>
            </w:pPr>
            <w:r w:rsidRPr="00DC35DE">
              <w:t>Keuzelijst:</w:t>
            </w:r>
          </w:p>
          <w:p w:rsidR="00DC35DE" w:rsidRPr="00DC35DE" w:rsidRDefault="00DC35DE" w:rsidP="00DC35DE">
            <w:pPr>
              <w:suppressLineNumbers/>
            </w:pPr>
            <w:r w:rsidRPr="00DC35DE">
              <w:t xml:space="preserve"> TCP, UDP of ISO-on-TCP(rfc1006) en het poortnummer (bv 80, 443, 22 etc).</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Patch toegepast</w:t>
            </w:r>
          </w:p>
        </w:tc>
        <w:tc>
          <w:tcPr>
            <w:tcW w:w="2835" w:type="dxa"/>
            <w:shd w:val="clear" w:color="auto" w:fill="auto"/>
          </w:tcPr>
          <w:p w:rsidR="00DC35DE" w:rsidRPr="00DC35DE" w:rsidRDefault="00DC35DE" w:rsidP="00DC35DE">
            <w:pPr>
              <w:suppressLineNumbers/>
            </w:pPr>
            <w:r w:rsidRPr="00DC35DE">
              <w:t>Sprake van een Patch: ja/nee</w:t>
            </w:r>
          </w:p>
        </w:tc>
        <w:tc>
          <w:tcPr>
            <w:tcW w:w="3260"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Datum laatste Patch</w:t>
            </w:r>
          </w:p>
        </w:tc>
        <w:tc>
          <w:tcPr>
            <w:tcW w:w="2835" w:type="dxa"/>
            <w:shd w:val="clear" w:color="auto" w:fill="auto"/>
          </w:tcPr>
          <w:p w:rsidR="00DC35DE" w:rsidRPr="00DC35DE" w:rsidRDefault="00DC35DE" w:rsidP="00DC35DE">
            <w:pPr>
              <w:suppressLineNumbers/>
            </w:pPr>
          </w:p>
        </w:tc>
        <w:tc>
          <w:tcPr>
            <w:tcW w:w="3260" w:type="dxa"/>
            <w:shd w:val="clear" w:color="auto" w:fill="auto"/>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r>
    </w:tbl>
    <w:p w:rsidR="00DC35DE" w:rsidRPr="00DC35DE" w:rsidRDefault="00DC35DE" w:rsidP="00DC35DE">
      <w:pPr>
        <w:spacing w:line="240" w:lineRule="auto"/>
        <w:ind w:left="227" w:hanging="227"/>
        <w:rPr>
          <w:rFonts w:eastAsia="Verdana"/>
          <w:lang w:eastAsia="en-US"/>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40" w:name="_Toc48335198"/>
      <w:r w:rsidRPr="00DC35DE">
        <w:rPr>
          <w:b/>
        </w:rPr>
        <w:t>Programmatuurversie Asset-type</w:t>
      </w:r>
      <w:bookmarkEnd w:id="2840"/>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spacing w:line="240" w:lineRule="auto"/>
        <w:rPr>
          <w:rFonts w:eastAsia="Verdana"/>
          <w:lang w:eastAsia="en-US"/>
        </w:rPr>
      </w:pPr>
      <w:r w:rsidRPr="00DC35DE">
        <w:rPr>
          <w:rFonts w:eastAsia="Verdana"/>
          <w:lang w:eastAsia="en-US"/>
        </w:rPr>
        <w:t>De (door Opdrachtnemer op te leveren) set programmaregels zoals die, op directe of indirecte wijze, door een computer kan worden gebruikt om een bepaald, nader omschreven, resultaat tot stand te brengen. Programmatuur kan worden onderscheiden in Standaard- en Maatwerkprogrammatuur</w:t>
      </w:r>
    </w:p>
    <w:p w:rsidR="00DC35DE" w:rsidRPr="00DC35DE" w:rsidRDefault="00DC35DE" w:rsidP="00DC35DE">
      <w:pPr>
        <w:spacing w:line="240" w:lineRule="auto"/>
        <w:ind w:left="227" w:hanging="227"/>
        <w:rPr>
          <w:rFonts w:eastAsia="Verdana"/>
          <w:b/>
          <w:lang w:eastAsia="en-US"/>
        </w:rPr>
      </w:pPr>
    </w:p>
    <w:p w:rsidR="00DC35DE" w:rsidRPr="00DC35DE" w:rsidRDefault="00DC35DE" w:rsidP="00DC35DE">
      <w:pPr>
        <w:spacing w:line="240" w:lineRule="auto"/>
        <w:ind w:left="227" w:hanging="227"/>
        <w:rPr>
          <w:rFonts w:eastAsia="Verdana"/>
          <w:lang w:eastAsia="en-US"/>
        </w:rPr>
      </w:pPr>
      <w:r w:rsidRPr="00DC35DE">
        <w:rPr>
          <w:rFonts w:eastAsia="Verdana"/>
          <w:lang w:eastAsia="en-US"/>
        </w:rPr>
        <w:t>Bron:  Bijzondere bepalingen Industriële Automatisering gerelateerde Programmatuur</w:t>
      </w:r>
    </w:p>
    <w:p w:rsidR="00DC35DE" w:rsidRPr="00DC35DE" w:rsidRDefault="00DC35DE" w:rsidP="00DC35DE">
      <w:pPr>
        <w:spacing w:line="240" w:lineRule="auto"/>
        <w:ind w:left="227" w:hanging="227"/>
        <w:rPr>
          <w:rFonts w:eastAsia="Verdana"/>
          <w:lang w:eastAsia="en-US"/>
        </w:rPr>
      </w:pPr>
      <w:r w:rsidRPr="00DC35DE">
        <w:rPr>
          <w:rFonts w:eastAsia="Verdana"/>
          <w:lang w:eastAsia="en-US"/>
        </w:rPr>
        <w:t>Artikel 1: Begripsbepalingen Industriële Automatisering gerelateerde Programmatuur, 2n.</w:t>
      </w:r>
    </w:p>
    <w:p w:rsidR="00DC35DE" w:rsidRPr="00DC35DE" w:rsidRDefault="00DC35DE" w:rsidP="00DC35DE">
      <w:pPr>
        <w:spacing w:line="240" w:lineRule="auto"/>
        <w:ind w:left="227" w:hanging="227"/>
        <w:rPr>
          <w:rFonts w:eastAsia="Verdana"/>
          <w:lang w:eastAsia="en-US"/>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 xml:space="preserve">Voor de meest actuele versie en meer informatie over de soorten/Asset-types die onder het Data model Programmatuur vallen (bijvoorbeeld de definities e.d.): raadpleeg het Data model Programmatuur, deze zal op aanvraag beschikbaar worden gesteld. De inhoud is reeds opgenomen in de bijgeleverde CMDB Cybersecurity Industriële Automatisering Excel Format. </w:t>
      </w:r>
    </w:p>
    <w:p w:rsidR="00DC35DE" w:rsidRPr="00DC35DE" w:rsidRDefault="00DC35DE" w:rsidP="00DC35DE">
      <w:pPr>
        <w:spacing w:line="240" w:lineRule="auto"/>
        <w:ind w:left="227" w:hanging="227"/>
        <w:rPr>
          <w:rFonts w:eastAsia="Verdana"/>
          <w:b/>
          <w:lang w:eastAsia="en-US"/>
        </w:rPr>
      </w:pP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693"/>
        <w:gridCol w:w="3402"/>
      </w:tblGrid>
      <w:tr w:rsidR="00DC35DE" w:rsidRPr="00DC35DE" w:rsidTr="00A9464A">
        <w:trPr>
          <w:tblHeader/>
        </w:trPr>
        <w:tc>
          <w:tcPr>
            <w:tcW w:w="1843" w:type="dxa"/>
            <w:shd w:val="clear" w:color="auto" w:fill="auto"/>
          </w:tcPr>
          <w:p w:rsidR="00DC35DE" w:rsidRPr="00DC35DE" w:rsidRDefault="00DC35DE" w:rsidP="00DC35DE">
            <w:pPr>
              <w:suppressLineNumbers/>
              <w:shd w:val="clear" w:color="auto" w:fill="D9D9D9" w:themeFill="background1" w:themeFillShade="D9"/>
            </w:pPr>
            <w:r w:rsidRPr="00DC35DE">
              <w:t xml:space="preserve">Attribuut </w:t>
            </w:r>
          </w:p>
        </w:tc>
        <w:tc>
          <w:tcPr>
            <w:tcW w:w="2693" w:type="dxa"/>
            <w:shd w:val="clear" w:color="auto" w:fill="auto"/>
          </w:tcPr>
          <w:p w:rsidR="00DC35DE" w:rsidRPr="00DC35DE" w:rsidRDefault="00DC35DE" w:rsidP="00DC35DE">
            <w:pPr>
              <w:suppressLineNumbers/>
              <w:shd w:val="clear" w:color="auto" w:fill="D9D9D9" w:themeFill="background1" w:themeFillShade="D9"/>
            </w:pPr>
            <w:r w:rsidRPr="00DC35DE">
              <w:t xml:space="preserve">Definitie </w:t>
            </w:r>
          </w:p>
        </w:tc>
        <w:tc>
          <w:tcPr>
            <w:tcW w:w="3402" w:type="dxa"/>
            <w:shd w:val="clear" w:color="auto" w:fill="auto"/>
          </w:tcPr>
          <w:p w:rsidR="00DC35DE" w:rsidRPr="00DC35DE" w:rsidRDefault="00DC35DE" w:rsidP="00DC35DE">
            <w:pPr>
              <w:suppressLineNumbers/>
              <w:shd w:val="clear" w:color="auto" w:fill="D9D9D9" w:themeFill="background1" w:themeFillShade="D9"/>
            </w:pPr>
            <w:r w:rsidRPr="00DC35DE">
              <w:t xml:space="preserve">Schrijfwijze </w:t>
            </w:r>
          </w:p>
        </w:tc>
      </w:tr>
      <w:tr w:rsidR="00DC35DE" w:rsidRPr="00DC35DE" w:rsidTr="00A9464A">
        <w:trPr>
          <w:tblHeader/>
        </w:trPr>
        <w:tc>
          <w:tcPr>
            <w:tcW w:w="1843" w:type="dxa"/>
            <w:shd w:val="clear" w:color="auto" w:fill="auto"/>
          </w:tcPr>
          <w:p w:rsidR="00DC35DE" w:rsidRPr="00DC35DE" w:rsidRDefault="00DC35DE" w:rsidP="00DC35DE">
            <w:r w:rsidRPr="00DC35DE">
              <w:t>Object ID</w:t>
            </w:r>
          </w:p>
        </w:tc>
        <w:tc>
          <w:tcPr>
            <w:tcW w:w="2693" w:type="dxa"/>
            <w:shd w:val="clear" w:color="auto" w:fill="auto"/>
          </w:tcPr>
          <w:p w:rsidR="00DC35DE" w:rsidRPr="00DC35DE" w:rsidRDefault="00DC35DE" w:rsidP="00DC35DE">
            <w:r w:rsidRPr="00DC35DE">
              <w:t>Open veld</w:t>
            </w:r>
          </w:p>
        </w:tc>
        <w:tc>
          <w:tcPr>
            <w:tcW w:w="3402" w:type="dxa"/>
            <w:shd w:val="clear" w:color="auto" w:fill="auto"/>
          </w:tcPr>
          <w:p w:rsidR="00DC35DE" w:rsidRPr="00DC35DE" w:rsidRDefault="00DC35DE" w:rsidP="00DC35DE">
            <w:r w:rsidRPr="00DC35DE">
              <w:t>Invullen door RWS</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Bron ID</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Uniek ID zoals geregistreerd bij opdrachtnemer</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Status Programmatuur versie</w:t>
            </w:r>
          </w:p>
          <w:p w:rsidR="00DC35DE" w:rsidRPr="00DC35DE" w:rsidRDefault="00DC35DE" w:rsidP="00DC35DE">
            <w:pPr>
              <w:suppressLineNumbers/>
            </w:pPr>
          </w:p>
        </w:tc>
        <w:tc>
          <w:tcPr>
            <w:tcW w:w="2693" w:type="dxa"/>
            <w:shd w:val="clear" w:color="auto" w:fill="auto"/>
          </w:tcPr>
          <w:p w:rsidR="00DC35DE" w:rsidRPr="00DC35DE" w:rsidRDefault="00DC35DE" w:rsidP="00DC35DE">
            <w:pPr>
              <w:suppressLineNumbers/>
            </w:pPr>
            <w:r w:rsidRPr="00DC35DE">
              <w:t>Keuzeveld</w:t>
            </w:r>
          </w:p>
        </w:tc>
        <w:tc>
          <w:tcPr>
            <w:tcW w:w="3402" w:type="dxa"/>
            <w:shd w:val="clear" w:color="auto" w:fill="auto"/>
          </w:tcPr>
          <w:p w:rsidR="00DC35DE" w:rsidRPr="00DC35DE" w:rsidRDefault="00DC35DE" w:rsidP="00DC35DE">
            <w:pPr>
              <w:suppressLineNumbers/>
            </w:pPr>
            <w:r w:rsidRPr="00DC35DE">
              <w:t>Keuzeveld:</w:t>
            </w:r>
          </w:p>
          <w:p w:rsidR="00DC35DE" w:rsidRPr="00DC35DE" w:rsidRDefault="00DC35DE" w:rsidP="00DC35DE">
            <w:pPr>
              <w:suppressLineNumbers/>
            </w:pPr>
            <w:r w:rsidRPr="00DC35DE">
              <w:t xml:space="preserve">Ge-Deïnstalleerd </w:t>
            </w:r>
          </w:p>
          <w:p w:rsidR="00DC35DE" w:rsidRPr="00DC35DE" w:rsidRDefault="00DC35DE" w:rsidP="00DC35DE">
            <w:pPr>
              <w:suppressLineNumbers/>
            </w:pPr>
            <w:r w:rsidRPr="00DC35DE">
              <w:t>Geïnstalleerd</w:t>
            </w:r>
          </w:p>
          <w:p w:rsidR="00DC35DE" w:rsidRPr="00DC35DE" w:rsidRDefault="00DC35DE" w:rsidP="00DC35DE">
            <w:pPr>
              <w:suppressLineNumbers/>
            </w:pPr>
            <w:r w:rsidRPr="00DC35DE">
              <w:t>Niet geïnstalleerd</w:t>
            </w:r>
          </w:p>
          <w:p w:rsidR="00DC35DE" w:rsidRPr="00DC35DE" w:rsidRDefault="00DC35DE" w:rsidP="00DC35DE">
            <w:pPr>
              <w:suppressLineNumbers/>
            </w:pPr>
            <w:r w:rsidRPr="00DC35DE">
              <w:t>Ontwikkelen</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Missie Kritieke Systemen (MKS)</w:t>
            </w:r>
          </w:p>
        </w:tc>
        <w:tc>
          <w:tcPr>
            <w:tcW w:w="2693" w:type="dxa"/>
            <w:shd w:val="clear" w:color="auto" w:fill="auto"/>
          </w:tcPr>
          <w:p w:rsidR="00DC35DE" w:rsidRPr="00DC35DE" w:rsidRDefault="00DC35DE" w:rsidP="00DC35DE">
            <w:pPr>
              <w:suppressLineNumbers/>
            </w:pPr>
            <w:r w:rsidRPr="00DC35DE">
              <w:t>Het Programmatuur item is onderdeel van één of meer door Rijkswaterstaat vastgestelde Missie Kritieke Systemen.</w:t>
            </w:r>
          </w:p>
          <w:p w:rsidR="00DC35DE" w:rsidRPr="00DC35DE" w:rsidRDefault="00DC35DE" w:rsidP="00DC35DE">
            <w:pPr>
              <w:suppressLineNumbers/>
            </w:pPr>
            <w:r w:rsidRPr="00DC35DE">
              <w:t>Deze informatie moet door Rijkswaterstaat worden aangeleverd.</w:t>
            </w:r>
          </w:p>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Invullen door RWS</w:t>
            </w:r>
          </w:p>
          <w:p w:rsidR="00DC35DE" w:rsidRPr="00DC35DE" w:rsidRDefault="00DC35DE" w:rsidP="00DC35DE">
            <w:pPr>
              <w:suppressLineNumbers/>
            </w:pPr>
          </w:p>
          <w:p w:rsidR="00DC35DE" w:rsidRPr="00DC35DE" w:rsidRDefault="00DC35DE" w:rsidP="00DC35DE">
            <w:pPr>
              <w:suppressLineNumbers/>
            </w:pPr>
            <w:r w:rsidRPr="00DC35DE">
              <w:t>Opsomming van de MKS(en) waarvan het Programmatuur item deel uitmaakt.</w:t>
            </w:r>
          </w:p>
          <w:p w:rsidR="00DC35DE" w:rsidRPr="00DC35DE" w:rsidRDefault="00DC35DE" w:rsidP="00DC35DE">
            <w:pPr>
              <w:suppressLineNumbers/>
            </w:pPr>
            <w:r w:rsidRPr="00DC35DE">
              <w:t xml:space="preserve">Schrijfwijze zoals gehanteerd in lijst vastgestelde MKS.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Versie </w:t>
            </w:r>
          </w:p>
        </w:tc>
        <w:tc>
          <w:tcPr>
            <w:tcW w:w="2693" w:type="dxa"/>
            <w:shd w:val="clear" w:color="auto" w:fill="auto"/>
          </w:tcPr>
          <w:p w:rsidR="00DC35DE" w:rsidRPr="00DC35DE" w:rsidRDefault="00DC35DE" w:rsidP="00DC35DE">
            <w:pPr>
              <w:suppressLineNumbers/>
            </w:pPr>
            <w:r w:rsidRPr="00DC35DE">
              <w:t>Een specifieke variatie of verdere ontwikkeling van een origineel product</w:t>
            </w:r>
          </w:p>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 xml:space="preserve">Zonder voorloop-V, nummers gescheiden door punten.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Programmatuur-type</w:t>
            </w:r>
          </w:p>
        </w:tc>
        <w:tc>
          <w:tcPr>
            <w:tcW w:w="2693" w:type="dxa"/>
            <w:shd w:val="clear" w:color="auto" w:fill="auto"/>
          </w:tcPr>
          <w:p w:rsidR="00DC35DE" w:rsidRPr="00DC35DE" w:rsidRDefault="00DC35DE" w:rsidP="00DC35DE">
            <w:pPr>
              <w:suppressLineNumbers/>
            </w:pPr>
            <w:r w:rsidRPr="00DC35DE">
              <w:t xml:space="preserve">Het soort applicatie/programmatuur, dat het hier betreft conform de indeling ‘applicatietype‘. </w:t>
            </w:r>
          </w:p>
        </w:tc>
        <w:tc>
          <w:tcPr>
            <w:tcW w:w="3402" w:type="dxa"/>
            <w:shd w:val="clear" w:color="auto" w:fill="auto"/>
          </w:tcPr>
          <w:p w:rsidR="00DC35DE" w:rsidRPr="00DC35DE" w:rsidRDefault="00DC35DE" w:rsidP="00DC35DE">
            <w:pPr>
              <w:suppressLineNumbers/>
            </w:pPr>
            <w:r w:rsidRPr="00DC35DE">
              <w:t>Keuzelijst: standalone applicatie, webapplicatie, client applicatie, mobile app, plug-in,</w:t>
            </w:r>
          </w:p>
          <w:p w:rsidR="00DC35DE" w:rsidRPr="00DC35DE" w:rsidRDefault="00DC35DE" w:rsidP="00DC35DE">
            <w:pPr>
              <w:suppressLineNumbers/>
            </w:pPr>
            <w:r w:rsidRPr="00DC35DE">
              <w:t>clouddienst (SAAS), serverapplicatie (backend), Operating System</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Producent </w:t>
            </w:r>
          </w:p>
        </w:tc>
        <w:tc>
          <w:tcPr>
            <w:tcW w:w="2693" w:type="dxa"/>
            <w:shd w:val="clear" w:color="auto" w:fill="auto"/>
          </w:tcPr>
          <w:p w:rsidR="00DC35DE" w:rsidRPr="00DC35DE" w:rsidRDefault="00DC35DE" w:rsidP="00DC35DE">
            <w:pPr>
              <w:suppressLineNumbers/>
            </w:pPr>
            <w:r w:rsidRPr="00DC35DE">
              <w:t xml:space="preserve">Overkoepelende naam, waaronder de ‘Producent‘ zijn product verkoopt. </w:t>
            </w:r>
          </w:p>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Productnaam</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 xml:space="preserve">Naam van de programmatuur zoals uitgegeven door de producent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Ordenummer Vendor</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Taal [ISO-639-3]</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ISO codes (2 karakters): NL, DU, EN, etc.</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Maatwerktype </w:t>
            </w:r>
          </w:p>
        </w:tc>
        <w:tc>
          <w:tcPr>
            <w:tcW w:w="2693" w:type="dxa"/>
            <w:shd w:val="clear" w:color="auto" w:fill="auto"/>
          </w:tcPr>
          <w:p w:rsidR="00DC35DE" w:rsidRPr="00DC35DE" w:rsidRDefault="00DC35DE" w:rsidP="00DC35DE">
            <w:pPr>
              <w:suppressLineNumbers/>
            </w:pPr>
            <w:r w:rsidRPr="00DC35DE">
              <w:t xml:space="preserve">In hoeverre er hier sprake is van maatwerk en welk type maatwerk het betreft. </w:t>
            </w:r>
          </w:p>
        </w:tc>
        <w:tc>
          <w:tcPr>
            <w:tcW w:w="3402" w:type="dxa"/>
            <w:shd w:val="clear" w:color="auto" w:fill="auto"/>
          </w:tcPr>
          <w:p w:rsidR="00DC35DE" w:rsidRPr="00DC35DE" w:rsidRDefault="00DC35DE" w:rsidP="00DC35DE">
            <w:pPr>
              <w:suppressLineNumbers/>
            </w:pPr>
            <w:r w:rsidRPr="00DC35DE">
              <w:t>Keuzelijst: keuzelijst: COTS, MOTS (modified of the shelf), maatwerk</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 xml:space="preserve">A/B/C klassificatie </w:t>
            </w:r>
          </w:p>
        </w:tc>
        <w:tc>
          <w:tcPr>
            <w:tcW w:w="2693" w:type="dxa"/>
            <w:shd w:val="clear" w:color="auto" w:fill="auto"/>
          </w:tcPr>
          <w:p w:rsidR="00DC35DE" w:rsidRPr="00DC35DE" w:rsidRDefault="00DC35DE" w:rsidP="00DC35DE">
            <w:pPr>
              <w:suppressLineNumbers/>
            </w:pPr>
            <w:r w:rsidRPr="00DC35DE">
              <w:t xml:space="preserve">[A] Applicaties/Programmatuur die standaard worden geleverd op de standaard Werkstation. [B] Applicaties/Programmatuur die optioneel door iedere Werkplekgebruiker kunnen worden aangevraagd. [C] Overig. Vastgesteld door RWS-bestuur. </w:t>
            </w:r>
          </w:p>
        </w:tc>
        <w:tc>
          <w:tcPr>
            <w:tcW w:w="3402" w:type="dxa"/>
            <w:shd w:val="clear" w:color="auto" w:fill="auto"/>
          </w:tcPr>
          <w:p w:rsidR="00DC35DE" w:rsidRPr="00DC35DE" w:rsidRDefault="00DC35DE" w:rsidP="00DC35DE">
            <w:pPr>
              <w:suppressLineNumbers/>
            </w:pPr>
            <w:r w:rsidRPr="00DC35DE">
              <w:t>Keuzelijst:</w:t>
            </w:r>
          </w:p>
          <w:p w:rsidR="00DC35DE" w:rsidRPr="00DC35DE" w:rsidRDefault="00DC35DE" w:rsidP="00DC35DE">
            <w:pPr>
              <w:suppressLineNumbers/>
            </w:pPr>
            <w:r w:rsidRPr="00DC35DE">
              <w:t xml:space="preserve">[A] Applicaties die standaard worden geleverd op de standaard Werkstation. </w:t>
            </w:r>
          </w:p>
          <w:p w:rsidR="00DC35DE" w:rsidRPr="00DC35DE" w:rsidRDefault="00DC35DE" w:rsidP="00DC35DE">
            <w:pPr>
              <w:suppressLineNumbers/>
            </w:pPr>
            <w:r w:rsidRPr="00DC35DE">
              <w:t xml:space="preserve">[B] Applicaties die optioneel door iedere Werkplekgebruiker kunnen worden aangevraagd. </w:t>
            </w:r>
          </w:p>
          <w:p w:rsidR="00DC35DE" w:rsidRPr="00DC35DE" w:rsidRDefault="00DC35DE" w:rsidP="00DC35DE">
            <w:pPr>
              <w:suppressLineNumbers/>
            </w:pPr>
            <w:r w:rsidRPr="00DC35DE">
              <w:t xml:space="preserve">[C] Overig. </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Vestiging</w:t>
            </w: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r w:rsidRPr="00DC35DE">
              <w:t>Vestigingen opzoeken in dropdownlijst in Topdesk</w:t>
            </w:r>
          </w:p>
          <w:p w:rsidR="00DC35DE" w:rsidRPr="00DC35DE" w:rsidRDefault="00DC35DE" w:rsidP="00DC35DE">
            <w:pPr>
              <w:suppressLineNumbers/>
            </w:pPr>
          </w:p>
          <w:p w:rsidR="00DC35DE" w:rsidRPr="00DC35DE" w:rsidRDefault="00DC35DE" w:rsidP="00DC35DE">
            <w:pPr>
              <w:suppressLineNumbers/>
            </w:pPr>
            <w:r w:rsidRPr="00DC35DE">
              <w:t xml:space="preserve">Indien van toepassing </w:t>
            </w:r>
          </w:p>
          <w:p w:rsidR="00DC35DE" w:rsidRPr="00DC35DE" w:rsidRDefault="00DC35DE" w:rsidP="00DC35DE">
            <w:pPr>
              <w:suppressLineNumbers/>
            </w:pPr>
          </w:p>
          <w:p w:rsidR="00DC35DE" w:rsidRPr="00DC35DE" w:rsidRDefault="00DC35DE" w:rsidP="00DC35DE">
            <w:pPr>
              <w:suppressLineNumbers/>
            </w:pPr>
            <w:r w:rsidRPr="00DC35DE">
              <w:t>Let op: vaak niet beschikbaar voor opdrachtnemer dan als alternatief de adresgegevens invullen. Zie Excel</w:t>
            </w:r>
          </w:p>
        </w:tc>
      </w:tr>
      <w:tr w:rsidR="00DC35DE" w:rsidRPr="00DC35DE" w:rsidTr="00A9464A">
        <w:trPr>
          <w:tblHeader/>
        </w:trPr>
        <w:tc>
          <w:tcPr>
            <w:tcW w:w="1843" w:type="dxa"/>
            <w:shd w:val="clear" w:color="auto" w:fill="auto"/>
          </w:tcPr>
          <w:p w:rsidR="00DC35DE" w:rsidRPr="00DC35DE" w:rsidRDefault="00DC35DE" w:rsidP="00DC35DE">
            <w:pPr>
              <w:suppressLineNumbers/>
            </w:pPr>
            <w:r w:rsidRPr="00DC35DE">
              <w:t>Overige plaatsbepaling zoals kamernummer</w:t>
            </w:r>
            <w:r w:rsidRPr="00DC35DE">
              <w:tab/>
            </w:r>
          </w:p>
          <w:p w:rsidR="00DC35DE" w:rsidRPr="00DC35DE" w:rsidRDefault="00DC35DE" w:rsidP="00DC35DE">
            <w:pPr>
              <w:suppressLineNumbers/>
            </w:pP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p>
        </w:tc>
      </w:tr>
      <w:tr w:rsidR="00DC35DE" w:rsidRPr="00DC35DE" w:rsidTr="00A9464A">
        <w:trPr>
          <w:tblHeader/>
        </w:trPr>
        <w:tc>
          <w:tcPr>
            <w:tcW w:w="184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r w:rsidRPr="00DC35DE">
              <w:t>GPS Location Lattitude</w:t>
            </w:r>
            <w:r w:rsidRPr="00DC35DE">
              <w:tab/>
            </w:r>
            <w:r w:rsidRPr="00DC35DE">
              <w:tab/>
            </w:r>
            <w:r w:rsidRPr="00DC35DE">
              <w:tab/>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r>
      <w:tr w:rsidR="00DC35DE" w:rsidRPr="00DC35DE" w:rsidTr="00A9464A">
        <w:trPr>
          <w:tblHeader/>
        </w:trPr>
        <w:tc>
          <w:tcPr>
            <w:tcW w:w="184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r w:rsidRPr="00DC35DE">
              <w:t>GPS Location Longtitude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r>
      <w:tr w:rsidR="00DC35DE" w:rsidRPr="00DC35DE" w:rsidTr="00A9464A">
        <w:trPr>
          <w:tblHeader/>
        </w:trPr>
        <w:tc>
          <w:tcPr>
            <w:tcW w:w="184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r w:rsidRPr="00DC35DE">
              <w:t>RD X- coördinaat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pPr>
          </w:p>
        </w:tc>
      </w:tr>
      <w:tr w:rsidR="00DC35DE" w:rsidRPr="00DC35DE" w:rsidTr="00A9464A">
        <w:trPr>
          <w:tblHeader/>
        </w:trPr>
        <w:tc>
          <w:tcPr>
            <w:tcW w:w="184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rPr>
                <w:lang w:val="en-US"/>
              </w:rPr>
            </w:pPr>
            <w:r w:rsidRPr="00DC35DE">
              <w:t>RD Y</w:t>
            </w:r>
            <w:r w:rsidRPr="00DC35DE">
              <w:rPr>
                <w:lang w:val="en-US"/>
              </w:rPr>
              <w:t>- coördinaat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rPr>
                <w:lang w:val="en-US"/>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DC35DE" w:rsidRPr="00DC35DE" w:rsidRDefault="00DC35DE" w:rsidP="00DC35DE">
            <w:pPr>
              <w:suppressLineNumbers/>
              <w:rPr>
                <w:lang w:val="en-US"/>
              </w:rPr>
            </w:pPr>
          </w:p>
        </w:tc>
      </w:tr>
    </w:tbl>
    <w:p w:rsidR="00DC35DE" w:rsidRPr="00DC35DE" w:rsidRDefault="00DC35DE" w:rsidP="00DC35DE">
      <w:pPr>
        <w:rPr>
          <w:b/>
          <w:lang w:val="en-US"/>
        </w:rPr>
      </w:pPr>
    </w:p>
    <w:p w:rsidR="00DC35DE" w:rsidRPr="00DC35DE" w:rsidRDefault="00DC35DE" w:rsidP="00DC35DE">
      <w:pPr>
        <w:spacing w:line="240" w:lineRule="auto"/>
        <w:ind w:left="227" w:hanging="227"/>
        <w:rPr>
          <w:rFonts w:eastAsia="Verdana"/>
          <w:b/>
          <w:lang w:val="en-US" w:eastAsia="en-US"/>
        </w:rPr>
      </w:pPr>
    </w:p>
    <w:p w:rsidR="00DC35DE" w:rsidRPr="00DC35DE" w:rsidRDefault="00DC35DE" w:rsidP="00DC35DE">
      <w:pPr>
        <w:rPr>
          <w:b/>
        </w:rPr>
      </w:pPr>
      <w:bookmarkStart w:id="2841" w:name="_Toc48335199"/>
      <w:r w:rsidRPr="00DC35DE">
        <w:rPr>
          <w:b/>
        </w:rPr>
        <w:t>Virtueel Cluster</w:t>
      </w:r>
      <w:r w:rsidR="001538B9">
        <w:rPr>
          <w:b/>
        </w:rPr>
        <w:t xml:space="preserve"> Asettype</w:t>
      </w:r>
    </w:p>
    <w:p w:rsidR="00DC35DE" w:rsidRPr="00DC35DE" w:rsidRDefault="00DC35DE" w:rsidP="00DC35DE">
      <w:pPr>
        <w:rPr>
          <w:b/>
        </w:rPr>
      </w:pPr>
    </w:p>
    <w:p w:rsidR="00DC35DE" w:rsidRPr="00DC35DE" w:rsidRDefault="00DC35DE" w:rsidP="00DC35DE">
      <w:r w:rsidRPr="00DC35DE">
        <w:t>Indien van toepassing: Raadpleeg het  model Infra &amp; Hardware- KA, deze zal op aanvraag beschikbaar worden gesteld.</w:t>
      </w:r>
    </w:p>
    <w:p w:rsidR="00DC35DE" w:rsidRPr="00DC35DE" w:rsidRDefault="00DC35DE" w:rsidP="00DC35DE">
      <w:pPr>
        <w:rPr>
          <w:b/>
        </w:rPr>
      </w:pPr>
    </w:p>
    <w:p w:rsidR="00DC35DE" w:rsidRPr="00DC35DE" w:rsidRDefault="00DC35DE" w:rsidP="00DC35DE">
      <w:pPr>
        <w:rPr>
          <w:b/>
        </w:rPr>
      </w:pPr>
      <w:r w:rsidRPr="00DC35DE">
        <w:rPr>
          <w:b/>
        </w:rPr>
        <w:t>Virtuele server Asset-type</w:t>
      </w:r>
      <w:bookmarkEnd w:id="2841"/>
    </w:p>
    <w:p w:rsidR="00DC35DE" w:rsidRPr="00DC35DE" w:rsidRDefault="00DC35DE" w:rsidP="00DC35DE">
      <w:pPr>
        <w:rPr>
          <w:b/>
        </w:rPr>
      </w:pPr>
    </w:p>
    <w:p w:rsidR="00DC35DE" w:rsidRPr="00DC35DE" w:rsidRDefault="00DC35DE" w:rsidP="00DC35DE">
      <w:r w:rsidRPr="00DC35DE">
        <w:t>Virtualisatie maakt het mogelijk om op een fysieke server een (groot) aantal virtuele servers te gebruiken waardoor de fysieke server een veel groter deel van de tijd gebruikt wordt.</w:t>
      </w:r>
    </w:p>
    <w:p w:rsidR="00DC35DE" w:rsidRPr="00DC35DE" w:rsidRDefault="00DC35DE" w:rsidP="00DC35DE">
      <w:pPr>
        <w:rPr>
          <w:b/>
        </w:rPr>
      </w:pPr>
      <w:r w:rsidRPr="00DC35DE">
        <w:t>Bron:</w:t>
      </w:r>
      <w:r w:rsidRPr="00DC35DE">
        <w:rPr>
          <w:b/>
        </w:rPr>
        <w:t xml:space="preserve"> </w:t>
      </w:r>
      <w:hyperlink r:id="rId43" w:history="1">
        <w:r w:rsidRPr="00DC35DE">
          <w:rPr>
            <w:color w:val="0563C1" w:themeColor="hyperlink"/>
            <w:u w:val="single"/>
          </w:rPr>
          <w:t>https://nl.wikipedia.org/wiki/Virtual_private_server</w:t>
        </w:r>
      </w:hyperlink>
    </w:p>
    <w:p w:rsidR="00DC35DE" w:rsidRPr="00DC35DE" w:rsidRDefault="00DC35DE" w:rsidP="00DC35DE">
      <w:pPr>
        <w:rPr>
          <w:b/>
        </w:rPr>
      </w:pPr>
    </w:p>
    <w:p w:rsidR="00DC35DE" w:rsidRPr="00DC35DE" w:rsidRDefault="00DC35DE" w:rsidP="00DC35DE">
      <w:r w:rsidRPr="00DC35DE">
        <w:t>Raadpleeg voor de meest actuele versie ook het model Infa &amp; Hardware-KA, deze zal op aanvraag beschikbaar worden gesteld.</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tbl>
      <w:tblPr>
        <w:tblW w:w="8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6"/>
        <w:gridCol w:w="1907"/>
        <w:gridCol w:w="3606"/>
      </w:tblGrid>
      <w:tr w:rsidR="00DC35DE" w:rsidRPr="00DC35DE" w:rsidTr="00A9464A">
        <w:trPr>
          <w:trHeight w:val="17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b/>
                <w:lang w:eastAsia="en-US"/>
              </w:rPr>
            </w:pPr>
            <w:r w:rsidRPr="00DC35DE">
              <w:rPr>
                <w:b/>
                <w:lang w:eastAsia="en-US"/>
              </w:rPr>
              <w:t>Veld</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b/>
                <w:lang w:eastAsia="en-US"/>
              </w:rPr>
            </w:pPr>
            <w:r w:rsidRPr="00DC35DE">
              <w:rPr>
                <w:b/>
                <w:lang w:eastAsia="en-US"/>
              </w:rPr>
              <w:t>Soort veld</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b/>
                <w:lang w:eastAsia="en-US"/>
              </w:rPr>
            </w:pPr>
            <w:r w:rsidRPr="00DC35DE">
              <w:rPr>
                <w:b/>
                <w:lang w:eastAsia="en-US"/>
              </w:rPr>
              <w:t>Waarde / naamgeving-conventie</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Object ID</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Invullen door RWS</w:t>
            </w:r>
          </w:p>
          <w:p w:rsidR="00DC35DE" w:rsidRPr="00DC35DE" w:rsidRDefault="00DC35DE" w:rsidP="00DC35DE">
            <w:pPr>
              <w:rPr>
                <w:lang w:eastAsia="en-US"/>
              </w:rPr>
            </w:pPr>
            <w:r w:rsidRPr="00DC35DE">
              <w:rPr>
                <w:lang w:eastAsia="en-US"/>
              </w:rPr>
              <w:t>VM naam van virtuele server</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r w:rsidRPr="00DC35DE">
              <w:t>Bron ID</w:t>
            </w:r>
          </w:p>
        </w:tc>
        <w:tc>
          <w:tcPr>
            <w:tcW w:w="1907"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r w:rsidRPr="00DC35DE">
              <w:rPr>
                <w:lang w:eastAsia="en-US"/>
              </w:rPr>
              <w:t>Uniek ID zoals geregistreerd bij opdrachtnemer</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tcPr>
          <w:p w:rsidR="00DC35DE" w:rsidRPr="00DC35DE" w:rsidRDefault="00DC35DE" w:rsidP="00DC35DE">
            <w:r w:rsidRPr="00DC35DE">
              <w:t>Zonering</w:t>
            </w:r>
          </w:p>
        </w:tc>
        <w:tc>
          <w:tcPr>
            <w:tcW w:w="1907"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r w:rsidRPr="00DC35DE">
              <w:rPr>
                <w:lang w:eastAsia="en-US"/>
              </w:rPr>
              <w:t>Invullen door RWS</w:t>
            </w:r>
          </w:p>
          <w:p w:rsidR="00DC35DE" w:rsidRPr="00DC35DE" w:rsidRDefault="00613F91" w:rsidP="00DC35DE">
            <w:pPr>
              <w:autoSpaceDE w:val="0"/>
            </w:pPr>
            <w:hyperlink r:id="rId44" w:history="1">
              <w:r w:rsidR="00DC35DE" w:rsidRPr="00DC35DE">
                <w:rPr>
                  <w:rFonts w:ascii="Segoe UI" w:hAnsi="Segoe UI" w:cs="Segoe UI"/>
                  <w:color w:val="0563C1" w:themeColor="hyperlink"/>
                  <w:sz w:val="20"/>
                  <w:szCs w:val="20"/>
                  <w:u w:val="single"/>
                </w:rPr>
                <w:t>https://www.noraonline.nl/wiki/Beschouwingsmodel_zonering</w:t>
              </w:r>
            </w:hyperlink>
            <w:r w:rsidR="00DC35DE" w:rsidRPr="00DC35DE">
              <w:rPr>
                <w:rFonts w:ascii="Segoe UI" w:hAnsi="Segoe UI" w:cs="Segoe UI"/>
                <w:sz w:val="20"/>
                <w:szCs w:val="20"/>
              </w:rPr>
              <w:t xml:space="preserve"> </w:t>
            </w:r>
          </w:p>
          <w:p w:rsidR="00DC35DE" w:rsidRPr="00DC35DE" w:rsidRDefault="00DC35DE" w:rsidP="00DC35DE">
            <w:pPr>
              <w:rPr>
                <w:lang w:eastAsia="en-US"/>
              </w:rPr>
            </w:pP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Soort</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waarde</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Virtuele Server</w:t>
            </w:r>
          </w:p>
          <w:p w:rsidR="00DC35DE" w:rsidRPr="00DC35DE" w:rsidRDefault="00DC35DE" w:rsidP="00DC35DE">
            <w:pPr>
              <w:rPr>
                <w:lang w:eastAsia="en-US"/>
              </w:rPr>
            </w:pPr>
          </w:p>
        </w:tc>
      </w:tr>
      <w:tr w:rsidR="00DC35DE" w:rsidRPr="00DC35DE" w:rsidTr="00A9464A">
        <w:trPr>
          <w:trHeight w:val="392"/>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Merk</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Windows</w:t>
            </w:r>
          </w:p>
          <w:p w:rsidR="00DC35DE" w:rsidRPr="00DC35DE" w:rsidRDefault="00DC35DE" w:rsidP="00DC35DE">
            <w:pPr>
              <w:rPr>
                <w:lang w:eastAsia="en-US"/>
              </w:rPr>
            </w:pPr>
            <w:r w:rsidRPr="00DC35DE">
              <w:rPr>
                <w:lang w:eastAsia="en-US"/>
              </w:rPr>
              <w:t>Linux</w:t>
            </w:r>
          </w:p>
        </w:tc>
      </w:tr>
      <w:tr w:rsidR="00DC35DE" w:rsidRPr="00DC35DE" w:rsidTr="00A9464A">
        <w:trPr>
          <w:trHeight w:val="1196"/>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Type</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val="en-US" w:eastAsia="en-US"/>
              </w:rPr>
            </w:pPr>
            <w:r w:rsidRPr="00DC35DE">
              <w:rPr>
                <w:lang w:val="en-US" w:eastAsia="en-US"/>
              </w:rPr>
              <w:t>Algemeen</w:t>
            </w:r>
          </w:p>
          <w:p w:rsidR="00DC35DE" w:rsidRPr="00DC35DE" w:rsidRDefault="00DC35DE" w:rsidP="00DC35DE">
            <w:pPr>
              <w:rPr>
                <w:lang w:val="en-US" w:eastAsia="en-US"/>
              </w:rPr>
            </w:pPr>
            <w:r w:rsidRPr="00DC35DE">
              <w:rPr>
                <w:lang w:val="en-US" w:eastAsia="en-US"/>
              </w:rPr>
              <w:t>Applicatieserver</w:t>
            </w:r>
          </w:p>
          <w:p w:rsidR="00DC35DE" w:rsidRPr="00DC35DE" w:rsidRDefault="00DC35DE" w:rsidP="00DC35DE">
            <w:pPr>
              <w:rPr>
                <w:lang w:val="en-US" w:eastAsia="en-US"/>
              </w:rPr>
            </w:pPr>
            <w:r w:rsidRPr="00DC35DE">
              <w:rPr>
                <w:lang w:val="en-US" w:eastAsia="en-US"/>
              </w:rPr>
              <w:t>(shared) Databaseserver</w:t>
            </w:r>
          </w:p>
          <w:p w:rsidR="00DC35DE" w:rsidRPr="00DC35DE" w:rsidRDefault="00DC35DE" w:rsidP="00DC35DE">
            <w:pPr>
              <w:rPr>
                <w:lang w:val="en-US" w:eastAsia="en-US"/>
              </w:rPr>
            </w:pPr>
            <w:r w:rsidRPr="00DC35DE">
              <w:rPr>
                <w:lang w:val="en-US" w:eastAsia="en-US"/>
              </w:rPr>
              <w:t>Licentieserver</w:t>
            </w:r>
          </w:p>
          <w:p w:rsidR="00DC35DE" w:rsidRPr="00DC35DE" w:rsidRDefault="00DC35DE" w:rsidP="00DC35DE">
            <w:pPr>
              <w:rPr>
                <w:lang w:val="en-US" w:eastAsia="en-US"/>
              </w:rPr>
            </w:pPr>
            <w:r w:rsidRPr="00DC35DE">
              <w:rPr>
                <w:lang w:val="en-US" w:eastAsia="en-US"/>
              </w:rPr>
              <w:t>Loadbalancer</w:t>
            </w:r>
          </w:p>
          <w:p w:rsidR="00DC35DE" w:rsidRPr="00DC35DE" w:rsidRDefault="00DC35DE" w:rsidP="00DC35DE">
            <w:pPr>
              <w:rPr>
                <w:lang w:val="en-US" w:eastAsia="en-US"/>
              </w:rPr>
            </w:pPr>
            <w:r w:rsidRPr="00DC35DE">
              <w:rPr>
                <w:lang w:val="en-US" w:eastAsia="en-US"/>
              </w:rPr>
              <w:t>Webserver</w:t>
            </w:r>
          </w:p>
          <w:p w:rsidR="00DC35DE" w:rsidRPr="00DC35DE" w:rsidRDefault="00DC35DE" w:rsidP="00DC35DE">
            <w:pPr>
              <w:rPr>
                <w:lang w:val="en-US" w:eastAsia="en-US"/>
              </w:rPr>
            </w:pPr>
            <w:r w:rsidRPr="00DC35DE">
              <w:rPr>
                <w:lang w:val="en-US" w:eastAsia="en-US"/>
              </w:rPr>
              <w:t>Servercapaciteit</w:t>
            </w:r>
          </w:p>
          <w:p w:rsidR="00DC35DE" w:rsidRPr="00DC35DE" w:rsidRDefault="00DC35DE" w:rsidP="00DC35DE">
            <w:pPr>
              <w:rPr>
                <w:lang w:val="en-US" w:eastAsia="en-US"/>
              </w:rPr>
            </w:pPr>
            <w:r w:rsidRPr="00DC35DE">
              <w:rPr>
                <w:lang w:val="en-US" w:eastAsia="en-US"/>
              </w:rPr>
              <w:t>Werkstation</w:t>
            </w:r>
          </w:p>
          <w:p w:rsidR="00DC35DE" w:rsidRPr="00DC35DE" w:rsidRDefault="00DC35DE" w:rsidP="00DC35DE">
            <w:pPr>
              <w:rPr>
                <w:lang w:val="en-US" w:eastAsia="en-US"/>
              </w:rPr>
            </w:pPr>
            <w:r w:rsidRPr="00DC35DE">
              <w:rPr>
                <w:lang w:val="en-US" w:eastAsia="en-US"/>
              </w:rPr>
              <w:t>….</w:t>
            </w:r>
          </w:p>
          <w:p w:rsidR="00DC35DE" w:rsidRPr="00DC35DE" w:rsidRDefault="00DC35DE" w:rsidP="00DC35DE">
            <w:pPr>
              <w:rPr>
                <w:lang w:val="en-US" w:eastAsia="en-US"/>
              </w:rPr>
            </w:pP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Specificatie (optioneel)</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Serienummer (optioneel)</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(Oude VM-nummer van vóór de migratie)</w:t>
            </w:r>
          </w:p>
        </w:tc>
      </w:tr>
      <w:tr w:rsidR="00DC35DE" w:rsidRPr="00DC35DE" w:rsidTr="00A9464A">
        <w:trPr>
          <w:trHeight w:val="392"/>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Installatie door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rFonts w:cs="Arial"/>
                <w:lang w:eastAsia="en-US"/>
              </w:rPr>
            </w:pPr>
          </w:p>
        </w:tc>
      </w:tr>
      <w:tr w:rsidR="00DC35DE" w:rsidRPr="00DC35DE" w:rsidTr="00A9464A">
        <w:trPr>
          <w:trHeight w:val="644"/>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Aanspreekpunt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val="en-US" w:eastAsia="en-US"/>
              </w:rPr>
            </w:pP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Plaatskoppeling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waarde</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Configuratie</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Configuratie ID</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i/>
                <w:lang w:eastAsia="en-US"/>
              </w:rPr>
              <w:t>Beschikbaarheid Topdesk</w:t>
            </w:r>
          </w:p>
        </w:tc>
      </w:tr>
      <w:tr w:rsidR="00DC35DE" w:rsidRPr="00DC35DE" w:rsidTr="00A9464A">
        <w:trPr>
          <w:trHeight w:val="392"/>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Status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o.a.:</w:t>
            </w:r>
          </w:p>
          <w:p w:rsidR="00DC35DE" w:rsidRPr="00DC35DE" w:rsidRDefault="00DC35DE" w:rsidP="00DC35DE">
            <w:pPr>
              <w:rPr>
                <w:lang w:eastAsia="en-US"/>
              </w:rPr>
            </w:pPr>
            <w:r w:rsidRPr="00DC35DE">
              <w:rPr>
                <w:lang w:eastAsia="en-US"/>
              </w:rPr>
              <w:t>Actief</w:t>
            </w:r>
          </w:p>
          <w:p w:rsidR="00DC35DE" w:rsidRPr="00DC35DE" w:rsidRDefault="00DC35DE" w:rsidP="00DC35DE">
            <w:pPr>
              <w:rPr>
                <w:lang w:eastAsia="en-US"/>
              </w:rPr>
            </w:pPr>
            <w:r w:rsidRPr="00DC35DE">
              <w:rPr>
                <w:lang w:eastAsia="en-US"/>
              </w:rPr>
              <w:t>Inactief</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Aantal CPU’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7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RAM Geheugen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GB, afgerond naar 1 decimaal</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Toegekend schijfruimte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Afgerond naar hele GB’s</w:t>
            </w:r>
          </w:p>
        </w:tc>
      </w:tr>
      <w:tr w:rsidR="00DC35DE" w:rsidRPr="00DC35DE" w:rsidTr="00A9464A">
        <w:trPr>
          <w:trHeight w:val="1411"/>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Productdomein</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IRN BV Ontwikkeling en Services</w:t>
            </w:r>
          </w:p>
          <w:p w:rsidR="00DC35DE" w:rsidRPr="00DC35DE" w:rsidRDefault="00DC35DE" w:rsidP="00DC35DE">
            <w:pPr>
              <w:rPr>
                <w:lang w:eastAsia="en-US"/>
              </w:rPr>
            </w:pPr>
            <w:r w:rsidRPr="00DC35DE">
              <w:rPr>
                <w:lang w:eastAsia="en-US"/>
              </w:rPr>
              <w:t>IRN IV Infrastructuur</w:t>
            </w:r>
          </w:p>
          <w:p w:rsidR="00DC35DE" w:rsidRPr="00DC35DE" w:rsidRDefault="00DC35DE" w:rsidP="00DC35DE">
            <w:pPr>
              <w:rPr>
                <w:lang w:val="es-ES" w:eastAsia="en-US"/>
              </w:rPr>
            </w:pPr>
            <w:r w:rsidRPr="00DC35DE">
              <w:rPr>
                <w:lang w:val="es-ES" w:eastAsia="en-US"/>
              </w:rPr>
              <w:t>IRN IV Platformen</w:t>
            </w:r>
          </w:p>
          <w:p w:rsidR="00DC35DE" w:rsidRPr="00DC35DE" w:rsidRDefault="00DC35DE" w:rsidP="00DC35DE">
            <w:pPr>
              <w:rPr>
                <w:lang w:val="es-ES" w:eastAsia="en-US"/>
              </w:rPr>
            </w:pPr>
            <w:r w:rsidRPr="00DC35DE">
              <w:rPr>
                <w:lang w:val="es-ES" w:eastAsia="en-US"/>
              </w:rPr>
              <w:t>OSR A en O Services</w:t>
            </w:r>
          </w:p>
          <w:p w:rsidR="00DC35DE" w:rsidRPr="00DC35DE" w:rsidRDefault="00DC35DE" w:rsidP="00DC35DE">
            <w:pPr>
              <w:rPr>
                <w:lang w:val="en-US" w:eastAsia="en-US"/>
              </w:rPr>
            </w:pPr>
            <w:r w:rsidRPr="00DC35DE">
              <w:rPr>
                <w:lang w:val="en-US" w:eastAsia="en-US"/>
              </w:rPr>
              <w:t>OSR SVM Services</w:t>
            </w:r>
          </w:p>
          <w:p w:rsidR="00DC35DE" w:rsidRPr="00DC35DE" w:rsidRDefault="00DC35DE" w:rsidP="00DC35DE">
            <w:pPr>
              <w:rPr>
                <w:lang w:val="en-US" w:eastAsia="en-US"/>
              </w:rPr>
            </w:pPr>
            <w:r w:rsidRPr="00DC35DE">
              <w:rPr>
                <w:lang w:val="en-US" w:eastAsia="en-US"/>
              </w:rPr>
              <w:t>OSR VM Services</w:t>
            </w:r>
          </w:p>
          <w:p w:rsidR="00DC35DE" w:rsidRPr="00DC35DE" w:rsidRDefault="00DC35DE" w:rsidP="00DC35DE">
            <w:pPr>
              <w:rPr>
                <w:lang w:eastAsia="en-US"/>
              </w:rPr>
            </w:pPr>
            <w:r w:rsidRPr="00DC35DE">
              <w:rPr>
                <w:lang w:eastAsia="en-US"/>
              </w:rPr>
              <w:t>OSR WM Services</w:t>
            </w:r>
          </w:p>
        </w:tc>
      </w:tr>
      <w:tr w:rsidR="00DC35DE" w:rsidRPr="00DC35DE" w:rsidTr="00A9464A">
        <w:trPr>
          <w:trHeight w:val="19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Primair product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804"/>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OTAP(L) omgeving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Vaste keuzes</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Ontwikkel</w:t>
            </w:r>
          </w:p>
          <w:p w:rsidR="00DC35DE" w:rsidRPr="00DC35DE" w:rsidRDefault="00DC35DE" w:rsidP="00DC35DE">
            <w:pPr>
              <w:rPr>
                <w:lang w:eastAsia="en-US"/>
              </w:rPr>
            </w:pPr>
            <w:r w:rsidRPr="00DC35DE">
              <w:rPr>
                <w:lang w:eastAsia="en-US"/>
              </w:rPr>
              <w:t>Test</w:t>
            </w:r>
          </w:p>
          <w:p w:rsidR="00DC35DE" w:rsidRPr="00DC35DE" w:rsidRDefault="00DC35DE" w:rsidP="00DC35DE">
            <w:pPr>
              <w:rPr>
                <w:lang w:eastAsia="en-US"/>
              </w:rPr>
            </w:pPr>
            <w:r w:rsidRPr="00DC35DE">
              <w:rPr>
                <w:lang w:eastAsia="en-US"/>
              </w:rPr>
              <w:t>Acceptatie</w:t>
            </w:r>
          </w:p>
          <w:p w:rsidR="00DC35DE" w:rsidRPr="00DC35DE" w:rsidRDefault="00DC35DE" w:rsidP="00DC35DE">
            <w:pPr>
              <w:rPr>
                <w:lang w:eastAsia="en-US"/>
              </w:rPr>
            </w:pPr>
            <w:r w:rsidRPr="00DC35DE">
              <w:rPr>
                <w:lang w:eastAsia="en-US"/>
              </w:rPr>
              <w:t>Productie</w:t>
            </w:r>
          </w:p>
          <w:p w:rsidR="00DC35DE" w:rsidRPr="00DC35DE" w:rsidRDefault="00DC35DE" w:rsidP="00DC35DE">
            <w:pPr>
              <w:rPr>
                <w:lang w:eastAsia="en-US"/>
              </w:rPr>
            </w:pPr>
            <w:r w:rsidRPr="00DC35DE">
              <w:rPr>
                <w:lang w:eastAsia="en-US"/>
              </w:rPr>
              <w:t>Les</w:t>
            </w:r>
          </w:p>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Infra service / bouwsteen </w:t>
            </w:r>
          </w:p>
        </w:tc>
        <w:tc>
          <w:tcPr>
            <w:tcW w:w="1907"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Serienummer</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(het UUID van de VM volgens VMWare)</w:t>
            </w:r>
          </w:p>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Hostnaam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IP-adres (optioneel)</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OS Beheerder</w:t>
            </w:r>
          </w:p>
        </w:tc>
        <w:tc>
          <w:tcPr>
            <w:tcW w:w="1907"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05"/>
        </w:trPr>
        <w:tc>
          <w:tcPr>
            <w:tcW w:w="2496" w:type="dxa"/>
            <w:shd w:val="clear" w:color="auto" w:fill="auto"/>
          </w:tcPr>
          <w:p w:rsidR="00DC35DE" w:rsidRPr="00DC35DE" w:rsidRDefault="00DC35DE" w:rsidP="00DC35DE">
            <w:r w:rsidRPr="00DC35DE">
              <w:t>Eigenaarschap (Service Delivery Manager)</w:t>
            </w:r>
          </w:p>
        </w:tc>
        <w:tc>
          <w:tcPr>
            <w:tcW w:w="1907" w:type="dxa"/>
            <w:shd w:val="clear" w:color="auto" w:fill="auto"/>
          </w:tcPr>
          <w:p w:rsidR="00DC35DE" w:rsidRPr="00DC35DE" w:rsidRDefault="00DC35DE" w:rsidP="00DC35DE"/>
        </w:tc>
        <w:tc>
          <w:tcPr>
            <w:tcW w:w="3606" w:type="dxa"/>
            <w:shd w:val="clear" w:color="auto" w:fill="auto"/>
          </w:tcPr>
          <w:p w:rsidR="00DC35DE" w:rsidRPr="00DC35DE" w:rsidRDefault="00DC35DE" w:rsidP="00DC35DE">
            <w:r w:rsidRPr="00DC35DE">
              <w:t>dynamische dropdownlijst die refereert aan de persoonstabeltabel.</w:t>
            </w:r>
          </w:p>
          <w:p w:rsidR="00DC35DE" w:rsidRPr="00DC35DE" w:rsidRDefault="00DC35DE" w:rsidP="00DC35DE"/>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 xml:space="preserve">Operating System </w:t>
            </w:r>
          </w:p>
        </w:tc>
        <w:tc>
          <w:tcPr>
            <w:tcW w:w="1907" w:type="dxa"/>
            <w:tcBorders>
              <w:top w:val="single" w:sz="4" w:space="0" w:color="auto"/>
              <w:left w:val="single" w:sz="4" w:space="0" w:color="auto"/>
              <w:bottom w:val="single" w:sz="4" w:space="0" w:color="auto"/>
              <w:right w:val="single" w:sz="4" w:space="0" w:color="auto"/>
            </w:tcBorders>
            <w:hideMark/>
          </w:tcPr>
          <w:p w:rsidR="00DC35DE" w:rsidRPr="00DC35DE" w:rsidRDefault="00DC35DE" w:rsidP="00DC35DE">
            <w:pPr>
              <w:rPr>
                <w:lang w:eastAsia="en-US"/>
              </w:rPr>
            </w:pPr>
            <w:r w:rsidRPr="00DC35DE">
              <w:rPr>
                <w:lang w:eastAsia="en-US"/>
              </w:rPr>
              <w:t>Open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pPr>
              <w:rPr>
                <w:lang w:eastAsia="en-US"/>
              </w:rPr>
            </w:pPr>
          </w:p>
        </w:tc>
      </w:tr>
      <w:tr w:rsidR="00DC35DE" w:rsidRPr="00DC35DE" w:rsidTr="00A9464A">
        <w:trPr>
          <w:trHeight w:val="105"/>
        </w:trPr>
        <w:tc>
          <w:tcPr>
            <w:tcW w:w="2496" w:type="dxa"/>
            <w:tcBorders>
              <w:top w:val="single" w:sz="4" w:space="0" w:color="auto"/>
              <w:left w:val="single" w:sz="4" w:space="0" w:color="auto"/>
              <w:bottom w:val="single" w:sz="4" w:space="0" w:color="auto"/>
              <w:right w:val="single" w:sz="4" w:space="0" w:color="auto"/>
            </w:tcBorders>
          </w:tcPr>
          <w:p w:rsidR="00DC35DE" w:rsidRPr="00DC35DE" w:rsidRDefault="00DC35DE" w:rsidP="00DC35DE">
            <w:r w:rsidRPr="00DC35DE">
              <w:t>LCM Afvoerdatum</w:t>
            </w:r>
          </w:p>
        </w:tc>
        <w:tc>
          <w:tcPr>
            <w:tcW w:w="1907" w:type="dxa"/>
            <w:tcBorders>
              <w:top w:val="single" w:sz="4" w:space="0" w:color="auto"/>
              <w:left w:val="single" w:sz="4" w:space="0" w:color="auto"/>
              <w:bottom w:val="single" w:sz="4" w:space="0" w:color="auto"/>
              <w:right w:val="single" w:sz="4" w:space="0" w:color="auto"/>
            </w:tcBorders>
          </w:tcPr>
          <w:p w:rsidR="00DC35DE" w:rsidRPr="00DC35DE" w:rsidRDefault="00DC35DE" w:rsidP="00DC35DE">
            <w:r w:rsidRPr="00DC35DE">
              <w:t>Datum veld</w:t>
            </w:r>
          </w:p>
        </w:tc>
        <w:tc>
          <w:tcPr>
            <w:tcW w:w="3606" w:type="dxa"/>
            <w:tcBorders>
              <w:top w:val="single" w:sz="4" w:space="0" w:color="auto"/>
              <w:left w:val="single" w:sz="4" w:space="0" w:color="auto"/>
              <w:bottom w:val="single" w:sz="4" w:space="0" w:color="auto"/>
              <w:right w:val="single" w:sz="4" w:space="0" w:color="auto"/>
            </w:tcBorders>
          </w:tcPr>
          <w:p w:rsidR="00DC35DE" w:rsidRPr="00DC35DE" w:rsidRDefault="00DC35DE" w:rsidP="00DC35DE">
            <w:r w:rsidRPr="00DC35DE">
              <w:t>d-m-jjjj (let op: streepjes noodzakelijk)</w:t>
            </w:r>
          </w:p>
        </w:tc>
      </w:tr>
    </w:tbl>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rPr>
          <w:b/>
        </w:rPr>
      </w:pPr>
      <w:bookmarkStart w:id="2842" w:name="_Toc48335200"/>
      <w:r w:rsidRPr="00DC35DE">
        <w:rPr>
          <w:b/>
        </w:rPr>
        <w:t>Wijzigingendocument (Escrow) Asset-type</w:t>
      </w:r>
      <w:bookmarkEnd w:id="2842"/>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Soorten:</w:t>
      </w:r>
    </w:p>
    <w:p w:rsidR="00DC35DE" w:rsidRPr="00DC35DE" w:rsidRDefault="00DC35DE" w:rsidP="00DC35DE">
      <w:pPr>
        <w:numPr>
          <w:ilvl w:val="0"/>
          <w:numId w:val="190"/>
        </w:num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Escrow</w:t>
      </w:r>
    </w:p>
    <w:p w:rsidR="00DC35DE" w:rsidRPr="00DC35DE" w:rsidRDefault="00DC35DE" w:rsidP="00DC35DE">
      <w:pPr>
        <w:numPr>
          <w:ilvl w:val="0"/>
          <w:numId w:val="190"/>
        </w:num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Overig</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Toelichting Escrow:</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Het deponeren van (een kopie van) de Broncode van Standaardprogrammatuur waarin aanpassingen zijn gedaan specifiek ten behoeve van Opdrachtgever bij een onafhankelijke derde opdat Opdrachtgever deze, bij het in vervulling gaan van een of meer in de Escrow overeenkomst bepaalde voorwaarden, eigenmachtig kan (laten) gebruiken voor het herstellen van fouten en anderszins onderhouden, verder ontwikkelen en beheren van de Standaardprogrammatuur.</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Bron:  Bijzondere bepalingen Industriële Automatisering gerelateerde Programmatuur</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Artikel 1: Begripsbepalingen Industriële Automatisering gerelateerde Programmatuur, 2d.</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Escrow omvat alle niet openbaargemaakte informatie die de Opdrachtgever redelijkerwijs nodig heeft voor foutherstel, onderhoud, verder ontwikkelen en beheer van de Standaardprogrammatuur zodat hij daarvan het overeengekomen gebruik kan blijven maken. Escrow voldoet aan het geen dienaangaande ten tijde van het afsluiten daarvan op de Nederlandse markt gebruikelijk is.</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COTS Programmatuur valt buiten de scope van Escrow</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Zie ook Bron: Bijzondere bepalingen Industriële Automatisering gerelateerde Programmatuur</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r w:rsidRPr="00DC35DE">
        <w:rPr>
          <w:rFonts w:cs="Times New Roman"/>
          <w:color w:val="auto"/>
        </w:rPr>
        <w:t>Artikel 7:Escrow, bijlage A voor de eisen die aan Escrow worden gesteld.</w:t>
      </w:r>
    </w:p>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tbl>
      <w:tblPr>
        <w:tblW w:w="793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843"/>
        <w:gridCol w:w="2693"/>
        <w:gridCol w:w="3402"/>
      </w:tblGrid>
      <w:tr w:rsidR="00DC35DE" w:rsidRPr="00DC35DE" w:rsidTr="00A9464A">
        <w:trPr>
          <w:tblHeader/>
        </w:trPr>
        <w:tc>
          <w:tcPr>
            <w:tcW w:w="1843" w:type="dxa"/>
            <w:shd w:val="clear" w:color="auto" w:fill="D9D9D9" w:themeFill="background1" w:themeFillShade="D9"/>
          </w:tcPr>
          <w:p w:rsidR="00DC35DE" w:rsidRPr="00DC35DE" w:rsidRDefault="00DC35DE" w:rsidP="00DC35DE">
            <w:pPr>
              <w:suppressLineNumbers/>
            </w:pPr>
            <w:r w:rsidRPr="00DC35DE">
              <w:t xml:space="preserve">Attribuut </w:t>
            </w:r>
          </w:p>
        </w:tc>
        <w:tc>
          <w:tcPr>
            <w:tcW w:w="2693" w:type="dxa"/>
            <w:shd w:val="clear" w:color="auto" w:fill="D9D9D9" w:themeFill="background1" w:themeFillShade="D9"/>
          </w:tcPr>
          <w:p w:rsidR="00DC35DE" w:rsidRPr="00DC35DE" w:rsidRDefault="00DC35DE" w:rsidP="00DC35DE">
            <w:pPr>
              <w:suppressLineNumbers/>
            </w:pPr>
            <w:r w:rsidRPr="00DC35DE">
              <w:t xml:space="preserve">Definitie </w:t>
            </w:r>
          </w:p>
        </w:tc>
        <w:tc>
          <w:tcPr>
            <w:tcW w:w="3402" w:type="dxa"/>
            <w:shd w:val="clear" w:color="auto" w:fill="D9D9D9" w:themeFill="background1" w:themeFillShade="D9"/>
          </w:tcPr>
          <w:p w:rsidR="00DC35DE" w:rsidRPr="00DC35DE" w:rsidRDefault="00DC35DE" w:rsidP="00DC35DE">
            <w:pPr>
              <w:suppressLineNumbers/>
            </w:pPr>
            <w:r w:rsidRPr="00DC35DE">
              <w:t xml:space="preserve">Schrijfwijze </w:t>
            </w:r>
          </w:p>
        </w:tc>
      </w:tr>
      <w:tr w:rsidR="00DC35DE" w:rsidRPr="00DC35DE" w:rsidTr="00A9464A">
        <w:trPr>
          <w:tblHeader/>
        </w:trPr>
        <w:tc>
          <w:tcPr>
            <w:tcW w:w="1843" w:type="dxa"/>
            <w:shd w:val="clear" w:color="auto" w:fill="auto"/>
          </w:tcPr>
          <w:p w:rsidR="00DC35DE" w:rsidRPr="00DC35DE" w:rsidRDefault="00DC35DE" w:rsidP="00DC35DE">
            <w:pPr>
              <w:rPr>
                <w:lang w:eastAsia="en-US"/>
              </w:rPr>
            </w:pPr>
            <w:r w:rsidRPr="00DC35DE">
              <w:rPr>
                <w:lang w:eastAsia="en-US"/>
              </w:rPr>
              <w:t>Object ID</w:t>
            </w:r>
          </w:p>
        </w:tc>
        <w:tc>
          <w:tcPr>
            <w:tcW w:w="2693" w:type="dxa"/>
            <w:shd w:val="clear" w:color="auto" w:fill="auto"/>
          </w:tcPr>
          <w:p w:rsidR="00DC35DE" w:rsidRPr="00DC35DE" w:rsidRDefault="00DC35DE" w:rsidP="00DC35DE">
            <w:pPr>
              <w:rPr>
                <w:lang w:eastAsia="en-US"/>
              </w:rPr>
            </w:pPr>
            <w:r w:rsidRPr="00DC35DE">
              <w:rPr>
                <w:lang w:eastAsia="en-US"/>
              </w:rPr>
              <w:t>Open veld</w:t>
            </w:r>
          </w:p>
        </w:tc>
        <w:tc>
          <w:tcPr>
            <w:tcW w:w="3402" w:type="dxa"/>
            <w:shd w:val="clear" w:color="auto" w:fill="auto"/>
          </w:tcPr>
          <w:p w:rsidR="00DC35DE" w:rsidRPr="00DC35DE" w:rsidRDefault="00DC35DE" w:rsidP="00DC35DE">
            <w:pPr>
              <w:rPr>
                <w:lang w:eastAsia="en-US"/>
              </w:rPr>
            </w:pPr>
            <w:r w:rsidRPr="00DC35DE">
              <w:rPr>
                <w:lang w:eastAsia="en-US"/>
              </w:rPr>
              <w:t>Invullen door RWS</w:t>
            </w:r>
          </w:p>
        </w:tc>
      </w:tr>
      <w:tr w:rsidR="00DC35DE" w:rsidRPr="00DC35DE" w:rsidTr="00A9464A">
        <w:trPr>
          <w:tblHeader/>
        </w:trPr>
        <w:tc>
          <w:tcPr>
            <w:tcW w:w="1843" w:type="dxa"/>
            <w:shd w:val="clear" w:color="auto" w:fill="auto"/>
          </w:tcPr>
          <w:p w:rsidR="00DC35DE" w:rsidRPr="00DC35DE" w:rsidRDefault="00DC35DE" w:rsidP="00DC35DE">
            <w:pPr>
              <w:rPr>
                <w:lang w:eastAsia="en-US"/>
              </w:rPr>
            </w:pPr>
            <w:r w:rsidRPr="00DC35DE">
              <w:t>Bron ID</w:t>
            </w:r>
          </w:p>
        </w:tc>
        <w:tc>
          <w:tcPr>
            <w:tcW w:w="2693" w:type="dxa"/>
            <w:shd w:val="clear" w:color="auto" w:fill="auto"/>
          </w:tcPr>
          <w:p w:rsidR="00DC35DE" w:rsidRPr="00DC35DE" w:rsidRDefault="00DC35DE" w:rsidP="00DC35DE">
            <w:pPr>
              <w:rPr>
                <w:lang w:eastAsia="en-US"/>
              </w:rPr>
            </w:pPr>
          </w:p>
        </w:tc>
        <w:tc>
          <w:tcPr>
            <w:tcW w:w="3402" w:type="dxa"/>
            <w:shd w:val="clear" w:color="auto" w:fill="auto"/>
          </w:tcPr>
          <w:p w:rsidR="00DC35DE" w:rsidRPr="00DC35DE" w:rsidRDefault="00DC35DE" w:rsidP="00DC35DE">
            <w:pPr>
              <w:rPr>
                <w:lang w:eastAsia="en-US"/>
              </w:rPr>
            </w:pPr>
            <w:r w:rsidRPr="00DC35DE">
              <w:rPr>
                <w:lang w:eastAsia="en-US"/>
              </w:rPr>
              <w:t>Uniek ID zoals geregistreerd bij opdrachtnemer</w:t>
            </w:r>
          </w:p>
        </w:tc>
      </w:tr>
      <w:tr w:rsidR="00DC35DE" w:rsidRPr="00DC35DE" w:rsidTr="00A9464A">
        <w:trPr>
          <w:tblHeader/>
        </w:trPr>
        <w:tc>
          <w:tcPr>
            <w:tcW w:w="1843" w:type="dxa"/>
            <w:shd w:val="clear" w:color="auto" w:fill="auto"/>
          </w:tcPr>
          <w:p w:rsidR="00DC35DE" w:rsidRPr="00DC35DE" w:rsidRDefault="00DC35DE" w:rsidP="00DC35DE">
            <w:r w:rsidRPr="00DC35DE">
              <w:t>Escrow documentatie aanwezig?</w:t>
            </w:r>
          </w:p>
        </w:tc>
        <w:tc>
          <w:tcPr>
            <w:tcW w:w="2693" w:type="dxa"/>
            <w:shd w:val="clear" w:color="auto" w:fill="auto"/>
          </w:tcPr>
          <w:p w:rsidR="00DC35DE" w:rsidRPr="00DC35DE" w:rsidRDefault="00DC35DE" w:rsidP="00DC35DE">
            <w:pPr>
              <w:rPr>
                <w:lang w:eastAsia="en-US"/>
              </w:rPr>
            </w:pPr>
            <w:r w:rsidRPr="00DC35DE">
              <w:rPr>
                <w:lang w:eastAsia="en-US"/>
              </w:rPr>
              <w:t>Keuzeveld</w:t>
            </w:r>
          </w:p>
        </w:tc>
        <w:tc>
          <w:tcPr>
            <w:tcW w:w="3402" w:type="dxa"/>
            <w:shd w:val="clear" w:color="auto" w:fill="auto"/>
          </w:tcPr>
          <w:p w:rsidR="00DC35DE" w:rsidRPr="00DC35DE" w:rsidRDefault="00DC35DE" w:rsidP="00DC35DE">
            <w:pPr>
              <w:rPr>
                <w:lang w:eastAsia="en-US"/>
              </w:rPr>
            </w:pPr>
            <w:r w:rsidRPr="00DC35DE">
              <w:rPr>
                <w:lang w:eastAsia="en-US"/>
              </w:rPr>
              <w:t>Ja</w:t>
            </w:r>
          </w:p>
          <w:p w:rsidR="00DC35DE" w:rsidRPr="00DC35DE" w:rsidRDefault="00DC35DE" w:rsidP="00DC35DE">
            <w:pPr>
              <w:rPr>
                <w:lang w:eastAsia="en-US"/>
              </w:rPr>
            </w:pPr>
            <w:r w:rsidRPr="00DC35DE">
              <w:rPr>
                <w:lang w:eastAsia="en-US"/>
              </w:rPr>
              <w:t>nee</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Datum eerste deponering</w:t>
            </w:r>
          </w:p>
        </w:tc>
        <w:tc>
          <w:tcPr>
            <w:tcW w:w="2693" w:type="dxa"/>
            <w:shd w:val="clear" w:color="auto" w:fill="FFFFFF" w:themeFill="background1"/>
          </w:tcPr>
          <w:p w:rsidR="00DC35DE" w:rsidRPr="00DC35DE" w:rsidRDefault="00DC35DE" w:rsidP="00DC35DE">
            <w:pPr>
              <w:suppressLineNumbers/>
            </w:pPr>
            <w:r w:rsidRPr="00DC35DE">
              <w:t>Datum waarop de eerste deponering van de Escrow heeft plaatsgevonden</w:t>
            </w:r>
          </w:p>
        </w:tc>
        <w:tc>
          <w:tcPr>
            <w:tcW w:w="3402" w:type="dxa"/>
            <w:shd w:val="clear" w:color="auto" w:fill="FFFFFF" w:themeFill="background1"/>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Datum laatste deponering</w:t>
            </w:r>
          </w:p>
        </w:tc>
        <w:tc>
          <w:tcPr>
            <w:tcW w:w="2693" w:type="dxa"/>
            <w:shd w:val="clear" w:color="auto" w:fill="FFFFFF" w:themeFill="background1"/>
          </w:tcPr>
          <w:p w:rsidR="00DC35DE" w:rsidRPr="00DC35DE" w:rsidRDefault="00DC35DE" w:rsidP="00DC35DE">
            <w:pPr>
              <w:suppressLineNumbers/>
            </w:pPr>
            <w:r w:rsidRPr="00DC35DE">
              <w:t>Datum waarop de eerste deponering van de Escrow heeft plaatsgevonden</w:t>
            </w:r>
          </w:p>
        </w:tc>
        <w:tc>
          <w:tcPr>
            <w:tcW w:w="3402" w:type="dxa"/>
            <w:shd w:val="clear" w:color="auto" w:fill="FFFFFF" w:themeFill="background1"/>
          </w:tcPr>
          <w:p w:rsidR="00DC35DE" w:rsidRPr="00DC35DE" w:rsidRDefault="00DC35DE" w:rsidP="00DC35DE">
            <w:pPr>
              <w:suppressLineNumbers/>
            </w:pPr>
            <w:r w:rsidRPr="00DC35DE">
              <w:t>d-m-jjjj (let op: streepjes noodzakelijk)</w:t>
            </w:r>
          </w:p>
        </w:tc>
      </w:tr>
      <w:tr w:rsidR="00DC35DE" w:rsidRPr="00DC35DE" w:rsidTr="00A9464A">
        <w:trPr>
          <w:tblHeader/>
        </w:trPr>
        <w:tc>
          <w:tcPr>
            <w:tcW w:w="1843" w:type="dxa"/>
            <w:shd w:val="clear" w:color="auto" w:fill="FFFFFF" w:themeFill="background1"/>
          </w:tcPr>
          <w:p w:rsidR="00DC35DE" w:rsidRPr="00DC35DE" w:rsidRDefault="00DC35DE" w:rsidP="00DC35DE">
            <w:pPr>
              <w:suppressLineNumbers/>
            </w:pPr>
            <w:r w:rsidRPr="00DC35DE">
              <w:t>Escrow agent</w:t>
            </w:r>
          </w:p>
        </w:tc>
        <w:tc>
          <w:tcPr>
            <w:tcW w:w="2693" w:type="dxa"/>
            <w:shd w:val="clear" w:color="auto" w:fill="FFFFFF" w:themeFill="background1"/>
          </w:tcPr>
          <w:p w:rsidR="00DC35DE" w:rsidRPr="00DC35DE" w:rsidRDefault="00DC35DE" w:rsidP="00DC35DE">
            <w:pPr>
              <w:suppressLineNumbers/>
            </w:pPr>
            <w:r w:rsidRPr="00DC35DE">
              <w:t>De in te zetten Escrow agent heeft expertise om het gedeponeerde Product en bijbehorende Materialen te controleren op aanwezigheid, volledigheid en bruikbaarheid. Het Product en bijbehorende Materialen</w:t>
            </w:r>
          </w:p>
        </w:tc>
        <w:tc>
          <w:tcPr>
            <w:tcW w:w="3402" w:type="dxa"/>
            <w:shd w:val="clear" w:color="auto" w:fill="FFFFFF" w:themeFill="background1"/>
          </w:tcPr>
          <w:p w:rsidR="00DC35DE" w:rsidRPr="00DC35DE" w:rsidRDefault="00DC35DE" w:rsidP="00DC35DE">
            <w:pPr>
              <w:suppressLineNumbers/>
            </w:pPr>
            <w:r w:rsidRPr="00DC35DE">
              <w:t>Naam, organisatie en contactgegevens van de Escrow agent.</w:t>
            </w:r>
          </w:p>
        </w:tc>
      </w:tr>
      <w:tr w:rsidR="00DC35DE" w:rsidRPr="00DC35DE" w:rsidTr="00A9464A">
        <w:trPr>
          <w:tblHeader/>
        </w:trPr>
        <w:tc>
          <w:tcPr>
            <w:tcW w:w="1843" w:type="dxa"/>
            <w:shd w:val="clear" w:color="auto" w:fill="auto"/>
          </w:tcPr>
          <w:p w:rsidR="00DC35DE" w:rsidRPr="00DC35DE" w:rsidRDefault="00DC35DE" w:rsidP="00DC35DE">
            <w:pPr>
              <w:suppressLineNumbers/>
            </w:pPr>
          </w:p>
        </w:tc>
        <w:tc>
          <w:tcPr>
            <w:tcW w:w="2693" w:type="dxa"/>
            <w:shd w:val="clear" w:color="auto" w:fill="auto"/>
          </w:tcPr>
          <w:p w:rsidR="00DC35DE" w:rsidRPr="00DC35DE" w:rsidRDefault="00DC35DE" w:rsidP="00DC35DE">
            <w:pPr>
              <w:suppressLineNumbers/>
            </w:pPr>
          </w:p>
        </w:tc>
        <w:tc>
          <w:tcPr>
            <w:tcW w:w="3402" w:type="dxa"/>
            <w:shd w:val="clear" w:color="auto" w:fill="auto"/>
          </w:tcPr>
          <w:p w:rsidR="00DC35DE" w:rsidRPr="00DC35DE" w:rsidRDefault="00DC35DE" w:rsidP="00DC35DE">
            <w:pPr>
              <w:suppressLineNumbers/>
            </w:pPr>
          </w:p>
        </w:tc>
      </w:tr>
    </w:tbl>
    <w:p w:rsidR="00DC35DE" w:rsidRPr="00DC35DE" w:rsidRDefault="00DC35DE" w:rsidP="00DC35DE">
      <w:pPr>
        <w:tabs>
          <w:tab w:val="left" w:pos="227"/>
          <w:tab w:val="left" w:pos="454"/>
          <w:tab w:val="left" w:pos="680"/>
        </w:tabs>
        <w:autoSpaceDE w:val="0"/>
        <w:adjustRightInd w:val="0"/>
        <w:spacing w:line="240" w:lineRule="atLeast"/>
        <w:textAlignment w:val="auto"/>
        <w:rPr>
          <w:rFonts w:cs="Times New Roman"/>
          <w:color w:val="auto"/>
        </w:rPr>
      </w:pPr>
    </w:p>
    <w:p w:rsidR="00F97E92" w:rsidRDefault="0001523C" w:rsidP="00853293">
      <w:r w:rsidRPr="00C41F7D">
        <w:t>De CMDB opbouw en onderhoud dient conform de CMDB Cybersecurity Industriële Automatisering Excel Format vorm gegeven te worden.</w:t>
      </w:r>
      <w:r w:rsidR="00CF0376" w:rsidRPr="00C41F7D">
        <w:t xml:space="preserve"> De Excel Format is op verzoek verkrijgbaar bij het Security Centre van CIV.</w:t>
      </w:r>
      <w:r w:rsidR="00603182">
        <w:t xml:space="preserve"> </w:t>
      </w:r>
    </w:p>
    <w:p w:rsidR="00167381" w:rsidRDefault="00167381" w:rsidP="00853293"/>
    <w:p w:rsidR="00D90F37" w:rsidRDefault="00D90F37" w:rsidP="00853293"/>
    <w:p w:rsidR="00D90F37" w:rsidRDefault="00D90F37" w:rsidP="00853293"/>
    <w:p w:rsidR="00D90F37" w:rsidRDefault="00D90F37" w:rsidP="00853293"/>
    <w:bookmarkStart w:id="2843" w:name="_MON_1680373269"/>
    <w:bookmarkEnd w:id="2843"/>
    <w:p w:rsidR="00117800" w:rsidRDefault="00167381" w:rsidP="00853293">
      <w:r>
        <w:object w:dxaOrig="1534" w:dyaOrig="993">
          <v:shape id="_x0000_i1027" type="#_x0000_t75" style="width:77.25pt;height:49.5pt" o:ole="">
            <v:imagedata r:id="rId45" o:title=""/>
          </v:shape>
          <o:OLEObject Type="Embed" ProgID="Excel.Sheet.12" ShapeID="_x0000_i1027" DrawAspect="Icon" ObjectID="_1713332658" r:id="rId46"/>
        </w:object>
      </w:r>
      <w:r w:rsidR="008B1D3D">
        <w:br/>
      </w:r>
      <w:r w:rsidR="008B1D3D">
        <w:br/>
      </w:r>
      <w:r w:rsidR="008B1D3D">
        <w:br/>
      </w:r>
      <w:r w:rsidR="008B1D3D">
        <w:br/>
      </w:r>
      <w:r w:rsidR="008B1D3D">
        <w:br/>
      </w:r>
    </w:p>
    <w:p w:rsidR="00D113BA" w:rsidRPr="00F377D8" w:rsidRDefault="00D113BA" w:rsidP="009829DE">
      <w:pPr>
        <w:pStyle w:val="CSRKop1"/>
      </w:pPr>
      <w:bookmarkStart w:id="2844" w:name="_MON_1659788556"/>
      <w:bookmarkStart w:id="2845" w:name="_Toc42694691"/>
      <w:bookmarkStart w:id="2846" w:name="_Toc43734564"/>
      <w:bookmarkStart w:id="2847" w:name="_Toc44569653"/>
      <w:bookmarkStart w:id="2848" w:name="_Toc69672175"/>
      <w:bookmarkEnd w:id="2844"/>
      <w:r w:rsidRPr="00F377D8">
        <w:t>Beveiligingshuisregels</w:t>
      </w:r>
      <w:bookmarkEnd w:id="2845"/>
      <w:bookmarkEnd w:id="2846"/>
      <w:bookmarkEnd w:id="2847"/>
      <w:bookmarkEnd w:id="2848"/>
    </w:p>
    <w:p w:rsidR="00D113BA" w:rsidRPr="00F377D8" w:rsidRDefault="00D113BA" w:rsidP="009829DE">
      <w:pPr>
        <w:pStyle w:val="CSRKop2"/>
      </w:pPr>
      <w:bookmarkStart w:id="2849" w:name="_Toc44569654"/>
      <w:r w:rsidRPr="00F377D8">
        <w:t>Doelstelling</w:t>
      </w:r>
      <w:bookmarkEnd w:id="2849"/>
    </w:p>
    <w:p w:rsidR="00D113BA" w:rsidRPr="00F377D8" w:rsidRDefault="00D113BA" w:rsidP="00D113BA">
      <w:r w:rsidRPr="00F377D8">
        <w:t>Aanvallen van buitenaf, malware en andere security incidenten kunnen ervoor zorgen dat er schade ontstaat aan een object of de industriële automatisering die het object bestuurt. Opdrachtnemer dient daarom huisregels te hebben voor het werken binnen en met IA-omgevingen. Deze huisregels helpen bij het op een verantwoorde en cyberveilige manier te werken. Net als bij de persoonlijke veiligheid geldt: we werken veilig of we werken niet.</w:t>
      </w:r>
    </w:p>
    <w:p w:rsidR="00D113BA" w:rsidRPr="00F377D8" w:rsidRDefault="00D113BA" w:rsidP="009829DE">
      <w:pPr>
        <w:pStyle w:val="CSRKop2"/>
      </w:pPr>
      <w:bookmarkStart w:id="2850" w:name="_Toc44569655"/>
      <w:r w:rsidRPr="00F377D8">
        <w:t>Best practices</w:t>
      </w:r>
      <w:bookmarkEnd w:id="2850"/>
    </w:p>
    <w:p w:rsidR="00D113BA" w:rsidRPr="00F377D8" w:rsidRDefault="00D113BA" w:rsidP="00D113BA">
      <w:r w:rsidRPr="00F377D8">
        <w:t>De beveiligingshuisregels dienen kenbaar te worden gemaakt aan alle vaste medewerkers op het object en te worden verstrekt aan alle bezoekers aan het object. Hierbij dienen duidelijk naam en telefoonnummer van de objectbeheerder en het telefoonnummer voor storingsmeldingen te worden vermeld.</w:t>
      </w:r>
    </w:p>
    <w:p w:rsidR="00D113BA" w:rsidRPr="00F377D8" w:rsidRDefault="00D113BA" w:rsidP="00D113BA"/>
    <w:p w:rsidR="00D113BA" w:rsidRPr="00F377D8" w:rsidRDefault="00D113BA" w:rsidP="00D113BA">
      <w:r w:rsidRPr="00F377D8">
        <w:t>De beveiliging van bedienbare objecten, verkeersposten en bediencentrales is een verantwoordelijkheid van ons allemaal. Van beheerder, monteur tot bedienaar: samen helpen we misbruik en fouten te voorkomen.</w:t>
      </w:r>
    </w:p>
    <w:p w:rsidR="00D113BA" w:rsidRPr="00F377D8" w:rsidRDefault="00D113BA" w:rsidP="00D113BA"/>
    <w:p w:rsidR="00D113BA" w:rsidRPr="00F377D8" w:rsidRDefault="00D113BA" w:rsidP="00D113BA">
      <w:r w:rsidRPr="00F377D8">
        <w:t>De beveiligingshuisregels bevatten ten minste het volgende:</w:t>
      </w:r>
    </w:p>
    <w:p w:rsidR="00D113BA" w:rsidRPr="00F377D8" w:rsidRDefault="00D113BA" w:rsidP="001151F0">
      <w:pPr>
        <w:numPr>
          <w:ilvl w:val="0"/>
          <w:numId w:val="84"/>
        </w:numPr>
        <w:ind w:left="567" w:hanging="283"/>
      </w:pPr>
      <w:r w:rsidRPr="00F377D8">
        <w:t>Toegang tot deze locatie is alleen toegestaan voor wie zich heeft aangemeld bij de objectbeheerder</w:t>
      </w:r>
      <w:r w:rsidR="00B876D8" w:rsidRPr="00F377D8">
        <w:t>;</w:t>
      </w:r>
    </w:p>
    <w:p w:rsidR="00D113BA" w:rsidRPr="00F377D8" w:rsidRDefault="00D113BA" w:rsidP="001151F0">
      <w:pPr>
        <w:numPr>
          <w:ilvl w:val="0"/>
          <w:numId w:val="84"/>
        </w:numPr>
        <w:ind w:left="567" w:hanging="283"/>
      </w:pPr>
      <w:r w:rsidRPr="00F377D8">
        <w:t>Meld het vermoeden van een beveiligingsincident net zoals andere storingen. Geef bij de melding aan dat het (mogelijk) om een beveiligingsincident gaat. Voorbeelden zijn virusbesmetting, plotseling en onverklaarbaar verlies van zicht op of controle over het object, een verloren USB-stick/laptop, het object komt plotseling in beweging zonder dat hiervoor opdrac</w:t>
      </w:r>
      <w:r w:rsidR="00B876D8" w:rsidRPr="00F377D8">
        <w:t>ht is gegeven door de bedienaar;</w:t>
      </w:r>
    </w:p>
    <w:p w:rsidR="00D113BA" w:rsidRPr="00F377D8" w:rsidRDefault="00D113BA" w:rsidP="001151F0">
      <w:pPr>
        <w:numPr>
          <w:ilvl w:val="0"/>
          <w:numId w:val="84"/>
        </w:numPr>
        <w:ind w:left="567" w:hanging="283"/>
      </w:pPr>
      <w:r w:rsidRPr="00F377D8">
        <w:t>Loopt er iemand op het object die je niet kent? Ga na of deze persoon op het object hoort te zijn en of deze persoon toegang mag hebben tot de IA apparatuur</w:t>
      </w:r>
      <w:r w:rsidR="00B876D8" w:rsidRPr="00F377D8">
        <w:t>;</w:t>
      </w:r>
    </w:p>
    <w:p w:rsidR="00D113BA" w:rsidRPr="00F377D8" w:rsidRDefault="00D113BA" w:rsidP="001151F0">
      <w:pPr>
        <w:numPr>
          <w:ilvl w:val="0"/>
          <w:numId w:val="84"/>
        </w:numPr>
        <w:ind w:left="567" w:hanging="283"/>
      </w:pPr>
      <w:r w:rsidRPr="00F377D8">
        <w:t xml:space="preserve">Wijzig systemen alleen met toestemming van de objectbeheerder. Meld je bij werkzaamheden aan en af bij de </w:t>
      </w:r>
      <w:r w:rsidR="00A2115E">
        <w:t>objecteigenaar</w:t>
      </w:r>
      <w:r w:rsidRPr="00F377D8">
        <w:t>. Zorg voor een werkvergunning als deze</w:t>
      </w:r>
      <w:r w:rsidR="00B876D8" w:rsidRPr="00F377D8">
        <w:t xml:space="preserve"> nodig is voor de werkzaamheden;</w:t>
      </w:r>
    </w:p>
    <w:p w:rsidR="00130DEB" w:rsidRPr="00F377D8" w:rsidRDefault="00130DEB" w:rsidP="001151F0">
      <w:pPr>
        <w:numPr>
          <w:ilvl w:val="0"/>
          <w:numId w:val="84"/>
        </w:numPr>
        <w:ind w:left="567" w:hanging="283"/>
      </w:pPr>
      <w:r w:rsidRPr="00F377D8">
        <w:t>Het is voor gebruikers niet toegestaan zelf software te installeren;</w:t>
      </w:r>
    </w:p>
    <w:p w:rsidR="00D113BA" w:rsidRPr="00F377D8" w:rsidRDefault="00D113BA" w:rsidP="001151F0">
      <w:pPr>
        <w:numPr>
          <w:ilvl w:val="0"/>
          <w:numId w:val="84"/>
        </w:numPr>
        <w:ind w:left="567" w:hanging="283"/>
      </w:pPr>
      <w:r w:rsidRPr="00F377D8">
        <w:t xml:space="preserve">Leen passen en sleutels niet uit zonder toestemming van de objectbeheerder. Persoonlijke accounts en wachtwoorden deel je nooit met </w:t>
      </w:r>
      <w:r w:rsidR="00B876D8" w:rsidRPr="00F377D8">
        <w:t>anderen, ook niet met collega’s;</w:t>
      </w:r>
    </w:p>
    <w:p w:rsidR="00D113BA" w:rsidRPr="00F377D8" w:rsidRDefault="00D113BA" w:rsidP="001151F0">
      <w:pPr>
        <w:numPr>
          <w:ilvl w:val="0"/>
          <w:numId w:val="84"/>
        </w:numPr>
        <w:ind w:left="567" w:hanging="283"/>
      </w:pPr>
      <w:r w:rsidRPr="00F377D8">
        <w:t>Voorkom dat informatie in verkeerde handen kan vallen. Bij twijfel over het delen van informatie, raadpleeg de objectbeheerder v</w:t>
      </w:r>
      <w:r w:rsidR="00B876D8" w:rsidRPr="00F377D8">
        <w:t>óórdat informatie wordt gedeeld;</w:t>
      </w:r>
    </w:p>
    <w:p w:rsidR="00D113BA" w:rsidRPr="00F377D8" w:rsidRDefault="00D113BA" w:rsidP="001151F0">
      <w:pPr>
        <w:numPr>
          <w:ilvl w:val="0"/>
          <w:numId w:val="84"/>
        </w:numPr>
        <w:ind w:left="567" w:hanging="283"/>
      </w:pPr>
      <w:r w:rsidRPr="00F377D8">
        <w:t>Sla wachtwoorden beveiligd en niet zichtbaar voor anderen op. Gebruik hiervoor ee</w:t>
      </w:r>
      <w:r w:rsidR="00B876D8" w:rsidRPr="00F377D8">
        <w:t>n elektronische wachtwoordkluis;</w:t>
      </w:r>
    </w:p>
    <w:p w:rsidR="00130DEB" w:rsidRPr="00F377D8" w:rsidRDefault="00130DEB" w:rsidP="001151F0">
      <w:pPr>
        <w:numPr>
          <w:ilvl w:val="0"/>
          <w:numId w:val="84"/>
        </w:numPr>
        <w:ind w:left="567" w:hanging="283"/>
      </w:pPr>
      <w:r w:rsidRPr="00F377D8">
        <w:t>Mobiele apparatuur mag niet onbeheerd worden achtergelaten;</w:t>
      </w:r>
    </w:p>
    <w:p w:rsidR="00D113BA" w:rsidRPr="00F377D8" w:rsidRDefault="00D113BA" w:rsidP="001151F0">
      <w:pPr>
        <w:numPr>
          <w:ilvl w:val="0"/>
          <w:numId w:val="84"/>
        </w:numPr>
        <w:ind w:left="567" w:hanging="283"/>
      </w:pPr>
      <w:r w:rsidRPr="00F377D8">
        <w:t xml:space="preserve">Sluit bij onderhoudswerkzaamheden alleen USB-sticks of apparaten aan die op malware zijn gescand. Scan de aangesloten apparatuur ook achteraf nogmaals op malware. Sluit nooit persoonlijke apparatuur zoals </w:t>
      </w:r>
      <w:r w:rsidR="00B876D8" w:rsidRPr="00F377D8">
        <w:t>telefoons aan op de IA-omgeving;</w:t>
      </w:r>
    </w:p>
    <w:p w:rsidR="00D113BA" w:rsidRPr="00F377D8" w:rsidRDefault="00D113BA" w:rsidP="001151F0">
      <w:pPr>
        <w:numPr>
          <w:ilvl w:val="0"/>
          <w:numId w:val="84"/>
        </w:numPr>
        <w:ind w:left="567" w:hanging="283"/>
      </w:pPr>
      <w:r w:rsidRPr="00F377D8">
        <w:t>Sluit (internet)verbindingen (wifi, 4G, 5G, Bluetooth, etc) af op apparatuur die wordt aangesloten op de IA-omgeving, vóórdat de apparatuur gekoppeld wordt. Sluit geen draadloze netwerken aan op de IA-omgev</w:t>
      </w:r>
      <w:r w:rsidR="00B876D8" w:rsidRPr="00F377D8">
        <w:t>ing;</w:t>
      </w:r>
    </w:p>
    <w:p w:rsidR="00D113BA" w:rsidRPr="00F377D8" w:rsidRDefault="00D113BA" w:rsidP="001151F0">
      <w:pPr>
        <w:numPr>
          <w:ilvl w:val="0"/>
          <w:numId w:val="84"/>
        </w:numPr>
        <w:ind w:left="567" w:hanging="283"/>
      </w:pPr>
      <w:r w:rsidRPr="00F377D8">
        <w:t>Creëer geen eigen netwerken en koppelingen. Alleen een RWS-netwerk mag gebruikt w</w:t>
      </w:r>
      <w:r w:rsidR="00B876D8" w:rsidRPr="00F377D8">
        <w:t>orden voor externe verbindingen;</w:t>
      </w:r>
    </w:p>
    <w:p w:rsidR="00D113BA" w:rsidRPr="00F377D8" w:rsidRDefault="00D113BA" w:rsidP="001151F0">
      <w:pPr>
        <w:numPr>
          <w:ilvl w:val="0"/>
          <w:numId w:val="84"/>
        </w:numPr>
        <w:ind w:left="567" w:hanging="283"/>
      </w:pPr>
      <w:r w:rsidRPr="00F377D8">
        <w:t>Log systemen uit na gebruik op en ruim apparatuur op (netwerkkabels, USB-stick</w:t>
      </w:r>
      <w:r w:rsidR="00B876D8" w:rsidRPr="00F377D8">
        <w:t>s, externe harde schijven, etc);</w:t>
      </w:r>
    </w:p>
    <w:p w:rsidR="00D113BA" w:rsidRPr="00F377D8" w:rsidRDefault="00D113BA" w:rsidP="001151F0">
      <w:pPr>
        <w:numPr>
          <w:ilvl w:val="0"/>
          <w:numId w:val="84"/>
        </w:numPr>
        <w:ind w:left="567" w:hanging="283"/>
      </w:pPr>
      <w:r w:rsidRPr="00F377D8">
        <w:t>Haal na gebruik de sleutel uit het slot of de scha</w:t>
      </w:r>
      <w:r w:rsidR="00B876D8" w:rsidRPr="00F377D8">
        <w:t>kelaar. Berg sleutels veilig op;</w:t>
      </w:r>
    </w:p>
    <w:p w:rsidR="00D113BA" w:rsidRPr="00F377D8" w:rsidRDefault="00D113BA" w:rsidP="001151F0">
      <w:pPr>
        <w:numPr>
          <w:ilvl w:val="0"/>
          <w:numId w:val="84"/>
        </w:numPr>
        <w:ind w:left="567" w:hanging="283"/>
      </w:pPr>
      <w:r w:rsidRPr="00F377D8">
        <w:t>Sluit deuren en ramen af en doe ze op slot. Doe serverkasten en werkruimtes op slot als je er niet bezig</w:t>
      </w:r>
      <w:r w:rsidR="00B876D8" w:rsidRPr="00F377D8">
        <w:t xml:space="preserve"> bent en altijd als je weg gaat;</w:t>
      </w:r>
    </w:p>
    <w:p w:rsidR="00D113BA" w:rsidRPr="00F377D8" w:rsidRDefault="00D113BA" w:rsidP="001151F0">
      <w:pPr>
        <w:numPr>
          <w:ilvl w:val="0"/>
          <w:numId w:val="84"/>
        </w:numPr>
        <w:ind w:left="567" w:hanging="283"/>
      </w:pPr>
      <w:r w:rsidRPr="00F377D8">
        <w:t>Spreek elkaar aan op h</w:t>
      </w:r>
      <w:r w:rsidR="00130DEB" w:rsidRPr="00F377D8">
        <w:t>et niet naleven van deze regels.</w:t>
      </w:r>
    </w:p>
    <w:p w:rsidR="00D113BA" w:rsidRPr="00F377D8" w:rsidRDefault="00D113BA" w:rsidP="00D113BA"/>
    <w:p w:rsidR="00D113BA" w:rsidRPr="00F377D8" w:rsidRDefault="00D113BA" w:rsidP="00D113BA"/>
    <w:p w:rsidR="00D113BA" w:rsidRPr="00F377D8" w:rsidRDefault="00D113BA" w:rsidP="00D113BA"/>
    <w:p w:rsidR="00D113BA" w:rsidRPr="00F377D8" w:rsidRDefault="00D113BA" w:rsidP="009829DE">
      <w:pPr>
        <w:pStyle w:val="CSRKop1"/>
      </w:pPr>
      <w:bookmarkStart w:id="2851" w:name="_Toc42694692"/>
      <w:bookmarkStart w:id="2852" w:name="_Toc43734565"/>
      <w:bookmarkStart w:id="2853" w:name="_Toc44569656"/>
      <w:bookmarkStart w:id="2854" w:name="_Toc69672176"/>
      <w:r w:rsidRPr="00F377D8">
        <w:t>Back-up en recovery</w:t>
      </w:r>
      <w:bookmarkEnd w:id="2851"/>
      <w:bookmarkEnd w:id="2852"/>
      <w:bookmarkEnd w:id="2853"/>
      <w:bookmarkEnd w:id="2854"/>
    </w:p>
    <w:p w:rsidR="00D113BA" w:rsidRPr="00F377D8" w:rsidRDefault="00D113BA" w:rsidP="009829DE">
      <w:pPr>
        <w:pStyle w:val="CSRKop2"/>
      </w:pPr>
      <w:bookmarkStart w:id="2855" w:name="_Toc44569657"/>
      <w:r w:rsidRPr="00F377D8">
        <w:t>Doelstelling</w:t>
      </w:r>
      <w:bookmarkEnd w:id="2855"/>
    </w:p>
    <w:p w:rsidR="00D113BA" w:rsidRPr="00F377D8" w:rsidRDefault="00D113BA" w:rsidP="00D113BA">
      <w:r w:rsidRPr="00F377D8">
        <w:t>Door apparatuur die kapot gaat, een security incident, of andere oorzaak, is het mogelijk dat een back-up moet worden teruggezet. Het is dan van belang dat er een actuele, werkende back-up is. Een goede back-up strategie zorgt ervoor dat het back-up proces voorspoedig verloopt met een minimale impact op de operationele status van het object.</w:t>
      </w:r>
    </w:p>
    <w:p w:rsidR="00D113BA" w:rsidRPr="00F377D8" w:rsidRDefault="00D113BA" w:rsidP="009829DE">
      <w:pPr>
        <w:pStyle w:val="CSRKop2"/>
      </w:pPr>
      <w:bookmarkStart w:id="2856" w:name="_Toc44569658"/>
      <w:r w:rsidRPr="00F377D8">
        <w:t>Best practices</w:t>
      </w:r>
      <w:bookmarkEnd w:id="2856"/>
    </w:p>
    <w:p w:rsidR="00D113BA" w:rsidRPr="00F377D8" w:rsidRDefault="00D113BA" w:rsidP="00D113BA">
      <w:r w:rsidRPr="00F377D8">
        <w:t>Een goede back-up strategie voorziet tenminste in het volgende:</w:t>
      </w:r>
    </w:p>
    <w:p w:rsidR="00D113BA" w:rsidRPr="00F377D8" w:rsidRDefault="00D113BA" w:rsidP="001151F0">
      <w:pPr>
        <w:numPr>
          <w:ilvl w:val="0"/>
          <w:numId w:val="85"/>
        </w:numPr>
        <w:ind w:left="567" w:hanging="283"/>
      </w:pPr>
      <w:r w:rsidRPr="00F377D8">
        <w:t>Bepaal van welke systemen op het object back-ups gemaakt dienen te worden;</w:t>
      </w:r>
    </w:p>
    <w:p w:rsidR="00D113BA" w:rsidRPr="00F377D8" w:rsidRDefault="00D113BA" w:rsidP="001151F0">
      <w:pPr>
        <w:numPr>
          <w:ilvl w:val="0"/>
          <w:numId w:val="85"/>
        </w:numPr>
        <w:ind w:left="567" w:hanging="283"/>
      </w:pPr>
      <w:r w:rsidRPr="00F377D8">
        <w:t xml:space="preserve">Zorg dat de benodigde materialen aanwezig zijn; </w:t>
      </w:r>
    </w:p>
    <w:p w:rsidR="00D113BA" w:rsidRPr="00F377D8" w:rsidRDefault="00D113BA" w:rsidP="001151F0">
      <w:pPr>
        <w:numPr>
          <w:ilvl w:val="0"/>
          <w:numId w:val="85"/>
        </w:numPr>
        <w:ind w:left="567" w:hanging="283"/>
      </w:pPr>
      <w:r w:rsidRPr="00F377D8">
        <w:t>Maak voor elk systeem een duidelijk stappenplan voor het maken van de back-ups, toegepast op de specifieke situatie;</w:t>
      </w:r>
    </w:p>
    <w:p w:rsidR="00D113BA" w:rsidRPr="00F377D8" w:rsidRDefault="00D113BA" w:rsidP="001151F0">
      <w:pPr>
        <w:numPr>
          <w:ilvl w:val="0"/>
          <w:numId w:val="85"/>
        </w:numPr>
        <w:ind w:left="567" w:hanging="283"/>
      </w:pPr>
      <w:r w:rsidRPr="00F377D8">
        <w:t>Maak voor elk systeem een duidelijk stappenplan voor het terugzetten van de back-ups, toegepast op de specifieke situatie;</w:t>
      </w:r>
    </w:p>
    <w:p w:rsidR="00D113BA" w:rsidRPr="00F377D8" w:rsidRDefault="00D113BA" w:rsidP="001151F0">
      <w:pPr>
        <w:numPr>
          <w:ilvl w:val="0"/>
          <w:numId w:val="85"/>
        </w:numPr>
        <w:ind w:left="567" w:hanging="283"/>
      </w:pPr>
      <w:r w:rsidRPr="00F377D8">
        <w:t>Maak back-ups van elk systeem;</w:t>
      </w:r>
    </w:p>
    <w:p w:rsidR="00D113BA" w:rsidRPr="00F377D8" w:rsidRDefault="00D113BA" w:rsidP="001151F0">
      <w:pPr>
        <w:numPr>
          <w:ilvl w:val="0"/>
          <w:numId w:val="85"/>
        </w:numPr>
        <w:ind w:left="567" w:hanging="283"/>
      </w:pPr>
      <w:r w:rsidRPr="00F377D8">
        <w:t>Controleer of de gemaakte back-ups de informatie bevatten die nodig is voor een succesvolle restore en of deze correct functioneren;</w:t>
      </w:r>
    </w:p>
    <w:p w:rsidR="00D113BA" w:rsidRPr="00F377D8" w:rsidRDefault="00D113BA" w:rsidP="001151F0">
      <w:pPr>
        <w:numPr>
          <w:ilvl w:val="0"/>
          <w:numId w:val="85"/>
        </w:numPr>
        <w:ind w:left="567" w:hanging="283"/>
      </w:pPr>
      <w:r w:rsidRPr="00F377D8">
        <w:t>Sla de back-ups op, zowel on-site als off-site;</w:t>
      </w:r>
    </w:p>
    <w:p w:rsidR="00D113BA" w:rsidRPr="00F377D8" w:rsidRDefault="00D113BA" w:rsidP="001151F0">
      <w:pPr>
        <w:numPr>
          <w:ilvl w:val="0"/>
          <w:numId w:val="85"/>
        </w:numPr>
        <w:ind w:left="567" w:hanging="283"/>
      </w:pPr>
      <w:r w:rsidRPr="00F377D8">
        <w:t xml:space="preserve">Bij wijzigingen aan een systeem, maak een nieuwe back-up; </w:t>
      </w:r>
    </w:p>
    <w:p w:rsidR="00D113BA" w:rsidRPr="00F377D8" w:rsidRDefault="00D113BA" w:rsidP="001151F0">
      <w:pPr>
        <w:numPr>
          <w:ilvl w:val="0"/>
          <w:numId w:val="85"/>
        </w:numPr>
        <w:ind w:left="567" w:hanging="283"/>
      </w:pPr>
      <w:r w:rsidRPr="00F377D8">
        <w:t>Controleer de back-up’s jaarlijks middels een recovery test.</w:t>
      </w:r>
    </w:p>
    <w:p w:rsidR="00D113BA" w:rsidRPr="00F377D8" w:rsidRDefault="00D113BA" w:rsidP="00D113BA"/>
    <w:p w:rsidR="00D113BA" w:rsidRPr="00F377D8" w:rsidRDefault="00D113BA" w:rsidP="00D113BA">
      <w:pPr>
        <w:rPr>
          <w:b/>
        </w:rPr>
      </w:pPr>
      <w:r w:rsidRPr="00F377D8">
        <w:rPr>
          <w:b/>
        </w:rPr>
        <w:t>Benodigde materialen</w:t>
      </w:r>
    </w:p>
    <w:p w:rsidR="00D113BA" w:rsidRPr="00F377D8" w:rsidRDefault="00D113BA" w:rsidP="00D113BA">
      <w:r w:rsidRPr="00F377D8">
        <w:t>Verschillende materialen kunnen benodigd zijn voor het maken en controleren van back-ups. Voorbeelden hiervan zijn:</w:t>
      </w:r>
    </w:p>
    <w:p w:rsidR="00D113BA" w:rsidRPr="00F377D8" w:rsidRDefault="00D113BA" w:rsidP="001151F0">
      <w:pPr>
        <w:pStyle w:val="Lijstalinea"/>
        <w:numPr>
          <w:ilvl w:val="0"/>
          <w:numId w:val="86"/>
        </w:numPr>
        <w:ind w:left="567" w:hanging="283"/>
      </w:pPr>
      <w:r w:rsidRPr="00F377D8">
        <w:t>Sleutel voor het openen van de serverkast / besturingskast;</w:t>
      </w:r>
    </w:p>
    <w:p w:rsidR="00D113BA" w:rsidRPr="00F377D8" w:rsidRDefault="00D113BA" w:rsidP="001151F0">
      <w:pPr>
        <w:pStyle w:val="Lijstalinea"/>
        <w:numPr>
          <w:ilvl w:val="0"/>
          <w:numId w:val="86"/>
        </w:numPr>
        <w:ind w:left="567" w:hanging="283"/>
      </w:pPr>
      <w:r w:rsidRPr="00F377D8">
        <w:t>Versleutelde harde schijf;</w:t>
      </w:r>
    </w:p>
    <w:p w:rsidR="00D113BA" w:rsidRPr="00F377D8" w:rsidRDefault="00D113BA" w:rsidP="001151F0">
      <w:pPr>
        <w:pStyle w:val="Lijstalinea"/>
        <w:numPr>
          <w:ilvl w:val="0"/>
          <w:numId w:val="86"/>
        </w:numPr>
        <w:ind w:left="567" w:hanging="283"/>
      </w:pPr>
      <w:r w:rsidRPr="00F377D8">
        <w:t>Back-up software;</w:t>
      </w:r>
    </w:p>
    <w:p w:rsidR="00D113BA" w:rsidRPr="00F377D8" w:rsidRDefault="00D113BA" w:rsidP="001151F0">
      <w:pPr>
        <w:pStyle w:val="Lijstalinea"/>
        <w:numPr>
          <w:ilvl w:val="0"/>
          <w:numId w:val="86"/>
        </w:numPr>
        <w:ind w:left="567" w:hanging="283"/>
      </w:pPr>
      <w:r w:rsidRPr="00F377D8">
        <w:t>Toetsenbord en muis;</w:t>
      </w:r>
    </w:p>
    <w:p w:rsidR="00D113BA" w:rsidRPr="00F377D8" w:rsidRDefault="00D113BA" w:rsidP="001151F0">
      <w:pPr>
        <w:pStyle w:val="Lijstalinea"/>
        <w:numPr>
          <w:ilvl w:val="0"/>
          <w:numId w:val="86"/>
        </w:numPr>
        <w:ind w:left="567" w:hanging="283"/>
      </w:pPr>
      <w:r w:rsidRPr="00F377D8">
        <w:t>Externe DVD-ROM drive en DVD-ROM’s;</w:t>
      </w:r>
    </w:p>
    <w:p w:rsidR="00D113BA" w:rsidRPr="00F377D8" w:rsidRDefault="00D113BA" w:rsidP="001151F0">
      <w:pPr>
        <w:pStyle w:val="Lijstalinea"/>
        <w:numPr>
          <w:ilvl w:val="0"/>
          <w:numId w:val="86"/>
        </w:numPr>
        <w:ind w:left="567" w:hanging="283"/>
      </w:pPr>
      <w:r w:rsidRPr="00F377D8">
        <w:t>Inloggegevens van de systemen waarvan een back-up gemaakt wordt;</w:t>
      </w:r>
    </w:p>
    <w:p w:rsidR="00D113BA" w:rsidRPr="00F377D8" w:rsidRDefault="00D113BA" w:rsidP="001151F0">
      <w:pPr>
        <w:pStyle w:val="Lijstalinea"/>
        <w:numPr>
          <w:ilvl w:val="0"/>
          <w:numId w:val="86"/>
        </w:numPr>
        <w:ind w:left="567" w:hanging="283"/>
      </w:pPr>
      <w:r w:rsidRPr="00F377D8">
        <w:t>Werkvergunning.</w:t>
      </w:r>
    </w:p>
    <w:p w:rsidR="0058514C" w:rsidRDefault="0058514C" w:rsidP="00D113BA"/>
    <w:p w:rsidR="0058514C" w:rsidRDefault="0058514C">
      <w:pPr>
        <w:spacing w:line="240" w:lineRule="auto"/>
      </w:pPr>
      <w:r>
        <w:br w:type="page"/>
      </w:r>
    </w:p>
    <w:p w:rsidR="0058514C" w:rsidRPr="00F377D8" w:rsidRDefault="0058514C" w:rsidP="0058514C">
      <w:pPr>
        <w:pStyle w:val="CSRKop1"/>
      </w:pPr>
      <w:bookmarkStart w:id="2857" w:name="_Toc43734566"/>
      <w:bookmarkStart w:id="2858" w:name="_Toc44569659"/>
      <w:bookmarkStart w:id="2859" w:name="_Toc69672177"/>
      <w:r w:rsidRPr="00F377D8">
        <w:t>Intellectueel eigendom</w:t>
      </w:r>
      <w:bookmarkEnd w:id="2857"/>
      <w:bookmarkEnd w:id="2858"/>
      <w:bookmarkEnd w:id="2859"/>
    </w:p>
    <w:p w:rsidR="0058514C" w:rsidRPr="00F377D8" w:rsidRDefault="0058514C" w:rsidP="0058514C">
      <w:pPr>
        <w:pStyle w:val="CSRKop2"/>
      </w:pPr>
      <w:bookmarkStart w:id="2860" w:name="_Toc44569660"/>
      <w:r w:rsidRPr="00F377D8">
        <w:t>Doelstelling</w:t>
      </w:r>
      <w:bookmarkEnd w:id="2860"/>
    </w:p>
    <w:p w:rsidR="0058514C" w:rsidRDefault="0058514C" w:rsidP="0058514C">
      <w:r>
        <w:t>RWS maakt gebruik van bedrijf kritische Programmatuur ter aansturing of</w:t>
      </w:r>
    </w:p>
    <w:p w:rsidR="0058514C" w:rsidRDefault="0058514C" w:rsidP="0058514C">
      <w:r>
        <w:t>ondersteuning van de maatschappelijk vitale processen. Daarmee ontstaat afhankelijkheid van de leveranciers, die deze Programmatuur (op maat) ontwikkelden en/of moeten onderhouden. Het staken van de bedrijfsactiviteiten of het failliet gaan van de leverancier introduceert serieuze risico’s voor de continuïteit van de maatschappelijk vitale processen van RWS. Om deze continuïteitsrisico’s te mitigeren moet RWS in de contracten goede afspraken maken over de Intellectuele Eigendomsrechten van Maatwerk Programmatuur en/of een Escrow overeenkomst aangaan voor Standaardprogrammatuur waarvan de intellectuele eigendomsrechten bij Opdrachtnemer of derden liggen.</w:t>
      </w:r>
      <w:r>
        <w:br/>
      </w:r>
      <w:r>
        <w:br/>
      </w:r>
      <w:r w:rsidRPr="006A3283">
        <w:rPr>
          <w:b/>
        </w:rPr>
        <w:t>Intellectueel Eigendom</w:t>
      </w:r>
      <w:r>
        <w:rPr>
          <w:b/>
        </w:rPr>
        <w:br/>
      </w:r>
      <w:r w:rsidRPr="00804DCF">
        <w:t>Intellectueel Eigendom</w:t>
      </w:r>
      <w:r>
        <w:t>srechten</w:t>
      </w:r>
      <w:r w:rsidRPr="00804DCF">
        <w:t xml:space="preserve"> </w:t>
      </w:r>
      <w:r>
        <w:t>zijn</w:t>
      </w:r>
      <w:r w:rsidRPr="00804DCF">
        <w:t xml:space="preserve"> </w:t>
      </w:r>
      <w:r w:rsidRPr="001001EA">
        <w:t>exclusieve rechten van rechthebbenden op een voortbrengsel van de menselijke geest</w:t>
      </w:r>
      <w:r>
        <w:t>. Een voorbeeld daarvan is het auteursrecht, waar Programmatuur onder valt. IE-rechten stellen de eigenaar in staat het werk (Programmatuur) te exploiteren.</w:t>
      </w:r>
    </w:p>
    <w:p w:rsidR="0058514C" w:rsidRDefault="0058514C" w:rsidP="0058514C">
      <w:pPr>
        <w:rPr>
          <w:b/>
        </w:rPr>
      </w:pPr>
    </w:p>
    <w:p w:rsidR="0058514C" w:rsidRPr="00B50733" w:rsidRDefault="0058514C" w:rsidP="0058514C">
      <w:pPr>
        <w:pStyle w:val="Huisstijl-Ondertekeningvervolg"/>
        <w:rPr>
          <w:b/>
          <w:i w:val="0"/>
        </w:rPr>
      </w:pPr>
      <w:r w:rsidRPr="00B50733">
        <w:rPr>
          <w:b/>
          <w:i w:val="0"/>
        </w:rPr>
        <w:t>Inkoopvoorwaarden</w:t>
      </w:r>
    </w:p>
    <w:p w:rsidR="0058514C" w:rsidRPr="009731E5" w:rsidRDefault="0058514C" w:rsidP="0058514C">
      <w:pPr>
        <w:pStyle w:val="Huisstijl-Ondertekeningvervolg"/>
        <w:rPr>
          <w:i w:val="0"/>
        </w:rPr>
      </w:pPr>
      <w:r w:rsidRPr="009731E5">
        <w:rPr>
          <w:i w:val="0"/>
        </w:rPr>
        <w:t xml:space="preserve">RWS maakt gebruik van de Algemene Rijksinkoopvoorwaarden bij IT-overeenkomsten (ARBIT). </w:t>
      </w:r>
      <w:r w:rsidRPr="009731E5">
        <w:rPr>
          <w:i w:val="0"/>
          <w:szCs w:val="18"/>
        </w:rPr>
        <w:t>De ARBIT bestaat uit algemene- en bijzondere bepalingen die betrekking hebben op alle IT-overeenkomsten die de O</w:t>
      </w:r>
      <w:r>
        <w:rPr>
          <w:i w:val="0"/>
          <w:szCs w:val="18"/>
        </w:rPr>
        <w:t>pdrachtgever aangaat en bevat 84 artikelen die de verhouding tussen de overheid als Opdrachtgever en ICT-bedrijven als leverancier vastleggen. Een aantal van deze artikelen gaat over het Intellectueel Eigendom van Programmatuur en beschrijft wanneer een Escrow overeenkomst moet worden aangegaan tussen Opdrachtgever en Opdrachtnemer.</w:t>
      </w:r>
    </w:p>
    <w:p w:rsidR="0058514C" w:rsidRDefault="0058514C" w:rsidP="0058514C">
      <w:pPr>
        <w:pStyle w:val="Huisstijl-Ondertekeningvervolg"/>
        <w:rPr>
          <w:i w:val="0"/>
        </w:rPr>
      </w:pPr>
    </w:p>
    <w:p w:rsidR="0058514C" w:rsidRDefault="0058514C" w:rsidP="0058514C">
      <w:pPr>
        <w:rPr>
          <w:i/>
        </w:rPr>
      </w:pPr>
      <w:r>
        <w:t xml:space="preserve">Echter voor de uitvoering van werken en van technische installatiewerken maakt RWS gebruik van de Uniforme Administratieve Voorwaarden Geïntegreerde Contractvormen (UAV-GC). Deze voorwaarden zijn een combinatie van inkoop- en leveringsvoorwaarden. </w:t>
      </w:r>
      <w:r>
        <w:rPr>
          <w:i/>
        </w:rPr>
        <w:t>D</w:t>
      </w:r>
      <w:r>
        <w:t xml:space="preserve">e UAV-GC bevat onvoldoende bepalingen voor Intellectueel Eigendom en Escrow van Programmatuur om de continuïteit van de primaire en ondersteunende systemen binnen de Infrastructuur van RWS te waarborgen in geval van staken, overname of failliet gaan van een leverancier. RWS heeft dan ook een “Bijlage bijzondere bepalingen IA gerelateerde Programmatuur” ontwikkeld om in deze leemte van de UAV-GC te voorzien. Hierbij is gebruik gemaakt van de artikelen uit de ARBIT-2018 die het Intellectueel Eigendom en Escrow tussen Opdrachtgever en Opdrachtnemer regelen. Waar mogelijk is de tekst van de artikelen en de definities van de begrippen uit de ARBIT integraal aangehouden. Om inconsistenties tussen de ARBIT en UAV-GC bepalingen en begrippen te voorkomen zijn enkele artikelen en begrippen aangepast en/of toegevoegd.  </w:t>
      </w:r>
    </w:p>
    <w:p w:rsidR="0058514C" w:rsidRDefault="0058514C" w:rsidP="0058514C">
      <w:pPr>
        <w:pStyle w:val="Huisstijl-Ondertekeningvervolg"/>
        <w:rPr>
          <w:i w:val="0"/>
        </w:rPr>
      </w:pPr>
    </w:p>
    <w:p w:rsidR="0058514C" w:rsidRDefault="0058514C" w:rsidP="0058514C">
      <w:pPr>
        <w:pStyle w:val="Huisstijl-Ondertekeningvervolg"/>
        <w:rPr>
          <w:i w:val="0"/>
        </w:rPr>
      </w:pPr>
      <w:r>
        <w:rPr>
          <w:i w:val="0"/>
        </w:rPr>
        <w:t>In de volgende afbeelding wordt de mapping van de relevante artikelen uit de ARBIT-2018 naar toepassing binnen de UAV-GC weergegeven. Ook wordt op hoofdlijnen aangegeven in welke situatie er een overdracht van de broncode plaatsvindt van de Opdrachtnemer naar Opdrachtgever of dat er een Escrow overeenkomst moet worden aangegaan.</w:t>
      </w:r>
    </w:p>
    <w:p w:rsidR="0058514C" w:rsidRDefault="0058514C" w:rsidP="0058514C">
      <w:pPr>
        <w:pStyle w:val="Huisstijl-Ondertekeningvervolg"/>
        <w:rPr>
          <w:i w:val="0"/>
          <w:noProof/>
          <w:lang w:eastAsia="nl-NL" w:bidi="ar-SA"/>
        </w:rPr>
      </w:pPr>
      <w:r>
        <w:rPr>
          <w:i w:val="0"/>
          <w:noProof/>
          <w:lang w:eastAsia="nl-NL" w:bidi="ar-SA"/>
        </w:rPr>
        <w:drawing>
          <wp:anchor distT="0" distB="0" distL="114300" distR="114300" simplePos="0" relativeHeight="251721728" behindDoc="0" locked="0" layoutInCell="1" allowOverlap="1" wp14:anchorId="2D147AB1" wp14:editId="05B3B238">
            <wp:simplePos x="0" y="0"/>
            <wp:positionH relativeFrom="margin">
              <wp:align>right</wp:align>
            </wp:positionH>
            <wp:positionV relativeFrom="paragraph">
              <wp:posOffset>0</wp:posOffset>
            </wp:positionV>
            <wp:extent cx="5762625" cy="2240915"/>
            <wp:effectExtent l="0" t="0" r="9525" b="6985"/>
            <wp:wrapTopAndBottom/>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2625" cy="2240915"/>
                    </a:xfrm>
                    <a:prstGeom prst="rect">
                      <a:avLst/>
                    </a:prstGeom>
                    <a:noFill/>
                  </pic:spPr>
                </pic:pic>
              </a:graphicData>
            </a:graphic>
            <wp14:sizeRelH relativeFrom="page">
              <wp14:pctWidth>0</wp14:pctWidth>
            </wp14:sizeRelH>
            <wp14:sizeRelV relativeFrom="page">
              <wp14:pctHeight>0</wp14:pctHeight>
            </wp14:sizeRelV>
          </wp:anchor>
        </w:drawing>
      </w:r>
    </w:p>
    <w:p w:rsidR="0058514C" w:rsidRPr="00F377D8" w:rsidRDefault="0058514C" w:rsidP="0058514C"/>
    <w:p w:rsidR="0058514C" w:rsidRPr="00F377D8" w:rsidRDefault="0058514C" w:rsidP="0058514C">
      <w:pPr>
        <w:pStyle w:val="CSRKop2"/>
      </w:pPr>
      <w:bookmarkStart w:id="2861" w:name="_Toc44569661"/>
      <w:r w:rsidRPr="00F377D8">
        <w:t>Bijzondere bepalingen Industriële Automatisering gerelateerde Programmatuur</w:t>
      </w:r>
      <w:bookmarkEnd w:id="2861"/>
    </w:p>
    <w:p w:rsidR="0058514C" w:rsidRDefault="0058514C" w:rsidP="0058514C">
      <w:pPr>
        <w:autoSpaceDE w:val="0"/>
        <w:adjustRightInd w:val="0"/>
        <w:spacing w:line="240" w:lineRule="auto"/>
        <w:ind w:left="1410" w:hanging="1410"/>
        <w:textAlignment w:val="auto"/>
        <w:rPr>
          <w:rFonts w:eastAsia="Calibri" w:cs="GKEAN K+ Univers"/>
          <w:b/>
        </w:rPr>
      </w:pPr>
    </w:p>
    <w:p w:rsidR="0058514C" w:rsidRPr="00B97412" w:rsidRDefault="0058514C" w:rsidP="0058514C">
      <w:pPr>
        <w:autoSpaceDN/>
        <w:spacing w:before="240" w:after="120" w:line="240" w:lineRule="atLeast"/>
        <w:textAlignment w:val="auto"/>
        <w:rPr>
          <w:rFonts w:eastAsia="Calibri" w:cs="Times New Roman"/>
          <w:b/>
          <w:color w:val="auto"/>
        </w:rPr>
      </w:pPr>
      <w:r w:rsidRPr="00B97412">
        <w:rPr>
          <w:rFonts w:eastAsia="Calibri" w:cs="Times New Roman"/>
          <w:b/>
          <w:color w:val="auto"/>
        </w:rPr>
        <w:t>Artikel 1</w:t>
      </w:r>
      <w:r w:rsidRPr="00B97412">
        <w:rPr>
          <w:rFonts w:eastAsia="Calibri" w:cs="Times New Roman"/>
          <w:b/>
          <w:color w:val="auto"/>
        </w:rPr>
        <w:tab/>
        <w:t>Begripsbepalingen Industriële Automatisering gerelateerde Programmatuur</w:t>
      </w:r>
    </w:p>
    <w:p w:rsidR="0058514C" w:rsidRPr="00B97412" w:rsidRDefault="0058514C" w:rsidP="0058514C">
      <w:pPr>
        <w:numPr>
          <w:ilvl w:val="0"/>
          <w:numId w:val="26"/>
        </w:numPr>
        <w:autoSpaceDE w:val="0"/>
        <w:autoSpaceDN/>
        <w:adjustRightInd w:val="0"/>
        <w:spacing w:after="120" w:line="240" w:lineRule="atLeast"/>
        <w:ind w:left="357" w:hanging="357"/>
        <w:textAlignment w:val="auto"/>
        <w:rPr>
          <w:rFonts w:eastAsia="Calibri" w:cs="Times New Roman"/>
          <w:color w:val="auto"/>
        </w:rPr>
      </w:pPr>
      <w:r w:rsidRPr="00B97412">
        <w:rPr>
          <w:rFonts w:eastAsia="Calibri" w:cs="Times New Roman"/>
          <w:color w:val="auto"/>
        </w:rPr>
        <w:t xml:space="preserve">Deze bijzondere bepalingen gelden alleen voor Programmatuur gerelateerd aan Industriële Automatisering. </w:t>
      </w:r>
    </w:p>
    <w:p w:rsidR="0058514C" w:rsidRPr="00B97412" w:rsidRDefault="0058514C" w:rsidP="0058514C">
      <w:pPr>
        <w:numPr>
          <w:ilvl w:val="0"/>
          <w:numId w:val="26"/>
        </w:numPr>
        <w:autoSpaceDE w:val="0"/>
        <w:autoSpaceDN/>
        <w:adjustRightInd w:val="0"/>
        <w:spacing w:after="120" w:line="240" w:lineRule="atLeast"/>
        <w:ind w:left="357" w:hanging="357"/>
        <w:textAlignment w:val="auto"/>
        <w:rPr>
          <w:rFonts w:eastAsia="Calibri" w:cs="Times New Roman"/>
          <w:color w:val="auto"/>
        </w:rPr>
      </w:pPr>
      <w:r w:rsidRPr="00B97412">
        <w:rPr>
          <w:rFonts w:eastAsia="Calibri" w:cs="Times New Roman"/>
          <w:bCs/>
          <w:color w:val="auto"/>
        </w:rPr>
        <w:t>Aan de volgende in deze bijzondere bepalingen met een hoofdletter gebezigde woorden wordt, aanvullend op de gedefinieerde begrippen in paragraaf 1 UAV-GC, de bijbehorende betekenis toegekend:</w:t>
      </w:r>
    </w:p>
    <w:p w:rsidR="0058514C" w:rsidRPr="00B97412" w:rsidRDefault="0058514C" w:rsidP="0058514C">
      <w:pPr>
        <w:numPr>
          <w:ilvl w:val="0"/>
          <w:numId w:val="22"/>
        </w:numPr>
        <w:autoSpaceDE w:val="0"/>
        <w:autoSpaceDN/>
        <w:adjustRightInd w:val="0"/>
        <w:spacing w:after="120" w:line="240" w:lineRule="atLeast"/>
        <w:textAlignment w:val="auto"/>
        <w:rPr>
          <w:rFonts w:eastAsia="Calibri" w:cs="Times New Roman"/>
          <w:color w:val="auto"/>
        </w:rPr>
      </w:pPr>
      <w:r w:rsidRPr="00B97412">
        <w:rPr>
          <w:rFonts w:eastAsia="Calibri" w:cs="Times New Roman"/>
          <w:color w:val="auto"/>
        </w:rPr>
        <w:t>Broncode: De Programmatuur</w:t>
      </w:r>
      <w:r>
        <w:rPr>
          <w:rFonts w:eastAsia="Calibri" w:cs="Times New Roman"/>
          <w:color w:val="auto"/>
        </w:rPr>
        <w:t xml:space="preserve"> en het</w:t>
      </w:r>
      <w:r w:rsidRPr="001E6A78">
        <w:t xml:space="preserve"> </w:t>
      </w:r>
      <w:r w:rsidRPr="001E6A78">
        <w:rPr>
          <w:rFonts w:eastAsia="Calibri" w:cs="Times New Roman"/>
          <w:color w:val="auto"/>
        </w:rPr>
        <w:t>geheel van programma-instructies</w:t>
      </w:r>
      <w:r w:rsidRPr="00B97412">
        <w:rPr>
          <w:rFonts w:eastAsia="Calibri" w:cs="Times New Roman"/>
          <w:color w:val="auto"/>
        </w:rPr>
        <w:t xml:space="preserve"> in de oorspronkelijke programmeertaal met inbegrip van de daarbij behorende Documentatie in een zodanige vorm dat een programmeur die beschikt over kennis en ervaring van de gebruikte programmeerwijze en techniek, daarmee de Programmatuur kan wijzigen.</w:t>
      </w:r>
    </w:p>
    <w:p w:rsidR="0058514C" w:rsidRPr="00B97412" w:rsidRDefault="0058514C" w:rsidP="0058514C">
      <w:pPr>
        <w:numPr>
          <w:ilvl w:val="0"/>
          <w:numId w:val="22"/>
        </w:numPr>
        <w:tabs>
          <w:tab w:val="num" w:pos="510"/>
        </w:tabs>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 xml:space="preserve">Commercial Off-The-Shelf (COTS): De </w:t>
      </w:r>
      <w:r w:rsidR="00984B16">
        <w:rPr>
          <w:rFonts w:eastAsia="Calibri" w:cs="Times New Roman"/>
          <w:color w:val="auto"/>
        </w:rPr>
        <w:t>programmatuur</w:t>
      </w:r>
      <w:r w:rsidRPr="00B97412">
        <w:rPr>
          <w:rFonts w:eastAsia="Calibri" w:cs="Times New Roman"/>
          <w:color w:val="auto"/>
        </w:rPr>
        <w:t xml:space="preserve"> welk</w:t>
      </w:r>
      <w:r>
        <w:rPr>
          <w:rFonts w:eastAsia="Calibri" w:cs="Times New Roman"/>
          <w:color w:val="auto"/>
        </w:rPr>
        <w:t>e</w:t>
      </w:r>
      <w:r w:rsidRPr="00B97412">
        <w:rPr>
          <w:rFonts w:eastAsia="Calibri" w:cs="Times New Roman"/>
          <w:color w:val="auto"/>
        </w:rPr>
        <w:t xml:space="preserve"> commercieel ter beschikking wordt gesteld (geleased, gelicentieerd of verkocht) aan de markt, welke geen speciale aanpassing of onderhoud vereist gedurende de levensduur. Het intellectueel eigendom ligt bij de producent.</w:t>
      </w:r>
    </w:p>
    <w:p w:rsidR="0058514C" w:rsidRPr="00B97412" w:rsidRDefault="0058514C" w:rsidP="0058514C">
      <w:pPr>
        <w:numPr>
          <w:ilvl w:val="0"/>
          <w:numId w:val="22"/>
        </w:numPr>
        <w:tabs>
          <w:tab w:val="num" w:pos="510"/>
        </w:tabs>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Documentatie: Iedere beschrijving van Broncode, Objectcode, het Product en de eigenschappen daarvan bestemd voor de installatie, implementatie, het gebruik, beheer en/of het onderhoud daarvan alsmede de beschrijving van alle hulpmiddelen zoals systeemvereisten voor de ontwikkelomgeving met bijbehorende configuratie en instellingen en de stappen om van Broncode tot Objectcode te komen.</w:t>
      </w:r>
    </w:p>
    <w:p w:rsidR="0058514C" w:rsidRPr="00B97412" w:rsidRDefault="0058514C" w:rsidP="0058514C">
      <w:pPr>
        <w:numPr>
          <w:ilvl w:val="0"/>
          <w:numId w:val="22"/>
        </w:numPr>
        <w:tabs>
          <w:tab w:val="num" w:pos="510"/>
        </w:tabs>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 xml:space="preserve">Escrow: Het deponeren van (een kopie van) de Broncode van Standaardprogrammatuur waarvan </w:t>
      </w:r>
      <w:r>
        <w:rPr>
          <w:rFonts w:eastAsia="Calibri" w:cs="Times New Roman"/>
          <w:color w:val="auto"/>
        </w:rPr>
        <w:t>het</w:t>
      </w:r>
      <w:r w:rsidRPr="00B97412">
        <w:rPr>
          <w:rFonts w:eastAsia="Calibri" w:cs="Times New Roman"/>
          <w:color w:val="auto"/>
        </w:rPr>
        <w:t xml:space="preserve"> intellectue</w:t>
      </w:r>
      <w:r>
        <w:rPr>
          <w:rFonts w:eastAsia="Calibri" w:cs="Times New Roman"/>
          <w:color w:val="auto"/>
        </w:rPr>
        <w:t>e</w:t>
      </w:r>
      <w:r w:rsidRPr="00B97412">
        <w:rPr>
          <w:rFonts w:eastAsia="Calibri" w:cs="Times New Roman"/>
          <w:color w:val="auto"/>
        </w:rPr>
        <w:t xml:space="preserve">l eigendom bij de Opdrachtnemer ligt en waarin aanpassingen zijn gedaan specifiek ten behoeve van Opdrachtgever bij een onafhankelijke derde opdat Opdrachtgever deze, bij het in vervulling gaan van een of meer in de Escrow overeenkomst bepaalde voorwaarden, eigenmachtig kan (laten) gebruiken voor het herstellen van fouten en anderszins onderhouden, verder ontwikkelen en beheren van de Standaardprogrammatuur. </w:t>
      </w:r>
    </w:p>
    <w:p w:rsidR="0058514C" w:rsidRPr="00B97412" w:rsidRDefault="0058514C" w:rsidP="0058514C">
      <w:pPr>
        <w:numPr>
          <w:ilvl w:val="0"/>
          <w:numId w:val="22"/>
        </w:numPr>
        <w:tabs>
          <w:tab w:val="num" w:pos="510"/>
        </w:tabs>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 xml:space="preserve">Gebrek: Een gebrek conform paragraaf 4.1 UAV-GC </w:t>
      </w:r>
      <w:r>
        <w:rPr>
          <w:rFonts w:eastAsia="Calibri" w:cs="Times New Roman"/>
          <w:color w:val="auto"/>
        </w:rPr>
        <w:t>dat</w:t>
      </w:r>
      <w:r w:rsidRPr="00B97412">
        <w:rPr>
          <w:rFonts w:eastAsia="Calibri" w:cs="Times New Roman"/>
          <w:color w:val="auto"/>
        </w:rPr>
        <w:t xml:space="preserve"> in het kader van deze bijlage mede omvat iedere storing en/of mankement als gevolg waarvan de Prestatie niet geschikt is voor het overeengekomen gebruik. </w:t>
      </w:r>
    </w:p>
    <w:p w:rsidR="0058514C" w:rsidRPr="00B97412" w:rsidRDefault="0058514C" w:rsidP="0058514C">
      <w:pPr>
        <w:numPr>
          <w:ilvl w:val="0"/>
          <w:numId w:val="22"/>
        </w:numPr>
        <w:tabs>
          <w:tab w:val="num" w:pos="510"/>
        </w:tabs>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 xml:space="preserve">   Gebruiksrecht: Het recht op grond waarvan de Opdrachtgever bevoegd is tot het installeren en gebruiken van Standaardprogrammatuur overeenkomstig het overeengekomen gebruik conform de bepalingen van deze Overeenkomst met inbegrip van alle daarvoor redelijkerwijs noodzakelijke al dan niet tijdelijke verveelvoudigingen. </w:t>
      </w:r>
    </w:p>
    <w:p w:rsidR="0058514C" w:rsidRPr="00B97412"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Industriële Automatisering (IA)</w:t>
      </w:r>
      <w:r w:rsidRPr="00B97412">
        <w:rPr>
          <w:rFonts w:eastAsia="Calibri" w:cs="Times New Roman"/>
          <w:color w:val="auto"/>
          <w:lang w:eastAsia="en-US"/>
        </w:rPr>
        <w:t>: D</w:t>
      </w:r>
      <w:r w:rsidRPr="00B97412">
        <w:rPr>
          <w:rFonts w:eastAsia="Calibri" w:cs="Times New Roman"/>
          <w:color w:val="auto"/>
        </w:rPr>
        <w:t>e ICS/SCADA systemen en de ICT gerelateerde systemen en onderdelen (hardware en software), waarbij functioneel interactie plaats vindt met de fysieke omgeving of gebruikers (bijvoorbeeld een brug, onderstation, DRIP, etc.). Het voorgaande omvat mede het verkrijgen van informatie over de fysieke omgeving (inwinnen) en het beïnvloeden van de fysieke omgeving (bedienen en besturen).</w:t>
      </w:r>
    </w:p>
    <w:p w:rsidR="0058514C" w:rsidRPr="00B97412"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Installatiekopie: Een gegevensdrager met daarop de Standaardprogrammatuur waarvoor het Gebruiksrecht wordt verleend.</w:t>
      </w:r>
    </w:p>
    <w:p w:rsidR="0058514C" w:rsidRPr="00B97412"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Maatwerkprogrammatuur: Specifiek ten behoeve van de Opdrachtgever te ontwikkelen of ontwikkelde Programmatuur. Het intellectue</w:t>
      </w:r>
      <w:r>
        <w:rPr>
          <w:rFonts w:eastAsia="Calibri" w:cs="Times New Roman"/>
          <w:color w:val="auto"/>
        </w:rPr>
        <w:t>e</w:t>
      </w:r>
      <w:r w:rsidRPr="00B97412">
        <w:rPr>
          <w:rFonts w:eastAsia="Calibri" w:cs="Times New Roman"/>
          <w:color w:val="auto"/>
        </w:rPr>
        <w:t>l eigendom ligt bij de Opdrachtgever.</w:t>
      </w:r>
    </w:p>
    <w:p w:rsidR="0058514C" w:rsidRPr="00B97412"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Materialen: Voor installatie, implementatie, gebruik en/of beheer en onderhoud van het Product benodigde hulpmiddelen, zoals de ontwikkelomgeving inclusief de hardware en software waaronder conversiesoftware, kabels, smartcards en fysieke gegevensdragers waarop Programmatuur wordt geleverd.</w:t>
      </w:r>
    </w:p>
    <w:p w:rsidR="0058514C" w:rsidRPr="00B97412" w:rsidRDefault="0058514C" w:rsidP="0058514C">
      <w:pPr>
        <w:numPr>
          <w:ilvl w:val="0"/>
          <w:numId w:val="22"/>
        </w:numPr>
        <w:tabs>
          <w:tab w:val="num" w:pos="510"/>
        </w:tabs>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Objectcode: Vertaling van de Broncode in een direct door een computer leesbare en uitvoerbare code.</w:t>
      </w:r>
    </w:p>
    <w:p w:rsidR="0058514C" w:rsidRPr="00B97412"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Patch: Als tijdelijk bedoelde correctie van Programmatuur.</w:t>
      </w:r>
    </w:p>
    <w:p w:rsidR="0058514C" w:rsidRPr="00B97412"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Product: de Broncode, de Objectcode, de Programmatuur, de Documentatie en bijbehorende Materialen, inclusief alle aanpassingen van deze productonderdelen.</w:t>
      </w:r>
    </w:p>
    <w:p w:rsidR="0058514C"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eastAsia="Calibri" w:cs="Times New Roman"/>
          <w:color w:val="auto"/>
        </w:rPr>
        <w:t xml:space="preserve">Programmatuur: De door Opdrachtnemer op te leveren set programmaregels zoals die, op directe of indirecte wijze, door een </w:t>
      </w:r>
      <w:r w:rsidR="00984B16">
        <w:rPr>
          <w:rFonts w:eastAsia="Calibri" w:cs="Times New Roman"/>
          <w:color w:val="auto"/>
        </w:rPr>
        <w:t xml:space="preserve">apparaat </w:t>
      </w:r>
      <w:r w:rsidRPr="00B97412">
        <w:rPr>
          <w:rFonts w:eastAsia="Calibri" w:cs="Times New Roman"/>
          <w:color w:val="auto"/>
        </w:rPr>
        <w:t>kan worden gebruikt om een bepaald, nader omschreven, resultaat tot stand te brengen. Programmatuur kan worden onderscheiden in Standaard- en Maatwerkprogrammatuur</w:t>
      </w:r>
      <w:r w:rsidR="00984B16">
        <w:rPr>
          <w:rFonts w:eastAsia="Calibri" w:cs="Times New Roman"/>
          <w:color w:val="auto"/>
        </w:rPr>
        <w:t>.</w:t>
      </w:r>
    </w:p>
    <w:p w:rsidR="0058514C" w:rsidRPr="00DD2A98" w:rsidRDefault="0058514C" w:rsidP="0058514C">
      <w:pPr>
        <w:numPr>
          <w:ilvl w:val="0"/>
          <w:numId w:val="22"/>
        </w:numPr>
        <w:autoSpaceDE w:val="0"/>
        <w:autoSpaceDN/>
        <w:adjustRightInd w:val="0"/>
        <w:spacing w:after="120" w:line="240" w:lineRule="atLeast"/>
        <w:ind w:left="714" w:hanging="357"/>
        <w:textAlignment w:val="auto"/>
        <w:rPr>
          <w:rFonts w:eastAsia="Calibri" w:cs="Times New Roman"/>
          <w:color w:val="auto"/>
        </w:rPr>
      </w:pPr>
      <w:r w:rsidRPr="00B97412">
        <w:rPr>
          <w:rFonts w:ascii="Calibri" w:eastAsia="Calibri" w:hAnsi="Calibri" w:cs="Times New Roman"/>
          <w:color w:val="auto"/>
          <w:sz w:val="22"/>
          <w:szCs w:val="22"/>
          <w:lang w:eastAsia="en-US"/>
        </w:rPr>
        <w:t xml:space="preserve">Standaardprogrammatuur: Voor algemeen gebruik ontwikkelde Programmatuur van de Opdrachtnemer dan wel derde(n) die niet exclusief aan de </w:t>
      </w:r>
      <w:r w:rsidRPr="00DD2A98">
        <w:rPr>
          <w:rFonts w:ascii="Calibri" w:eastAsia="Calibri" w:hAnsi="Calibri" w:cs="Times New Roman"/>
          <w:color w:val="auto"/>
          <w:sz w:val="22"/>
          <w:szCs w:val="22"/>
          <w:lang w:eastAsia="en-US"/>
        </w:rPr>
        <w:t>Opdrachtgever beschikbaar wordt gesteld en welke door Opdrachtnemer (specifiek) ten behoeve van het gebruik door Opdrachtgever zullen worden aangepast. Het intellectue</w:t>
      </w:r>
      <w:r>
        <w:rPr>
          <w:rFonts w:ascii="Calibri" w:eastAsia="Calibri" w:hAnsi="Calibri" w:cs="Times New Roman"/>
          <w:color w:val="auto"/>
          <w:sz w:val="22"/>
          <w:szCs w:val="22"/>
          <w:lang w:eastAsia="en-US"/>
        </w:rPr>
        <w:t>e</w:t>
      </w:r>
      <w:r w:rsidRPr="00DD2A98">
        <w:rPr>
          <w:rFonts w:ascii="Calibri" w:eastAsia="Calibri" w:hAnsi="Calibri" w:cs="Times New Roman"/>
          <w:color w:val="auto"/>
          <w:sz w:val="22"/>
          <w:szCs w:val="22"/>
          <w:lang w:eastAsia="en-US"/>
        </w:rPr>
        <w:t>l eigendom ligt bij de Opdrachtnemer dan wel derde(n).</w:t>
      </w:r>
    </w:p>
    <w:p w:rsidR="0058514C" w:rsidRDefault="0058514C" w:rsidP="0058514C">
      <w:pPr>
        <w:autoSpaceDE w:val="0"/>
        <w:adjustRightInd w:val="0"/>
        <w:spacing w:line="240" w:lineRule="auto"/>
        <w:ind w:left="1410" w:hanging="1410"/>
        <w:textAlignment w:val="auto"/>
        <w:rPr>
          <w:rFonts w:eastAsia="Calibri" w:cs="GKEAN K+ Univers"/>
          <w:b/>
        </w:rPr>
      </w:pPr>
    </w:p>
    <w:p w:rsidR="0058514C" w:rsidRPr="002C48CC" w:rsidRDefault="0058514C" w:rsidP="0058514C">
      <w:pPr>
        <w:autoSpaceDE w:val="0"/>
        <w:adjustRightInd w:val="0"/>
        <w:spacing w:line="240" w:lineRule="auto"/>
        <w:ind w:left="1410" w:hanging="1410"/>
        <w:textAlignment w:val="auto"/>
        <w:rPr>
          <w:rFonts w:eastAsia="Calibri" w:cs="GKEAN K+ Univers"/>
          <w:b/>
          <w:szCs w:val="20"/>
        </w:rPr>
      </w:pPr>
      <w:r w:rsidRPr="002C48CC">
        <w:rPr>
          <w:rFonts w:eastAsia="Calibri" w:cs="GKEAN K+ Univers"/>
          <w:b/>
        </w:rPr>
        <w:t>Artikel 2</w:t>
      </w:r>
      <w:r w:rsidRPr="002C48CC">
        <w:rPr>
          <w:rFonts w:eastAsia="Calibri" w:cs="GKEAN K+ Univers"/>
          <w:b/>
        </w:rPr>
        <w:tab/>
      </w:r>
      <w:r w:rsidRPr="002C48CC">
        <w:rPr>
          <w:rFonts w:eastAsia="Calibri" w:cs="GKEAN K+ Univers"/>
          <w:b/>
          <w:szCs w:val="20"/>
        </w:rPr>
        <w:t xml:space="preserve">Intellectuele eigendomsrechten </w:t>
      </w:r>
    </w:p>
    <w:p w:rsidR="0058514C" w:rsidRPr="002C48CC" w:rsidRDefault="0058514C" w:rsidP="0058514C">
      <w:pPr>
        <w:autoSpaceDE w:val="0"/>
        <w:adjustRightInd w:val="0"/>
        <w:spacing w:line="240" w:lineRule="auto"/>
        <w:ind w:left="1440"/>
        <w:textAlignment w:val="auto"/>
        <w:rPr>
          <w:rFonts w:eastAsia="Calibri" w:cs="GKEAN K+ Univers"/>
        </w:rPr>
      </w:pPr>
    </w:p>
    <w:p w:rsidR="0058514C" w:rsidRPr="002C48CC" w:rsidRDefault="0058514C" w:rsidP="0058514C">
      <w:pPr>
        <w:numPr>
          <w:ilvl w:val="0"/>
          <w:numId w:val="20"/>
        </w:numPr>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Alle intellectuele eigendomsrechten die ten aanzien van het Product waar en wanneer ook kunnen worden uitgeoefend, berusten bij:</w:t>
      </w:r>
    </w:p>
    <w:p w:rsidR="0058514C" w:rsidRPr="002C48CC" w:rsidRDefault="0058514C" w:rsidP="0058514C">
      <w:pPr>
        <w:numPr>
          <w:ilvl w:val="1"/>
          <w:numId w:val="23"/>
        </w:numPr>
        <w:tabs>
          <w:tab w:val="left" w:pos="907"/>
          <w:tab w:val="left" w:pos="1134"/>
          <w:tab w:val="left" w:pos="1361"/>
          <w:tab w:val="left" w:pos="1588"/>
          <w:tab w:val="left" w:pos="1814"/>
          <w:tab w:val="left" w:pos="2520"/>
        </w:tabs>
        <w:autoSpaceDE w:val="0"/>
        <w:autoSpaceDN/>
        <w:adjustRightInd w:val="0"/>
        <w:spacing w:after="200" w:line="240" w:lineRule="atLeast"/>
        <w:ind w:left="714" w:hanging="357"/>
        <w:textAlignment w:val="auto"/>
        <w:rPr>
          <w:rFonts w:eastAsia="Calibri" w:cs="Times New Roman"/>
          <w:color w:val="auto"/>
        </w:rPr>
      </w:pPr>
      <w:r w:rsidRPr="002C48CC">
        <w:rPr>
          <w:rFonts w:eastAsia="Calibri" w:cs="Times New Roman"/>
          <w:color w:val="auto"/>
        </w:rPr>
        <w:t>De Opdrachtgever voor zover het betreft (onderdelen van) het Product die specifiek voor de Opdrachtgever zijn of worden ontworpen of vervaardigd en/of onder leiding of toezicht van de Opdrachtgever dan wel aan de hand van diens instructies of ontwerpen zijn gerealiseerd. Voor zover nodig worden deze rechten op grond van de Overeenkomst door de Opdrachtnemer aan de Opdrachtgever overgedragen welke overdracht reeds nu voor alsdan door de Opdrachtgever wordt aanvaard;</w:t>
      </w:r>
    </w:p>
    <w:p w:rsidR="0058514C" w:rsidRPr="002C48CC" w:rsidRDefault="0058514C" w:rsidP="0058514C">
      <w:pPr>
        <w:numPr>
          <w:ilvl w:val="1"/>
          <w:numId w:val="23"/>
        </w:numPr>
        <w:tabs>
          <w:tab w:val="left" w:pos="907"/>
          <w:tab w:val="left" w:pos="1134"/>
          <w:tab w:val="left" w:pos="1361"/>
          <w:tab w:val="left" w:pos="1588"/>
          <w:tab w:val="left" w:pos="1814"/>
          <w:tab w:val="left" w:pos="2520"/>
        </w:tabs>
        <w:autoSpaceDE w:val="0"/>
        <w:autoSpaceDN/>
        <w:adjustRightInd w:val="0"/>
        <w:spacing w:after="200" w:line="240" w:lineRule="atLeast"/>
        <w:ind w:left="714" w:hanging="357"/>
        <w:textAlignment w:val="auto"/>
        <w:rPr>
          <w:rFonts w:eastAsia="Calibri" w:cs="Times New Roman"/>
          <w:color w:val="auto"/>
        </w:rPr>
      </w:pPr>
      <w:r w:rsidRPr="002C48CC">
        <w:rPr>
          <w:rFonts w:eastAsia="Calibri" w:cs="Times New Roman"/>
          <w:color w:val="auto"/>
        </w:rPr>
        <w:t>De Opdrachtnemer of een derde in alle overige gevallen. Opdrachtnemer verleent in dat geval aan de Opdrachtgever een nader bij de Overeenkomst te bepalen niet exclusief recht tot gebruik van (onderdelen van) het Product dat in ieder geval toereikend is voor nakoming van het in de Overeenkomst(en) bepaalde.</w:t>
      </w:r>
    </w:p>
    <w:p w:rsidR="0058514C" w:rsidRPr="002C48CC" w:rsidRDefault="0058514C" w:rsidP="0058514C">
      <w:pPr>
        <w:numPr>
          <w:ilvl w:val="0"/>
          <w:numId w:val="20"/>
        </w:numPr>
        <w:tabs>
          <w:tab w:val="left" w:pos="907"/>
          <w:tab w:val="left" w:pos="1134"/>
          <w:tab w:val="left" w:pos="1361"/>
          <w:tab w:val="left" w:pos="1588"/>
          <w:tab w:val="left" w:pos="1814"/>
          <w:tab w:val="left" w:pos="2041"/>
        </w:tabs>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Door ondertekening van de Overeenkomst worden de in lid 1 sub a bedoelde rechten aan de Opdrachtgever overgedragen. Voor</w:t>
      </w:r>
      <w:r>
        <w:rPr>
          <w:rFonts w:eastAsia="Calibri" w:cs="Times New Roman"/>
          <w:color w:val="auto"/>
        </w:rPr>
        <w:t xml:space="preserve"> </w:t>
      </w:r>
      <w:r w:rsidRPr="002C48CC">
        <w:rPr>
          <w:rFonts w:eastAsia="Calibri" w:cs="Times New Roman"/>
          <w:color w:val="auto"/>
        </w:rPr>
        <w:t>zover voor de overdracht van die rechten op enig moment een nadere akte is vereist, stellen de Opdrachtgever en de Opdrachtnemer deze akte op. Opdrachtnemer machtigt voor zover nodig Opdrachtgever hierbij tevens onherroepelijk om de overdracht van deze intellectuele eigendomsrechten in de desbetreffende registers in of over te (doen) schrijven.</w:t>
      </w:r>
    </w:p>
    <w:p w:rsidR="0058514C" w:rsidRPr="002C48CC" w:rsidRDefault="0058514C" w:rsidP="0058514C">
      <w:pPr>
        <w:numPr>
          <w:ilvl w:val="0"/>
          <w:numId w:val="20"/>
        </w:numPr>
        <w:tabs>
          <w:tab w:val="left" w:pos="907"/>
          <w:tab w:val="left" w:pos="1134"/>
          <w:tab w:val="left" w:pos="1361"/>
          <w:tab w:val="left" w:pos="1588"/>
          <w:tab w:val="left" w:pos="1814"/>
          <w:tab w:val="left" w:pos="2041"/>
        </w:tabs>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Bij verschil van mening tussen partijen over intellectuele eigendomsrechten op (onderdelen van) het Product wordt er, behoudens tegenbewijs, vanuit gegaan dat die rechten bij de Opdrachtgever berusten. De Opdrachtgever mag ongeacht de uitkomst van dat geschil voortgaan met het overeengekomen gebruik.</w:t>
      </w:r>
    </w:p>
    <w:p w:rsidR="0058514C" w:rsidRPr="002C48CC" w:rsidRDefault="0058514C" w:rsidP="0058514C">
      <w:pPr>
        <w:numPr>
          <w:ilvl w:val="0"/>
          <w:numId w:val="20"/>
        </w:numPr>
        <w:tabs>
          <w:tab w:val="left" w:pos="907"/>
          <w:tab w:val="left" w:pos="1134"/>
          <w:tab w:val="left" w:pos="1361"/>
          <w:tab w:val="left" w:pos="1588"/>
          <w:tab w:val="left" w:pos="1814"/>
          <w:tab w:val="left" w:pos="2041"/>
        </w:tabs>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De Opdrachtnemer heeft een inspanningsverplichting, voor zover nodig, om mede namens de door hem ingezette (zelfstandige) hulppersonen, afstand te doen van alle eventueel aan hem toekomende zogenoemde persoonlijkheidsrechten als bedoeld in artikel 25 lid 1, sub a t/m c Auteurswet, in de mate waarin die regelgeving zodanige afstand toelaat. De Opdrachtnemer garandeert de Opdrachtgever bevoegd te zijn om mede namens zijn (zelfstandige) hulppersonen afstand te doen.</w:t>
      </w:r>
    </w:p>
    <w:p w:rsidR="0058514C" w:rsidRPr="002C48CC" w:rsidRDefault="0058514C" w:rsidP="0058514C">
      <w:pPr>
        <w:numPr>
          <w:ilvl w:val="0"/>
          <w:numId w:val="20"/>
        </w:numPr>
        <w:tabs>
          <w:tab w:val="left" w:pos="907"/>
          <w:tab w:val="left" w:pos="1134"/>
          <w:tab w:val="left" w:pos="1361"/>
          <w:tab w:val="left" w:pos="1588"/>
          <w:tab w:val="left" w:pos="1814"/>
          <w:tab w:val="left" w:pos="2041"/>
        </w:tabs>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De Opdrachtnemer vrijwaart de Opdrachtgever tegen aanspraken van derden terzake van een (gestelde) inbreuk op intellectuele eigendomsrechten van die derden, zulks met inbegrip van persoonlijkheidsrechten als bedoeld in artikel 25 lid 1, sub a t/m c Auteurswet, vergelijkbare aanspraken met betrekking tot kennis, ongeoorloofde mededinging en dergelijke daaronder begrepen. De Opdrachtnemer neemt op eerste verzoek van de Opdrachtgever de verdediging op zich in iedere procedure die in verband met (onderdelen van) de Programmatuur tegen de Opdrachtgever mocht worden ingesteld wegens inbreuk op de intellectuele eigendomsrechten van een derde. De Opdrachtgever zal de Opdrachtnemer in verband daarmee onverwijld van een dergelijke actie in kennis stellen en aan de Opdrachtnemer de noodzakelijke volmachten en hulp verstrekken. De Opdrachtnemer vrijwaart de Opdrachtgever tevens tegen alle schade en kosten waartoe die in een dergelijke procedure mocht worden veroordeeld alsook tegen de kosten van die procedure zelf waaronder, maar niet beperkt tot, de kosten die verband houden met het inwinnen van juridisch advies in verband daarmee.</w:t>
      </w:r>
    </w:p>
    <w:p w:rsidR="0058514C" w:rsidRPr="002C48CC" w:rsidRDefault="0058514C" w:rsidP="0058514C">
      <w:pPr>
        <w:numPr>
          <w:ilvl w:val="0"/>
          <w:numId w:val="20"/>
        </w:numPr>
        <w:tabs>
          <w:tab w:val="left" w:pos="907"/>
          <w:tab w:val="left" w:pos="1134"/>
          <w:tab w:val="left" w:pos="1361"/>
          <w:tab w:val="left" w:pos="1588"/>
          <w:tab w:val="left" w:pos="1814"/>
          <w:tab w:val="left" w:pos="2041"/>
        </w:tabs>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De Opdrachtnemer zal in geval van een gestelde inbreuk op het intellectuele eigendomsrecht van een derde, op zijn kosten alle maatregelen treffen die kunnen bijdragen tot voorkoming van stagnatie van de bedrijfsvoering van de Opdrachtgever en tot beperking van de door de Opdrachtgever als gevolg daarvan te maken kosten en/of te lijden schade.</w:t>
      </w:r>
    </w:p>
    <w:p w:rsidR="0058514C" w:rsidRPr="002C48CC" w:rsidRDefault="0058514C" w:rsidP="0058514C">
      <w:pPr>
        <w:numPr>
          <w:ilvl w:val="0"/>
          <w:numId w:val="20"/>
        </w:numPr>
        <w:tabs>
          <w:tab w:val="left" w:pos="907"/>
          <w:tab w:val="left" w:pos="1134"/>
          <w:tab w:val="left" w:pos="1361"/>
          <w:tab w:val="left" w:pos="1588"/>
          <w:tab w:val="left" w:pos="1814"/>
          <w:tab w:val="left" w:pos="2041"/>
        </w:tabs>
        <w:autoSpaceDE w:val="0"/>
        <w:autoSpaceDN/>
        <w:adjustRightInd w:val="0"/>
        <w:spacing w:after="200" w:line="240" w:lineRule="atLeast"/>
        <w:ind w:left="357" w:hanging="357"/>
        <w:textAlignment w:val="auto"/>
        <w:rPr>
          <w:rFonts w:eastAsia="Calibri" w:cs="Times New Roman"/>
          <w:color w:val="auto"/>
        </w:rPr>
      </w:pPr>
      <w:r w:rsidRPr="002C48CC">
        <w:rPr>
          <w:rFonts w:eastAsia="Calibri" w:cs="Times New Roman"/>
          <w:color w:val="auto"/>
        </w:rPr>
        <w:t>Onverminderd het bepaalde in lid 5 en lid 6 kan Opdrachtgever, indien derden hem terzake van schending van intellectuele eigendomsrechten in rechte betrekken, de Overeenkomst buiten rechte geheel of gedeeltelijk ontbinden.</w:t>
      </w: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Artikel 3</w:t>
      </w:r>
      <w:r w:rsidRPr="00B97412">
        <w:rPr>
          <w:rFonts w:eastAsia="Calibri" w:cs="Times New Roman"/>
          <w:b/>
          <w:iCs/>
          <w:color w:val="auto"/>
        </w:rPr>
        <w:tab/>
        <w:t xml:space="preserve">Gebruiksrecht </w:t>
      </w:r>
    </w:p>
    <w:p w:rsidR="0058514C" w:rsidRPr="00B97412" w:rsidRDefault="0058514C" w:rsidP="0058514C">
      <w:pPr>
        <w:numPr>
          <w:ilvl w:val="0"/>
          <w:numId w:val="24"/>
        </w:numPr>
        <w:autoSpaceDN/>
        <w:spacing w:before="240" w:after="120" w:line="240" w:lineRule="atLeast"/>
        <w:ind w:left="357" w:hanging="357"/>
        <w:textAlignment w:val="auto"/>
        <w:rPr>
          <w:rFonts w:eastAsia="Calibri" w:cs="GKEAN K+ Univers"/>
          <w:color w:val="auto"/>
        </w:rPr>
      </w:pPr>
      <w:r w:rsidRPr="00B97412">
        <w:rPr>
          <w:rFonts w:eastAsia="Calibri" w:cs="GKEAN K+ Univers"/>
          <w:color w:val="auto"/>
        </w:rPr>
        <w:t xml:space="preserve">De Opdrachtnemer verleent aan de Opdrachtgever een Gebruiksrecht op de Standaardprogrammatuur voor een periode van </w:t>
      </w:r>
      <w:r w:rsidR="00C808FA">
        <w:rPr>
          <w:rFonts w:eastAsia="Calibri" w:cs="GKEAN K+ Univers"/>
          <w:color w:val="auto"/>
        </w:rPr>
        <w:t>25</w:t>
      </w:r>
      <w:r w:rsidRPr="00B97412">
        <w:rPr>
          <w:rFonts w:eastAsia="Calibri" w:cs="GKEAN K+ Univers"/>
          <w:color w:val="auto"/>
        </w:rPr>
        <w:t xml:space="preserve"> jaar na oplevering van het Werk. Het Gebruiksrecht omvat geen overdracht door de Opdrachtnemer aan de Opdrachtgever van octrooi-, auteurs- of merkenrechten op de betreffende Standaardprogrammatuur.</w:t>
      </w:r>
    </w:p>
    <w:p w:rsidR="0058514C" w:rsidRPr="00B97412" w:rsidRDefault="0058514C" w:rsidP="0058514C">
      <w:pPr>
        <w:numPr>
          <w:ilvl w:val="0"/>
          <w:numId w:val="24"/>
        </w:numPr>
        <w:autoSpaceDN/>
        <w:spacing w:before="240" w:after="120" w:line="240" w:lineRule="atLeast"/>
        <w:ind w:left="357" w:hanging="357"/>
        <w:textAlignment w:val="auto"/>
        <w:rPr>
          <w:rFonts w:eastAsia="Calibri" w:cs="GKEAN K+ Univers"/>
          <w:color w:val="auto"/>
        </w:rPr>
      </w:pPr>
      <w:r w:rsidRPr="00B97412">
        <w:rPr>
          <w:rFonts w:eastAsia="Calibri" w:cs="GKEAN K+ Univers"/>
          <w:color w:val="auto"/>
        </w:rPr>
        <w:t>In het Gebruiksrecht is, zonder dat Opdrachtgever daarvoor enige additionele vergoeding verschuldigd is, in ieder geval begrepen:</w:t>
      </w:r>
    </w:p>
    <w:p w:rsidR="0058514C" w:rsidRPr="00B97412" w:rsidRDefault="0058514C" w:rsidP="0058514C">
      <w:pPr>
        <w:numPr>
          <w:ilvl w:val="1"/>
          <w:numId w:val="25"/>
        </w:numPr>
        <w:autoSpaceDN/>
        <w:spacing w:before="240" w:after="120" w:line="240" w:lineRule="atLeast"/>
        <w:ind w:left="714" w:hanging="357"/>
        <w:textAlignment w:val="auto"/>
        <w:rPr>
          <w:rFonts w:eastAsia="Calibri" w:cs="GKEAN K+ Univers"/>
          <w:color w:val="auto"/>
        </w:rPr>
      </w:pPr>
      <w:r w:rsidRPr="00B97412">
        <w:rPr>
          <w:rFonts w:eastAsia="Calibri" w:cs="GKEAN K+ Univers"/>
          <w:color w:val="auto"/>
        </w:rPr>
        <w:t>Het recht om alle voor de Opdrachtgever toegankelijke functionaliteiten van de Standaardprogrammatuur te gebruiken ook als die niet in de Documentatie staan vermeld;</w:t>
      </w:r>
    </w:p>
    <w:p w:rsidR="0058514C" w:rsidRPr="00B97412" w:rsidRDefault="0058514C" w:rsidP="0058514C">
      <w:pPr>
        <w:numPr>
          <w:ilvl w:val="1"/>
          <w:numId w:val="25"/>
        </w:numPr>
        <w:autoSpaceDN/>
        <w:spacing w:before="240" w:after="120" w:line="240" w:lineRule="atLeast"/>
        <w:ind w:left="714" w:hanging="357"/>
        <w:textAlignment w:val="auto"/>
        <w:rPr>
          <w:rFonts w:eastAsia="Calibri" w:cs="Times New Roman"/>
          <w:color w:val="auto"/>
        </w:rPr>
      </w:pPr>
      <w:r w:rsidRPr="00B97412">
        <w:rPr>
          <w:rFonts w:eastAsia="Calibri" w:cs="GKEAN K+ Univers"/>
          <w:color w:val="auto"/>
        </w:rPr>
        <w:t xml:space="preserve">Het recht om kopieën van de Standaardprogrammatuur te vervaardigen, op te slaan, </w:t>
      </w:r>
      <w:r w:rsidRPr="00B97412">
        <w:rPr>
          <w:rFonts w:eastAsia="Calibri" w:cs="Times New Roman"/>
          <w:color w:val="auto"/>
        </w:rPr>
        <w:t>regelmatig te testen en ‘hot standby’ te houden, voor het geval van een calamiteit;</w:t>
      </w:r>
    </w:p>
    <w:p w:rsidR="0058514C" w:rsidRPr="00B97412" w:rsidRDefault="0058514C" w:rsidP="0058514C">
      <w:pPr>
        <w:numPr>
          <w:ilvl w:val="1"/>
          <w:numId w:val="25"/>
        </w:numPr>
        <w:autoSpaceDN/>
        <w:spacing w:before="240" w:after="120" w:line="240" w:lineRule="atLeast"/>
        <w:ind w:left="714" w:hanging="357"/>
        <w:textAlignment w:val="auto"/>
        <w:rPr>
          <w:rFonts w:eastAsia="Calibri" w:cs="Times New Roman"/>
          <w:color w:val="auto"/>
        </w:rPr>
      </w:pPr>
      <w:r w:rsidRPr="00B97412">
        <w:rPr>
          <w:rFonts w:eastAsia="Calibri" w:cs="Times New Roman"/>
          <w:color w:val="auto"/>
        </w:rPr>
        <w:t>Het recht om de Standaardprogrammatuur voor testdoeleinden te gebruiken;</w:t>
      </w:r>
    </w:p>
    <w:p w:rsidR="0058514C" w:rsidRPr="00B97412" w:rsidRDefault="0058514C" w:rsidP="0058514C">
      <w:pPr>
        <w:numPr>
          <w:ilvl w:val="1"/>
          <w:numId w:val="25"/>
        </w:numPr>
        <w:autoSpaceDN/>
        <w:spacing w:before="240" w:after="120" w:line="240" w:lineRule="atLeast"/>
        <w:ind w:left="714" w:hanging="357"/>
        <w:textAlignment w:val="auto"/>
        <w:rPr>
          <w:rFonts w:eastAsia="Calibri" w:cs="Times New Roman"/>
          <w:color w:val="auto"/>
        </w:rPr>
      </w:pPr>
      <w:r w:rsidRPr="00B97412">
        <w:rPr>
          <w:rFonts w:eastAsia="Calibri" w:cs="Times New Roman"/>
          <w:color w:val="auto"/>
        </w:rPr>
        <w:t xml:space="preserve">Het recht om de Standaardprogrammatuur zonder enige beperking of begrenzing met </w:t>
      </w:r>
      <w:r w:rsidR="00C808FA">
        <w:rPr>
          <w:rFonts w:eastAsia="Calibri" w:cs="Times New Roman"/>
          <w:color w:val="auto"/>
        </w:rPr>
        <w:t>betrekking tot plek, apparatuur o</w:t>
      </w:r>
      <w:r w:rsidRPr="00B97412">
        <w:rPr>
          <w:rFonts w:eastAsia="Calibri" w:cs="Times New Roman"/>
          <w:color w:val="auto"/>
        </w:rPr>
        <w:t>f anderszins te gebruiken.</w:t>
      </w:r>
    </w:p>
    <w:p w:rsidR="0058514C" w:rsidRPr="00B97412" w:rsidRDefault="0058514C" w:rsidP="0058514C">
      <w:pPr>
        <w:numPr>
          <w:ilvl w:val="0"/>
          <w:numId w:val="26"/>
        </w:numPr>
        <w:autoSpaceDN/>
        <w:spacing w:before="240" w:after="120" w:line="240" w:lineRule="atLeast"/>
        <w:ind w:left="357" w:hanging="357"/>
        <w:textAlignment w:val="auto"/>
        <w:rPr>
          <w:rFonts w:eastAsia="Calibri" w:cs="Times New Roman"/>
          <w:color w:val="auto"/>
        </w:rPr>
      </w:pPr>
      <w:r w:rsidRPr="00B97412">
        <w:rPr>
          <w:rFonts w:eastAsia="Calibri" w:cs="Times New Roman"/>
          <w:color w:val="auto"/>
        </w:rPr>
        <w:t xml:space="preserve">De Opdrachtgever mag kopieën van de Standaardprogrammatuur vervaardigen en in gebruik nemen zo vaak hij dat voor zijn bedrijfsvoering nodig oordeelt. Als hij daartoe overgaat en om die reden een additionele vergoeding aan de Opdrachtnemer verschuldigd is, deelt hij dat de Opdrachtnemer met bekwame spoed mee. </w:t>
      </w:r>
    </w:p>
    <w:p w:rsidR="0058514C" w:rsidRPr="00B97412" w:rsidRDefault="0058514C" w:rsidP="0058514C">
      <w:pPr>
        <w:numPr>
          <w:ilvl w:val="0"/>
          <w:numId w:val="26"/>
        </w:numPr>
        <w:autoSpaceDN/>
        <w:spacing w:before="240" w:after="120" w:line="240" w:lineRule="atLeast"/>
        <w:ind w:left="357" w:hanging="357"/>
        <w:textAlignment w:val="auto"/>
        <w:rPr>
          <w:rFonts w:eastAsia="Calibri" w:cs="Times New Roman"/>
          <w:color w:val="auto"/>
        </w:rPr>
      </w:pPr>
      <w:r w:rsidRPr="00B97412">
        <w:rPr>
          <w:rFonts w:eastAsia="Calibri" w:cs="Times New Roman"/>
          <w:color w:val="auto"/>
        </w:rPr>
        <w:t>De Opdrachtgever verwijdert geen aanduidingen van eigendoms- en/of auteursrechten bij het verveelvoudigen van Standaardprogrammatuur.</w:t>
      </w:r>
    </w:p>
    <w:p w:rsidR="0058514C" w:rsidRPr="00DD2A98" w:rsidRDefault="0058514C" w:rsidP="0058514C">
      <w:pPr>
        <w:numPr>
          <w:ilvl w:val="0"/>
          <w:numId w:val="26"/>
        </w:numPr>
        <w:autoSpaceDN/>
        <w:spacing w:before="240" w:after="120" w:line="240" w:lineRule="atLeast"/>
        <w:ind w:left="357" w:hanging="357"/>
        <w:textAlignment w:val="auto"/>
        <w:rPr>
          <w:b/>
        </w:rPr>
      </w:pPr>
      <w:r w:rsidRPr="00B97412">
        <w:rPr>
          <w:rFonts w:eastAsia="Calibri" w:cs="Times New Roman"/>
          <w:color w:val="auto"/>
        </w:rPr>
        <w:t>Tot het moment van oplevering van het Werk verkrijgt de Opdrachtgever van de Opdrachtnemer een niet-exclusief recht tot het gebruik van de Standaardprogrammatuur voor installatie- en testdoeleinden.</w:t>
      </w:r>
      <w:r w:rsidR="00C808FA">
        <w:rPr>
          <w:rFonts w:eastAsia="Calibri" w:cs="Times New Roman"/>
          <w:color w:val="auto"/>
        </w:rPr>
        <w:t xml:space="preserve"> Het risico van dit Gebruiksrecht ligt bij de Opdrachtgever.</w:t>
      </w:r>
    </w:p>
    <w:p w:rsidR="0058514C" w:rsidRPr="00B97412" w:rsidRDefault="0058514C" w:rsidP="0058514C">
      <w:pPr>
        <w:numPr>
          <w:ilvl w:val="0"/>
          <w:numId w:val="26"/>
        </w:numPr>
        <w:autoSpaceDN/>
        <w:spacing w:before="240" w:after="120" w:line="240" w:lineRule="atLeast"/>
        <w:ind w:left="357" w:hanging="357"/>
        <w:textAlignment w:val="auto"/>
        <w:rPr>
          <w:b/>
        </w:rPr>
      </w:pPr>
      <w:r w:rsidRPr="00DD2A98">
        <w:rPr>
          <w:rFonts w:eastAsia="Calibri" w:cs="Times New Roman"/>
          <w:color w:val="auto"/>
          <w:lang w:eastAsia="en-US"/>
        </w:rPr>
        <w:t>Indien de Opdrachtnemer gebreken in de Standaardprogrammatuur alleen herstelt door middel van het uitbrengen van Patches, heeft de Opdrachtgever gedurende de garantietermijn van artikel 5, ook al is hij met de Opdrachtnemer geen onderhoud overeengekomen, recht op de kosteloze ontvangst daarvan.</w:t>
      </w: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Artikel 4</w:t>
      </w:r>
      <w:r w:rsidRPr="00B97412">
        <w:rPr>
          <w:rFonts w:eastAsia="Calibri" w:cs="Times New Roman"/>
          <w:b/>
          <w:iCs/>
          <w:color w:val="auto"/>
        </w:rPr>
        <w:tab/>
        <w:t xml:space="preserve">Omzetting in andere gebruiksrechten </w:t>
      </w:r>
    </w:p>
    <w:p w:rsidR="0058514C" w:rsidRPr="00B97412" w:rsidRDefault="0058514C" w:rsidP="0058514C">
      <w:pPr>
        <w:numPr>
          <w:ilvl w:val="1"/>
          <w:numId w:val="27"/>
        </w:numPr>
        <w:autoSpaceDN/>
        <w:spacing w:before="240" w:after="120" w:line="240" w:lineRule="atLeast"/>
        <w:ind w:left="357" w:hanging="357"/>
        <w:textAlignment w:val="auto"/>
        <w:rPr>
          <w:rFonts w:eastAsia="Calibri" w:cs="Times New Roman"/>
          <w:color w:val="auto"/>
        </w:rPr>
      </w:pPr>
      <w:r w:rsidRPr="00B97412">
        <w:rPr>
          <w:rFonts w:eastAsia="Calibri" w:cs="Times New Roman"/>
          <w:color w:val="auto"/>
        </w:rPr>
        <w:t>Indien de Opdrachtnemer het aan de Opdrachtgever verleende Gebruiksrecht op enig moment wil omzetten in een ander gebruiksrecht ten aanzien van de Standaardprogrammatuur treedt hij daarover, alsmede over de daarbij te hanteren omwisselverhouding, vooraf in overleg met de Opdrachtgever. Aan een dergelijke omzetting zijn voor de Opdrachtgever geen nadelige gevolgen van welke aard ook, verbonden.</w:t>
      </w:r>
    </w:p>
    <w:p w:rsidR="0058514C" w:rsidRPr="00B97412" w:rsidRDefault="0058514C" w:rsidP="0058514C">
      <w:pPr>
        <w:numPr>
          <w:ilvl w:val="1"/>
          <w:numId w:val="27"/>
        </w:numPr>
        <w:autoSpaceDN/>
        <w:spacing w:before="240" w:after="120" w:line="240" w:lineRule="atLeast"/>
        <w:ind w:left="357" w:hanging="357"/>
        <w:textAlignment w:val="auto"/>
        <w:rPr>
          <w:rFonts w:ascii="GKEAN N+ Univers" w:eastAsia="Calibri" w:hAnsi="GKEAN N+ Univers" w:cs="GKEAN N+ Univers"/>
          <w:i/>
          <w:iCs/>
          <w:color w:val="auto"/>
        </w:rPr>
      </w:pPr>
      <w:r w:rsidRPr="00B97412">
        <w:rPr>
          <w:rFonts w:eastAsia="Calibri" w:cs="Times New Roman"/>
          <w:color w:val="auto"/>
        </w:rPr>
        <w:t>Indien partijen bij het overleg bedoeld in lid 1 geen overeenstemming bereiken, mag de Opdrachtgever zijn Gebruiksrecht onverkort blijven uitoefenen.</w:t>
      </w:r>
      <w:r w:rsidRPr="00B97412">
        <w:rPr>
          <w:rFonts w:ascii="GKEAN N+ Univers" w:eastAsia="Calibri" w:hAnsi="GKEAN N+ Univers" w:cs="GKEAN N+ Univers"/>
          <w:i/>
          <w:iCs/>
          <w:color w:val="auto"/>
        </w:rPr>
        <w:t xml:space="preserve"> </w:t>
      </w: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Artikel 5</w:t>
      </w:r>
      <w:r w:rsidRPr="00B97412">
        <w:rPr>
          <w:rFonts w:eastAsia="Calibri" w:cs="Times New Roman"/>
          <w:b/>
          <w:iCs/>
          <w:color w:val="auto"/>
        </w:rPr>
        <w:tab/>
        <w:t xml:space="preserve">Garanties </w:t>
      </w:r>
    </w:p>
    <w:p w:rsidR="0058514C" w:rsidRPr="00B97412" w:rsidRDefault="0058514C" w:rsidP="0058514C">
      <w:pPr>
        <w:numPr>
          <w:ilvl w:val="1"/>
          <w:numId w:val="28"/>
        </w:numPr>
        <w:autoSpaceDN/>
        <w:spacing w:before="240" w:after="120" w:line="240" w:lineRule="atLeast"/>
        <w:ind w:left="357" w:hanging="357"/>
        <w:textAlignment w:val="auto"/>
        <w:rPr>
          <w:rFonts w:eastAsia="Calibri" w:cs="Times New Roman"/>
          <w:b/>
          <w:color w:val="auto"/>
        </w:rPr>
      </w:pPr>
      <w:r w:rsidRPr="00B97412">
        <w:rPr>
          <w:rFonts w:eastAsia="Calibri" w:cs="Times New Roman"/>
          <w:color w:val="auto"/>
        </w:rPr>
        <w:t xml:space="preserve">De Opdrachtnemer garandeert dat hij voor zijn rekening voor de duur van 12 maanden na de datum van oplevering van het Werk, gebreken in </w:t>
      </w:r>
      <w:r w:rsidR="00967133">
        <w:rPr>
          <w:rFonts w:eastAsia="Calibri" w:cs="Times New Roman"/>
          <w:color w:val="auto"/>
        </w:rPr>
        <w:t xml:space="preserve">het Product van Maatwerkprogrammatuur </w:t>
      </w:r>
      <w:r w:rsidRPr="00B97412">
        <w:rPr>
          <w:rFonts w:eastAsia="Calibri" w:cs="Times New Roman"/>
          <w:color w:val="auto"/>
        </w:rPr>
        <w:t xml:space="preserve">herstelt. Indien de Opdrachtgever een beroep wil doen op deze garantie, stelt hij de Opdrachtnemer daarvan schriftelijk en in spoedgevallen telefonisch op de hoogte. De Opdrachtnemer herstelt gebreken onverwijld rekening houdend met de ernst en de aard daarvan. Herstel vindt plaats in overleg met de Opdrachtgever. Na herstel dient Opdrachtnemer het aangepaste Product van Maatwerkprogrammatuur op te leveren aan Opdrachtgever. Het aangepaste Product van Standaardprogrammatuur waarin aanpassingen specifiek ten behoeve van Opdrachtgever zijn gedaan dient conform artikel 7 in depot te worden afgegeven. </w:t>
      </w:r>
      <w:r w:rsidRPr="00B97412">
        <w:rPr>
          <w:rFonts w:eastAsia="Calibri" w:cs="Times New Roman"/>
          <w:color w:val="auto"/>
          <w:sz w:val="24"/>
          <w:szCs w:val="20"/>
        </w:rPr>
        <w:t xml:space="preserve"> </w:t>
      </w:r>
    </w:p>
    <w:p w:rsidR="0058514C" w:rsidRPr="00B97412" w:rsidRDefault="0058514C" w:rsidP="0058514C">
      <w:pPr>
        <w:numPr>
          <w:ilvl w:val="1"/>
          <w:numId w:val="28"/>
        </w:numPr>
        <w:autoSpaceDN/>
        <w:spacing w:after="200" w:line="276" w:lineRule="auto"/>
        <w:ind w:left="357" w:hanging="357"/>
        <w:contextualSpacing/>
        <w:textAlignment w:val="auto"/>
        <w:rPr>
          <w:rFonts w:eastAsia="Calibri" w:cs="Times New Roman"/>
          <w:color w:val="auto"/>
          <w:lang w:eastAsia="en-US"/>
        </w:rPr>
      </w:pPr>
      <w:r w:rsidRPr="00B97412">
        <w:rPr>
          <w:rFonts w:eastAsia="Calibri" w:cs="Times New Roman"/>
          <w:color w:val="auto"/>
          <w:lang w:eastAsia="en-US"/>
        </w:rPr>
        <w:t xml:space="preserve">De </w:t>
      </w:r>
      <w:r w:rsidR="002F7E10">
        <w:rPr>
          <w:rFonts w:eastAsia="Calibri" w:cs="Times New Roman"/>
          <w:color w:val="auto"/>
          <w:lang w:eastAsia="en-US"/>
        </w:rPr>
        <w:t xml:space="preserve">in lid 1 </w:t>
      </w:r>
      <w:r w:rsidRPr="00B97412">
        <w:rPr>
          <w:rFonts w:eastAsia="Calibri" w:cs="Times New Roman"/>
          <w:color w:val="auto"/>
          <w:lang w:eastAsia="en-US"/>
        </w:rPr>
        <w:t>bedoelde garantie geldt niet voor zover de Opdrachtnemer aantoont dat een gebrek is ontstaan als gevolg van een, zonder zijn toestemming, door Opdrachtgever of een door deze ingeschakelde derde in door hem geleverde delen van de Programmatuur aangebrachte wijziging. De garantie geldt evenmin indien een gebrek aantoonbaar het gevolg is van onjuist, onzorgvuldig of ondeskundig gebruik van door hem geleverde onderdelen van Programmatuur door de Opdrachtgever.</w:t>
      </w:r>
    </w:p>
    <w:p w:rsidR="0058514C" w:rsidRPr="00B97412" w:rsidRDefault="0058514C" w:rsidP="0058514C">
      <w:pPr>
        <w:autoSpaceDN/>
        <w:spacing w:after="200" w:line="276" w:lineRule="auto"/>
        <w:ind w:left="2520"/>
        <w:contextualSpacing/>
        <w:textAlignment w:val="auto"/>
        <w:rPr>
          <w:rFonts w:eastAsia="Calibri" w:cs="Times New Roman"/>
          <w:color w:val="auto"/>
          <w:lang w:eastAsia="en-US"/>
        </w:rPr>
      </w:pP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Artikel 5a Eisen aan het Product</w:t>
      </w:r>
    </w:p>
    <w:p w:rsidR="0058514C" w:rsidRPr="00B97412" w:rsidRDefault="0058514C" w:rsidP="0058514C">
      <w:pPr>
        <w:numPr>
          <w:ilvl w:val="1"/>
          <w:numId w:val="26"/>
        </w:numPr>
        <w:autoSpaceDN/>
        <w:spacing w:before="240" w:after="120" w:line="240" w:lineRule="atLeast"/>
        <w:ind w:left="426" w:hanging="426"/>
        <w:textAlignment w:val="auto"/>
        <w:rPr>
          <w:rFonts w:eastAsia="Calibri" w:cs="Times New Roman"/>
          <w:iCs/>
          <w:color w:val="auto"/>
        </w:rPr>
      </w:pPr>
      <w:r w:rsidRPr="00B97412">
        <w:rPr>
          <w:rFonts w:eastAsia="Calibri" w:cs="Times New Roman"/>
          <w:iCs/>
          <w:color w:val="auto"/>
        </w:rPr>
        <w:t>De Maatwerkprogrammatuur bevat geen technische voorzieningen, functies of andere vreemde elementen die op enig moment, al dan niet tijdelijk, aan het overeengekomen gebruik in de weg (kunnen) staan.</w:t>
      </w:r>
    </w:p>
    <w:p w:rsidR="0058514C" w:rsidRPr="00B97412" w:rsidRDefault="0058514C" w:rsidP="0058514C">
      <w:pPr>
        <w:numPr>
          <w:ilvl w:val="1"/>
          <w:numId w:val="26"/>
        </w:numPr>
        <w:autoSpaceDN/>
        <w:spacing w:before="240" w:after="120" w:line="240" w:lineRule="atLeast"/>
        <w:ind w:left="426" w:hanging="426"/>
        <w:textAlignment w:val="auto"/>
        <w:rPr>
          <w:rFonts w:eastAsia="Calibri" w:cs="Times New Roman"/>
          <w:iCs/>
          <w:color w:val="auto"/>
        </w:rPr>
      </w:pPr>
      <w:r w:rsidRPr="00B97412">
        <w:rPr>
          <w:rFonts w:eastAsia="Calibri" w:cs="Times New Roman"/>
          <w:iCs/>
          <w:color w:val="auto"/>
        </w:rPr>
        <w:t xml:space="preserve">Indien Opdrachtnemer niet de rechthebbende van de Standaardprogrammatuur is, is hij door rechthebbende gemachtigd om namens deze Gebruiksrechten aan derden te verschaffen. De Opdrachtnemer verstrekt de Opdrachtgever op verzoek een kopie van die machtiging. </w:t>
      </w:r>
    </w:p>
    <w:p w:rsidR="0058514C" w:rsidRPr="00B97412" w:rsidRDefault="0058514C" w:rsidP="0058514C">
      <w:pPr>
        <w:numPr>
          <w:ilvl w:val="1"/>
          <w:numId w:val="26"/>
        </w:numPr>
        <w:autoSpaceDN/>
        <w:spacing w:before="240" w:after="120" w:line="240" w:lineRule="atLeast"/>
        <w:ind w:left="426" w:hanging="426"/>
        <w:textAlignment w:val="auto"/>
        <w:rPr>
          <w:rFonts w:eastAsia="Calibri" w:cs="Times New Roman"/>
          <w:iCs/>
          <w:color w:val="auto"/>
        </w:rPr>
      </w:pPr>
      <w:r w:rsidRPr="00B97412">
        <w:rPr>
          <w:rFonts w:eastAsia="Calibri" w:cs="Times New Roman"/>
          <w:iCs/>
          <w:color w:val="auto"/>
        </w:rPr>
        <w:t>Opdrachtnemer zal desgevraagd onderhoud plegen op de door hem geleverde Maatwerkprogrammatuur door middel van een nog overeen te komen onderhoudscontract.</w:t>
      </w:r>
      <w:r w:rsidRPr="00B97412">
        <w:rPr>
          <w:rFonts w:eastAsia="Calibri" w:cs="Times New Roman"/>
          <w:iCs/>
          <w:color w:val="auto"/>
        </w:rPr>
        <w:tab/>
      </w: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 xml:space="preserve">Artikel 6 Verstrekken Installatiekopie </w:t>
      </w:r>
    </w:p>
    <w:p w:rsidR="0058514C" w:rsidRPr="00B97412" w:rsidRDefault="0058514C" w:rsidP="0058514C">
      <w:pPr>
        <w:numPr>
          <w:ilvl w:val="0"/>
          <w:numId w:val="156"/>
        </w:numPr>
        <w:autoSpaceDN/>
        <w:spacing w:before="240" w:after="120" w:line="240" w:lineRule="atLeast"/>
        <w:ind w:left="357" w:hanging="357"/>
        <w:textAlignment w:val="auto"/>
        <w:rPr>
          <w:rFonts w:eastAsia="Calibri" w:cs="Times New Roman"/>
          <w:color w:val="auto"/>
        </w:rPr>
      </w:pPr>
      <w:r w:rsidRPr="00B97412">
        <w:rPr>
          <w:rFonts w:eastAsia="Calibri" w:cs="Times New Roman"/>
          <w:color w:val="auto"/>
        </w:rPr>
        <w:t xml:space="preserve">De Opdrachtnemer verstrekt de Opdrachtgever een Installatiekopie van de geïnstalleerde versie van de Standaardprogrammatuur waarin aanpassingen zijn gedaan specifiek ten behoeve van de Opdrachtgever bij oplevering van het Werk of ingebruikneming van onderdelen van het Werk. De Opdrachtnemer dient van de Installatiekopie van de Standaardprogrammatuur een hash waarde te genereren met gebruik van hash algoritme SHA-256. </w:t>
      </w: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Artikel 7</w:t>
      </w:r>
      <w:r w:rsidRPr="00B97412">
        <w:rPr>
          <w:rFonts w:eastAsia="Calibri" w:cs="Times New Roman"/>
          <w:b/>
          <w:iCs/>
          <w:color w:val="auto"/>
        </w:rPr>
        <w:tab/>
        <w:t xml:space="preserve">Escrow </w:t>
      </w:r>
    </w:p>
    <w:p w:rsidR="0058514C" w:rsidRPr="00B97412" w:rsidRDefault="0058514C" w:rsidP="0058514C">
      <w:pPr>
        <w:numPr>
          <w:ilvl w:val="1"/>
          <w:numId w:val="30"/>
        </w:numPr>
        <w:autoSpaceDN/>
        <w:spacing w:before="240" w:after="120" w:line="240" w:lineRule="atLeast"/>
        <w:ind w:left="357" w:hanging="357"/>
        <w:textAlignment w:val="auto"/>
        <w:rPr>
          <w:rFonts w:eastAsia="Calibri" w:cs="Times New Roman"/>
          <w:bCs/>
          <w:color w:val="auto"/>
        </w:rPr>
      </w:pPr>
      <w:r w:rsidRPr="00B97412">
        <w:rPr>
          <w:rFonts w:eastAsia="Calibri" w:cs="Times New Roman"/>
          <w:bCs/>
          <w:color w:val="auto"/>
        </w:rPr>
        <w:t>COTS Programmatuur valt buiten de scope van Escrow.</w:t>
      </w:r>
    </w:p>
    <w:p w:rsidR="0058514C" w:rsidRPr="00B97412" w:rsidRDefault="0058514C" w:rsidP="0058514C">
      <w:pPr>
        <w:numPr>
          <w:ilvl w:val="1"/>
          <w:numId w:val="30"/>
        </w:numPr>
        <w:autoSpaceDN/>
        <w:spacing w:before="240" w:after="120" w:line="240" w:lineRule="atLeast"/>
        <w:ind w:left="357" w:hanging="357"/>
        <w:textAlignment w:val="auto"/>
        <w:rPr>
          <w:rFonts w:eastAsia="Calibri" w:cs="Times New Roman"/>
          <w:bCs/>
          <w:color w:val="auto"/>
        </w:rPr>
      </w:pPr>
      <w:r w:rsidRPr="00B97412">
        <w:rPr>
          <w:rFonts w:eastAsia="Calibri" w:cs="Times New Roman"/>
          <w:bCs/>
          <w:color w:val="auto"/>
        </w:rPr>
        <w:t xml:space="preserve">De Opdrachtnemer voorziet voor de duur van </w:t>
      </w:r>
      <w:r w:rsidR="00067BF6">
        <w:rPr>
          <w:rFonts w:eastAsia="Calibri" w:cs="Times New Roman"/>
          <w:bCs/>
          <w:color w:val="auto"/>
        </w:rPr>
        <w:t>25</w:t>
      </w:r>
      <w:r w:rsidRPr="00B97412">
        <w:rPr>
          <w:rFonts w:eastAsia="Calibri" w:cs="Times New Roman"/>
          <w:bCs/>
          <w:color w:val="auto"/>
        </w:rPr>
        <w:t xml:space="preserve"> jaar na oplevering van het werk in Escrow voor Standaardprogrammatuur waarvan </w:t>
      </w:r>
      <w:r>
        <w:rPr>
          <w:rFonts w:eastAsia="Calibri" w:cs="Times New Roman"/>
          <w:bCs/>
          <w:color w:val="auto"/>
        </w:rPr>
        <w:t>het</w:t>
      </w:r>
      <w:r w:rsidRPr="00B97412">
        <w:rPr>
          <w:rFonts w:eastAsia="Calibri" w:cs="Times New Roman"/>
          <w:bCs/>
          <w:color w:val="auto"/>
        </w:rPr>
        <w:t xml:space="preserve"> intellectu</w:t>
      </w:r>
      <w:r>
        <w:rPr>
          <w:rFonts w:eastAsia="Calibri" w:cs="Times New Roman"/>
          <w:bCs/>
          <w:color w:val="auto"/>
        </w:rPr>
        <w:t>e</w:t>
      </w:r>
      <w:r w:rsidRPr="00B97412">
        <w:rPr>
          <w:rFonts w:eastAsia="Calibri" w:cs="Times New Roman"/>
          <w:bCs/>
          <w:color w:val="auto"/>
        </w:rPr>
        <w:t xml:space="preserve">el eigendom bij de Opdrachtnemer ligt en waarin aanpassingen specifiek ten behoeve van de Opdrachtgever zijn gedaan. </w:t>
      </w:r>
    </w:p>
    <w:p w:rsidR="0058514C" w:rsidRPr="00B97412" w:rsidRDefault="0058514C" w:rsidP="0058514C">
      <w:pPr>
        <w:numPr>
          <w:ilvl w:val="1"/>
          <w:numId w:val="30"/>
        </w:numPr>
        <w:autoSpaceDN/>
        <w:spacing w:after="200" w:line="276" w:lineRule="auto"/>
        <w:ind w:left="357" w:hanging="357"/>
        <w:textAlignment w:val="auto"/>
        <w:rPr>
          <w:rFonts w:ascii="Calibri" w:eastAsia="Calibri" w:hAnsi="Calibri" w:cs="Times New Roman"/>
          <w:color w:val="auto"/>
          <w:sz w:val="22"/>
          <w:szCs w:val="22"/>
        </w:rPr>
      </w:pPr>
      <w:r w:rsidRPr="00B97412">
        <w:rPr>
          <w:rFonts w:eastAsia="Calibri" w:cs="Times New Roman"/>
          <w:color w:val="auto"/>
          <w:lang w:eastAsia="en-US"/>
        </w:rPr>
        <w:t>Van Standaardprogrammatuur waarin aanpassingen zijn gedaan specifiek ten behoeve van de Opdrachtgever dient het Product gedeponeerd te worden bij de Escrow agent doch uiterlijk bij oplevering van het Werk of ingebruikneming van onderdelen van het Werk. Dit wordt bepaald door de Opdrachtgever.</w:t>
      </w:r>
    </w:p>
    <w:p w:rsidR="0058514C" w:rsidRPr="00B97412" w:rsidRDefault="0058514C" w:rsidP="0058514C">
      <w:pPr>
        <w:numPr>
          <w:ilvl w:val="1"/>
          <w:numId w:val="30"/>
        </w:numPr>
        <w:autoSpaceDN/>
        <w:spacing w:after="200" w:line="276" w:lineRule="auto"/>
        <w:ind w:left="357" w:hanging="357"/>
        <w:textAlignment w:val="auto"/>
        <w:rPr>
          <w:rFonts w:eastAsia="Calibri" w:cs="Times New Roman"/>
          <w:color w:val="auto"/>
        </w:rPr>
      </w:pPr>
      <w:r w:rsidRPr="00B97412">
        <w:rPr>
          <w:rFonts w:eastAsia="Calibri" w:cs="Times New Roman"/>
          <w:color w:val="auto"/>
        </w:rPr>
        <w:t>De Opdrachtgever is gerechtigd de in te zetten Escrow agent te kiezen.</w:t>
      </w:r>
    </w:p>
    <w:p w:rsidR="0058514C" w:rsidRPr="00D04F8D" w:rsidRDefault="0058514C" w:rsidP="0058514C">
      <w:pPr>
        <w:numPr>
          <w:ilvl w:val="1"/>
          <w:numId w:val="30"/>
        </w:numPr>
        <w:autoSpaceDN/>
        <w:spacing w:after="200" w:line="276" w:lineRule="auto"/>
        <w:ind w:left="357" w:hanging="357"/>
        <w:textAlignment w:val="auto"/>
        <w:rPr>
          <w:rFonts w:eastAsia="Calibri" w:cs="Times New Roman"/>
          <w:color w:val="auto"/>
        </w:rPr>
      </w:pPr>
      <w:r w:rsidRPr="00B97412">
        <w:rPr>
          <w:rFonts w:eastAsia="Calibri" w:cs="Times New Roman"/>
          <w:color w:val="auto"/>
        </w:rPr>
        <w:t xml:space="preserve">De in te zetten Escrow agent heeft expertise om het gedeponeerde Product te controleren op aanwezigheid, volledigheid en bruikbaarheid. Het Product dient hiertoe binnen de onafhankelijke omgeving van de Escrow agent gecompileerd en getest te worden. Ontbrekende of niet werkende onderdelen van het Product worden door de Opdrachtnemer gecorrigeerd en </w:t>
      </w:r>
      <w:r w:rsidRPr="00D04F8D">
        <w:rPr>
          <w:rFonts w:eastAsia="Calibri" w:cs="Times New Roman"/>
          <w:color w:val="auto"/>
        </w:rPr>
        <w:t>alsnog aangeleverd.</w:t>
      </w:r>
    </w:p>
    <w:p w:rsidR="0058514C" w:rsidRPr="00D04F8D" w:rsidRDefault="0058514C" w:rsidP="0058514C">
      <w:pPr>
        <w:numPr>
          <w:ilvl w:val="1"/>
          <w:numId w:val="30"/>
        </w:numPr>
        <w:autoSpaceDN/>
        <w:spacing w:after="200" w:line="276" w:lineRule="auto"/>
        <w:ind w:left="357" w:hanging="357"/>
        <w:textAlignment w:val="auto"/>
        <w:rPr>
          <w:rFonts w:eastAsia="Calibri" w:cs="Times New Roman"/>
          <w:color w:val="auto"/>
        </w:rPr>
      </w:pPr>
      <w:r w:rsidRPr="00D04F8D">
        <w:rPr>
          <w:rFonts w:eastAsia="Calibri" w:cs="Times New Roman"/>
          <w:color w:val="auto"/>
        </w:rPr>
        <w:t xml:space="preserve">Escrow omvat alle niet openbaargemaakte informatie die de Opdrachtgever redelijkerwijs nodig heeft voor foutherstel, onderhoud, verder ontwikkelen en beheer van de Standaardprogrammatuur zodat hij daarvan het overeengekomen gebruik kan blijven maken. Escrow voldoet aan hetgeen dienaangaande ten tijde van het afsluiten daarvan op de Nederlandse markt gebruikelijk is. </w:t>
      </w:r>
    </w:p>
    <w:p w:rsidR="0058514C" w:rsidRPr="00B97412" w:rsidRDefault="0058514C" w:rsidP="0058514C">
      <w:pPr>
        <w:numPr>
          <w:ilvl w:val="1"/>
          <w:numId w:val="30"/>
        </w:numPr>
        <w:autoSpaceDN/>
        <w:spacing w:after="200" w:line="276" w:lineRule="auto"/>
        <w:ind w:left="357" w:hanging="357"/>
        <w:textAlignment w:val="auto"/>
        <w:rPr>
          <w:rFonts w:eastAsia="Calibri" w:cs="Times New Roman"/>
          <w:color w:val="auto"/>
        </w:rPr>
      </w:pPr>
      <w:r w:rsidRPr="00B97412">
        <w:rPr>
          <w:rFonts w:eastAsia="Calibri" w:cs="Times New Roman"/>
          <w:color w:val="auto"/>
        </w:rPr>
        <w:t>De Escrow agent en de Escrow overeenkomst voorzien ten minste in het volgende:</w:t>
      </w:r>
    </w:p>
    <w:p w:rsidR="0058514C"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Deponering van Materialen</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Deponering van de Installatiekopie bij oplevering van het Werk of ingebruikneming van onderdelen van het Werk</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 xml:space="preserve">Deponering van de hash waarde  </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Verificatie van de gedeponeerde Materialen</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Verplichtingen van Escrow agent</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Geheimhouding</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Dat op de Intellectuele Eigendomsrechten geen pandrecht of beslag rust</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Afgifte van het gedeponeerde</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Garanties</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Aansprakelijkheid</w:t>
      </w:r>
    </w:p>
    <w:p w:rsidR="0058514C" w:rsidRPr="00B97412" w:rsidRDefault="0058514C" w:rsidP="0058514C">
      <w:pPr>
        <w:numPr>
          <w:ilvl w:val="0"/>
          <w:numId w:val="21"/>
        </w:numPr>
        <w:autoSpaceDN/>
        <w:spacing w:before="240" w:after="200" w:line="276" w:lineRule="auto"/>
        <w:ind w:left="641" w:hanging="284"/>
        <w:contextualSpacing/>
        <w:textAlignment w:val="auto"/>
        <w:rPr>
          <w:rFonts w:eastAsia="Calibri" w:cs="Times New Roman"/>
          <w:color w:val="auto"/>
        </w:rPr>
      </w:pPr>
      <w:r w:rsidRPr="00B97412">
        <w:rPr>
          <w:rFonts w:eastAsia="Calibri" w:cs="Times New Roman"/>
          <w:color w:val="auto"/>
        </w:rPr>
        <w:t>Duur</w:t>
      </w:r>
      <w:r>
        <w:rPr>
          <w:rFonts w:eastAsia="Calibri" w:cs="Times New Roman"/>
          <w:color w:val="auto"/>
        </w:rPr>
        <w:br/>
      </w:r>
    </w:p>
    <w:p w:rsidR="0058514C" w:rsidRPr="00B97412" w:rsidRDefault="0058514C" w:rsidP="0058514C">
      <w:pPr>
        <w:autoSpaceDN/>
        <w:spacing w:before="240" w:after="200" w:line="276" w:lineRule="auto"/>
        <w:ind w:left="426" w:hanging="426"/>
        <w:textAlignment w:val="auto"/>
        <w:rPr>
          <w:rFonts w:eastAsia="Calibri" w:cs="Times New Roman"/>
          <w:color w:val="auto"/>
        </w:rPr>
      </w:pPr>
      <w:r w:rsidRPr="00B97412">
        <w:rPr>
          <w:rFonts w:eastAsia="Calibri" w:cs="Times New Roman"/>
          <w:color w:val="auto"/>
        </w:rPr>
        <w:t>8.</w:t>
      </w:r>
      <w:r w:rsidRPr="00B97412">
        <w:rPr>
          <w:rFonts w:eastAsia="Calibri" w:cs="Times New Roman"/>
          <w:color w:val="auto"/>
        </w:rPr>
        <w:tab/>
        <w:t>De Opdrachtnemer levert Opdrachtgever nu voor alsdan, onder voorwaarde dat het gedeponeerde Product door de Escrow agent wordt vrijgegeven aan de Opdrachtgever conform de nog te sluiten Escrow overeenkomst, een gebruiksrecht op het Product om het eigenhandig en naar eigen inzicht te (laten) gebruiken, onderhouden,</w:t>
      </w:r>
      <w:r w:rsidR="00067BF6">
        <w:rPr>
          <w:rFonts w:eastAsia="Calibri" w:cs="Times New Roman"/>
          <w:color w:val="auto"/>
        </w:rPr>
        <w:t xml:space="preserve"> door ontwikkelen en</w:t>
      </w:r>
      <w:r w:rsidRPr="00B97412">
        <w:rPr>
          <w:rFonts w:eastAsia="Calibri" w:cs="Times New Roman"/>
          <w:color w:val="auto"/>
        </w:rPr>
        <w:t xml:space="preserve"> beheren.</w:t>
      </w:r>
    </w:p>
    <w:p w:rsidR="0058514C" w:rsidRPr="00B97412" w:rsidRDefault="0058514C" w:rsidP="0058514C">
      <w:pPr>
        <w:autoSpaceDN/>
        <w:spacing w:before="240" w:after="120" w:line="240" w:lineRule="atLeast"/>
        <w:textAlignment w:val="auto"/>
        <w:rPr>
          <w:rFonts w:eastAsia="Calibri" w:cs="Times New Roman"/>
          <w:b/>
          <w:iCs/>
          <w:color w:val="auto"/>
        </w:rPr>
      </w:pPr>
      <w:r w:rsidRPr="00B97412">
        <w:rPr>
          <w:rFonts w:eastAsia="Calibri" w:cs="Times New Roman"/>
          <w:b/>
          <w:iCs/>
          <w:color w:val="auto"/>
        </w:rPr>
        <w:t>Artikel 8</w:t>
      </w:r>
      <w:r w:rsidRPr="00B97412">
        <w:rPr>
          <w:rFonts w:eastAsia="Calibri" w:cs="Times New Roman"/>
          <w:b/>
          <w:iCs/>
          <w:color w:val="auto"/>
        </w:rPr>
        <w:tab/>
        <w:t>Verbeterde en Nieuwe versies Standaardprogrammatuur</w:t>
      </w:r>
    </w:p>
    <w:p w:rsidR="0058514C" w:rsidRPr="00B97412" w:rsidRDefault="0058514C" w:rsidP="0058514C">
      <w:pPr>
        <w:numPr>
          <w:ilvl w:val="0"/>
          <w:numId w:val="31"/>
        </w:numPr>
        <w:autoSpaceDN/>
        <w:spacing w:after="200" w:line="276" w:lineRule="auto"/>
        <w:ind w:left="357" w:hanging="357"/>
        <w:contextualSpacing/>
        <w:textAlignment w:val="auto"/>
        <w:rPr>
          <w:rFonts w:eastAsia="Calibri" w:cs="Times New Roman"/>
          <w:color w:val="auto"/>
          <w:lang w:eastAsia="en-US"/>
        </w:rPr>
      </w:pPr>
      <w:r w:rsidRPr="00B97412">
        <w:rPr>
          <w:rFonts w:eastAsia="Calibri" w:cs="Times New Roman"/>
          <w:color w:val="auto"/>
        </w:rPr>
        <w:t xml:space="preserve">De Opdrachtnemer zorgt voor een consistent </w:t>
      </w:r>
      <w:r w:rsidRPr="00B97412">
        <w:rPr>
          <w:rFonts w:eastAsia="Calibri" w:cs="Times New Roman"/>
          <w:color w:val="auto"/>
          <w:lang w:eastAsia="en-US"/>
        </w:rPr>
        <w:t xml:space="preserve">versiebeleid gedurende de periode van </w:t>
      </w:r>
      <w:r w:rsidR="00F96466">
        <w:rPr>
          <w:rFonts w:eastAsia="Calibri" w:cs="Times New Roman"/>
          <w:color w:val="auto"/>
          <w:lang w:eastAsia="en-US"/>
        </w:rPr>
        <w:t>25</w:t>
      </w:r>
      <w:r w:rsidRPr="00B97412">
        <w:rPr>
          <w:rFonts w:eastAsia="Calibri" w:cs="Times New Roman"/>
          <w:color w:val="auto"/>
          <w:lang w:eastAsia="en-US"/>
        </w:rPr>
        <w:t xml:space="preserve"> jaar na oplevering van het Werk. Daarbij geldt als uitgangspunt dat Verbeterde en Nieuwe versies tijdig beschikbaar komen bij gebreken. </w:t>
      </w:r>
    </w:p>
    <w:p w:rsidR="0058514C" w:rsidRPr="00B97412" w:rsidRDefault="0058514C" w:rsidP="0058514C">
      <w:pPr>
        <w:autoSpaceDN/>
        <w:spacing w:after="200" w:line="276" w:lineRule="auto"/>
        <w:ind w:left="357"/>
        <w:contextualSpacing/>
        <w:textAlignment w:val="auto"/>
        <w:rPr>
          <w:rFonts w:eastAsia="Calibri" w:cs="Times New Roman"/>
          <w:color w:val="auto"/>
          <w:lang w:eastAsia="en-US"/>
        </w:rPr>
      </w:pPr>
    </w:p>
    <w:p w:rsidR="0058514C" w:rsidRPr="00B97412" w:rsidRDefault="0058514C" w:rsidP="0058514C">
      <w:pPr>
        <w:numPr>
          <w:ilvl w:val="0"/>
          <w:numId w:val="31"/>
        </w:numPr>
        <w:autoSpaceDN/>
        <w:spacing w:after="200" w:line="276" w:lineRule="auto"/>
        <w:ind w:left="357" w:hanging="357"/>
        <w:contextualSpacing/>
        <w:textAlignment w:val="auto"/>
        <w:rPr>
          <w:rFonts w:eastAsia="Calibri" w:cs="Helvetica"/>
          <w:color w:val="auto"/>
        </w:rPr>
      </w:pPr>
      <w:r w:rsidRPr="00B97412">
        <w:rPr>
          <w:rFonts w:eastAsia="Calibri" w:cs="Helvetica"/>
          <w:color w:val="auto"/>
        </w:rPr>
        <w:t>Tussentijdse wijzigingen in Programmatuur maken zoveel mogelijk onderdeel uit van Verbeterde en Nieuwe versies.</w:t>
      </w:r>
    </w:p>
    <w:p w:rsidR="0058514C" w:rsidRPr="00B97412" w:rsidRDefault="0058514C" w:rsidP="0058514C">
      <w:pPr>
        <w:autoSpaceDN/>
        <w:spacing w:after="200" w:line="276" w:lineRule="auto"/>
        <w:contextualSpacing/>
        <w:textAlignment w:val="auto"/>
        <w:rPr>
          <w:rFonts w:eastAsia="Calibri" w:cs="Helvetica"/>
          <w:color w:val="auto"/>
        </w:rPr>
      </w:pPr>
    </w:p>
    <w:p w:rsidR="0058514C" w:rsidRPr="00B97412" w:rsidRDefault="0058514C" w:rsidP="0058514C">
      <w:pPr>
        <w:numPr>
          <w:ilvl w:val="0"/>
          <w:numId w:val="31"/>
        </w:numPr>
        <w:autoSpaceDN/>
        <w:spacing w:after="200" w:line="276" w:lineRule="auto"/>
        <w:ind w:left="357" w:hanging="357"/>
        <w:contextualSpacing/>
        <w:textAlignment w:val="auto"/>
        <w:rPr>
          <w:rFonts w:eastAsia="Calibri" w:cs="Helvetica"/>
          <w:color w:val="auto"/>
        </w:rPr>
      </w:pPr>
      <w:r w:rsidRPr="00B97412">
        <w:rPr>
          <w:rFonts w:eastAsia="Calibri" w:cs="Helvetica"/>
          <w:color w:val="auto"/>
        </w:rPr>
        <w:t xml:space="preserve">De Opdrachtnemer stelt de Opdrachtgever op verzoek kosteloos een exemplaar van een Nieuwe versie ter beschikking voor test- en evaluatiedoeleinden. </w:t>
      </w:r>
    </w:p>
    <w:p w:rsidR="0058514C" w:rsidRPr="00B97412" w:rsidRDefault="0058514C" w:rsidP="0058514C">
      <w:pPr>
        <w:autoSpaceDN/>
        <w:spacing w:after="200" w:line="276" w:lineRule="auto"/>
        <w:contextualSpacing/>
        <w:textAlignment w:val="auto"/>
        <w:rPr>
          <w:rFonts w:eastAsia="Calibri" w:cs="Helvetica"/>
          <w:color w:val="auto"/>
        </w:rPr>
      </w:pPr>
    </w:p>
    <w:p w:rsidR="0058514C" w:rsidRPr="00B97412" w:rsidRDefault="0058514C" w:rsidP="0058514C">
      <w:pPr>
        <w:numPr>
          <w:ilvl w:val="0"/>
          <w:numId w:val="31"/>
        </w:numPr>
        <w:autoSpaceDN/>
        <w:spacing w:after="200" w:line="276" w:lineRule="auto"/>
        <w:ind w:left="357" w:hanging="357"/>
        <w:contextualSpacing/>
        <w:textAlignment w:val="auto"/>
        <w:rPr>
          <w:rFonts w:eastAsia="Calibri" w:cs="Helvetica"/>
          <w:color w:val="auto"/>
        </w:rPr>
      </w:pPr>
      <w:r w:rsidRPr="00B97412">
        <w:rPr>
          <w:rFonts w:eastAsia="Calibri" w:cs="Helvetica"/>
          <w:color w:val="auto"/>
        </w:rPr>
        <w:t>Indien is overeengekomen dat de Opdrachtnemer de Programmatuur installeert, geldt deze verplichting tevens voor Nieuwe versies die de Opdrachtgever in gebruik wil nemen.</w:t>
      </w:r>
    </w:p>
    <w:p w:rsidR="0058514C" w:rsidRPr="00B97412" w:rsidRDefault="0058514C" w:rsidP="0058514C">
      <w:pPr>
        <w:autoSpaceDN/>
        <w:spacing w:after="200" w:line="276" w:lineRule="auto"/>
        <w:contextualSpacing/>
        <w:textAlignment w:val="auto"/>
        <w:rPr>
          <w:rFonts w:eastAsia="Calibri" w:cs="Helvetica"/>
          <w:color w:val="auto"/>
        </w:rPr>
      </w:pPr>
    </w:p>
    <w:p w:rsidR="0058514C" w:rsidRPr="00B97412" w:rsidRDefault="0058514C" w:rsidP="0058514C">
      <w:pPr>
        <w:numPr>
          <w:ilvl w:val="0"/>
          <w:numId w:val="31"/>
        </w:numPr>
        <w:autoSpaceDN/>
        <w:spacing w:after="200" w:line="276" w:lineRule="auto"/>
        <w:ind w:left="357" w:hanging="357"/>
        <w:contextualSpacing/>
        <w:textAlignment w:val="auto"/>
        <w:rPr>
          <w:rFonts w:eastAsia="Calibri" w:cs="Times New Roman"/>
          <w:iCs/>
          <w:color w:val="auto"/>
          <w:lang w:eastAsia="en-US"/>
        </w:rPr>
      </w:pPr>
      <w:r w:rsidRPr="00B97412">
        <w:rPr>
          <w:rFonts w:eastAsia="Calibri" w:cs="Times New Roman"/>
          <w:color w:val="auto"/>
          <w:lang w:eastAsia="en-US"/>
        </w:rPr>
        <w:t>Indien de Opdrachtnemer er voor kiest om in plaats van een Nieuwe versie andere Programmatuur uit te brengen en te stoppen met Verbeterde en Nieuwe versies van de bij de Opdrachtgever in gebruik zijnde Programmatuur, kan de Opdrachtgever aanspraak maken op een Gebruiksrecht op die nieuwe Programmatuur tegen de in de Overeenkomst vastgelegde voorwaarden voor een Nieuwe versie.</w:t>
      </w:r>
      <w:r>
        <w:rPr>
          <w:rFonts w:eastAsia="Calibri" w:cs="Times New Roman"/>
          <w:color w:val="auto"/>
          <w:lang w:eastAsia="en-US"/>
        </w:rPr>
        <w:br/>
      </w:r>
    </w:p>
    <w:p w:rsidR="0058514C" w:rsidRPr="00B97412" w:rsidRDefault="0058514C" w:rsidP="0058514C">
      <w:pPr>
        <w:autoSpaceDN/>
        <w:spacing w:before="240" w:after="120" w:line="240" w:lineRule="atLeast"/>
        <w:textAlignment w:val="auto"/>
        <w:rPr>
          <w:rFonts w:eastAsia="Calibri" w:cs="Times New Roman"/>
          <w:b/>
          <w:color w:val="auto"/>
        </w:rPr>
      </w:pPr>
      <w:r w:rsidRPr="00B97412">
        <w:rPr>
          <w:rFonts w:eastAsia="Calibri" w:cs="Times New Roman"/>
          <w:b/>
          <w:iCs/>
          <w:color w:val="auto"/>
        </w:rPr>
        <w:t>Artikel 9</w:t>
      </w:r>
      <w:r w:rsidRPr="00B97412">
        <w:rPr>
          <w:rFonts w:eastAsia="Calibri" w:cs="Times New Roman"/>
          <w:b/>
          <w:iCs/>
          <w:color w:val="auto"/>
        </w:rPr>
        <w:tab/>
        <w:t>L</w:t>
      </w:r>
      <w:r w:rsidRPr="00B97412">
        <w:rPr>
          <w:rFonts w:eastAsia="Calibri" w:cs="Times New Roman"/>
          <w:b/>
          <w:color w:val="auto"/>
        </w:rPr>
        <w:t>evering Maatwerkprogrammatuur</w:t>
      </w:r>
    </w:p>
    <w:p w:rsidR="0058514C" w:rsidRPr="00B97412" w:rsidRDefault="0058514C" w:rsidP="0058514C">
      <w:pPr>
        <w:numPr>
          <w:ilvl w:val="2"/>
          <w:numId w:val="19"/>
        </w:numPr>
        <w:autoSpaceDN/>
        <w:spacing w:after="200" w:line="276" w:lineRule="auto"/>
        <w:ind w:left="357" w:hanging="357"/>
        <w:contextualSpacing/>
        <w:textAlignment w:val="auto"/>
        <w:rPr>
          <w:rFonts w:eastAsia="Calibri" w:cs="Times New Roman"/>
          <w:color w:val="auto"/>
          <w:lang w:eastAsia="en-US"/>
        </w:rPr>
      </w:pPr>
      <w:r w:rsidRPr="00B97412">
        <w:rPr>
          <w:rFonts w:eastAsia="Calibri" w:cs="Times New Roman"/>
          <w:color w:val="auto"/>
          <w:lang w:eastAsia="en-US"/>
        </w:rPr>
        <w:t>De Opdrachtnemer dient bij oplevering of ingebruikneming van onderdelen van het Werk van Maatwerkprogrammatuur het Product</w:t>
      </w:r>
      <w:r w:rsidRPr="00B97412">
        <w:rPr>
          <w:rFonts w:ascii="Calibri" w:eastAsia="Calibri" w:hAnsi="Calibri" w:cs="Times New Roman"/>
          <w:color w:val="auto"/>
          <w:sz w:val="22"/>
          <w:szCs w:val="22"/>
          <w:lang w:eastAsia="en-US"/>
        </w:rPr>
        <w:t xml:space="preserve"> te</w:t>
      </w:r>
      <w:r w:rsidRPr="00B97412">
        <w:rPr>
          <w:rFonts w:eastAsia="Calibri" w:cs="Times New Roman"/>
          <w:color w:val="auto"/>
          <w:lang w:eastAsia="en-US"/>
        </w:rPr>
        <w:t xml:space="preserve"> leveren. </w:t>
      </w:r>
      <w:r w:rsidRPr="00B97412">
        <w:rPr>
          <w:rFonts w:eastAsia="Calibri" w:cs="Times New Roman"/>
          <w:color w:val="auto"/>
          <w:lang w:eastAsia="en-US"/>
        </w:rPr>
        <w:br/>
      </w:r>
    </w:p>
    <w:p w:rsidR="0058514C" w:rsidRPr="00B97412" w:rsidRDefault="0058514C" w:rsidP="0058514C">
      <w:pPr>
        <w:numPr>
          <w:ilvl w:val="2"/>
          <w:numId w:val="19"/>
        </w:numPr>
        <w:autoSpaceDN/>
        <w:spacing w:after="200" w:line="276" w:lineRule="auto"/>
        <w:ind w:left="357" w:hanging="357"/>
        <w:contextualSpacing/>
        <w:textAlignment w:val="auto"/>
        <w:rPr>
          <w:rFonts w:eastAsia="Calibri" w:cs="Times New Roman"/>
          <w:color w:val="auto"/>
          <w:lang w:eastAsia="en-US"/>
        </w:rPr>
      </w:pPr>
      <w:r w:rsidRPr="00B97412">
        <w:rPr>
          <w:rFonts w:eastAsia="Calibri" w:cs="Times New Roman"/>
          <w:color w:val="auto"/>
          <w:lang w:eastAsia="en-US"/>
        </w:rPr>
        <w:t xml:space="preserve">De Opdrachtnemer dient bij oplevering of ingebruikneming van onderdelen van het Werk een kopie te verstrekken van de geïnstalleerde versie van het Product van de Maatwerkprogrammatuur. Van de geïnstalleerde versie van het Product van de Maatwerkprogrammatuur dient een hash waarde te worden gegenereerd met gebruik van hash algoritme SHA-256 en meegeleverd </w:t>
      </w:r>
      <w:r>
        <w:rPr>
          <w:rFonts w:eastAsia="Calibri" w:cs="Times New Roman"/>
          <w:color w:val="auto"/>
          <w:lang w:eastAsia="en-US"/>
        </w:rPr>
        <w:t xml:space="preserve">te worden </w:t>
      </w:r>
      <w:r w:rsidRPr="00B97412">
        <w:rPr>
          <w:rFonts w:eastAsia="Calibri" w:cs="Times New Roman"/>
          <w:color w:val="auto"/>
          <w:lang w:eastAsia="en-US"/>
        </w:rPr>
        <w:t xml:space="preserve">aan Opdrachtgever.  </w:t>
      </w:r>
    </w:p>
    <w:p w:rsidR="0058514C" w:rsidRPr="00B97412" w:rsidRDefault="0058514C" w:rsidP="0058514C">
      <w:pPr>
        <w:autoSpaceDN/>
        <w:spacing w:after="200" w:line="276" w:lineRule="auto"/>
        <w:ind w:left="357" w:hanging="357"/>
        <w:contextualSpacing/>
        <w:textAlignment w:val="auto"/>
        <w:rPr>
          <w:rFonts w:eastAsia="Calibri" w:cs="Times New Roman"/>
          <w:color w:val="auto"/>
          <w:lang w:eastAsia="en-US"/>
        </w:rPr>
      </w:pPr>
    </w:p>
    <w:p w:rsidR="0058514C" w:rsidRPr="00B97412" w:rsidRDefault="0058514C" w:rsidP="0058514C">
      <w:pPr>
        <w:numPr>
          <w:ilvl w:val="2"/>
          <w:numId w:val="19"/>
        </w:numPr>
        <w:autoSpaceDN/>
        <w:spacing w:after="200" w:line="276" w:lineRule="auto"/>
        <w:ind w:left="357" w:hanging="357"/>
        <w:contextualSpacing/>
        <w:textAlignment w:val="auto"/>
        <w:rPr>
          <w:rFonts w:eastAsia="Calibri" w:cs="Times New Roman"/>
          <w:color w:val="auto"/>
          <w:lang w:eastAsia="en-US"/>
        </w:rPr>
      </w:pPr>
      <w:r w:rsidRPr="00B97412">
        <w:rPr>
          <w:rFonts w:eastAsia="Calibri" w:cs="Times New Roman"/>
          <w:color w:val="auto"/>
          <w:lang w:eastAsia="en-US"/>
        </w:rPr>
        <w:t xml:space="preserve">De Opdrachtgever heeft het recht om het geleverde Product van Maatwerkprogrammatuur zelf of door een derde partij te (laten) beoordelen op aanwezigheid, volledigheid en bruikbaarheid. </w:t>
      </w:r>
    </w:p>
    <w:p w:rsidR="0058514C" w:rsidRDefault="0058514C" w:rsidP="0058514C">
      <w:pPr>
        <w:rPr>
          <w:b/>
        </w:rPr>
      </w:pPr>
    </w:p>
    <w:p w:rsidR="0058514C" w:rsidRDefault="0058514C" w:rsidP="0058514C">
      <w:pPr>
        <w:rPr>
          <w:b/>
        </w:rPr>
      </w:pPr>
    </w:p>
    <w:p w:rsidR="0058514C" w:rsidRDefault="0058514C" w:rsidP="0058514C">
      <w:pPr>
        <w:rPr>
          <w:b/>
        </w:rPr>
      </w:pPr>
    </w:p>
    <w:p w:rsidR="0058514C" w:rsidRDefault="0058514C" w:rsidP="0058514C">
      <w:pPr>
        <w:rPr>
          <w:b/>
        </w:rPr>
      </w:pPr>
    </w:p>
    <w:p w:rsidR="0058514C" w:rsidRDefault="0058514C" w:rsidP="0058514C">
      <w:pPr>
        <w:rPr>
          <w:b/>
        </w:rPr>
      </w:pPr>
    </w:p>
    <w:p w:rsidR="0058514C" w:rsidRDefault="0058514C" w:rsidP="0058514C">
      <w:pPr>
        <w:rPr>
          <w:b/>
        </w:rPr>
      </w:pPr>
    </w:p>
    <w:p w:rsidR="0058514C" w:rsidRDefault="0058514C" w:rsidP="0058514C">
      <w:pPr>
        <w:rPr>
          <w:b/>
        </w:rPr>
      </w:pPr>
    </w:p>
    <w:p w:rsidR="0058514C" w:rsidRDefault="0058514C" w:rsidP="0058514C">
      <w:pPr>
        <w:rPr>
          <w:b/>
        </w:rPr>
      </w:pPr>
    </w:p>
    <w:p w:rsidR="00D113BA" w:rsidRPr="00F377D8" w:rsidRDefault="00D113BA" w:rsidP="00D113BA">
      <w:r w:rsidRPr="00F377D8">
        <w:br w:type="page"/>
      </w:r>
    </w:p>
    <w:p w:rsidR="00D113BA" w:rsidRPr="00F377D8" w:rsidRDefault="00D113BA" w:rsidP="009829DE">
      <w:pPr>
        <w:pStyle w:val="CSRKop1"/>
      </w:pPr>
      <w:bookmarkStart w:id="2862" w:name="_Toc43734567"/>
      <w:bookmarkStart w:id="2863" w:name="_Toc44569662"/>
      <w:bookmarkStart w:id="2864" w:name="_Toc69672178"/>
      <w:r w:rsidRPr="00F377D8">
        <w:t>Camera’s en omgang met camerabeelden van de verkeersregistratiesystemen</w:t>
      </w:r>
      <w:bookmarkEnd w:id="2862"/>
      <w:bookmarkEnd w:id="2863"/>
      <w:bookmarkEnd w:id="2864"/>
    </w:p>
    <w:p w:rsidR="00D113BA" w:rsidRPr="00F377D8" w:rsidRDefault="00D113BA" w:rsidP="009829DE">
      <w:pPr>
        <w:pStyle w:val="CSRKop2"/>
      </w:pPr>
      <w:bookmarkStart w:id="2865" w:name="_Toc44569663"/>
      <w:r w:rsidRPr="00F377D8">
        <w:t>Doelstelling</w:t>
      </w:r>
      <w:bookmarkEnd w:id="2865"/>
    </w:p>
    <w:p w:rsidR="00D113BA" w:rsidRPr="00F377D8" w:rsidRDefault="00D113BA" w:rsidP="00D113BA">
      <w:r w:rsidRPr="00F377D8">
        <w:t>Binnen de verkeersregistratiesystemen van Rijkswaterstaat worden tegenwoordig veel videocamera's ingezet. Het betreft bijvoorbeeld camera's bij tunnels, wisselstroken, spitsstroken, sluizen en bruggen. Reden voor het gebruik van videocamera's kan zijn het bevorderen van veiligheid van het verkeer, maar ook het op afstand regelen van waterstaatswerken, zoals bruggen. Dergelijke videocamera's zijn meestal gekoppeld aan systemen waarmee beelden kunnen worden vastgelegd.</w:t>
      </w:r>
    </w:p>
    <w:p w:rsidR="00D113BA" w:rsidRPr="00F377D8" w:rsidRDefault="00D113BA" w:rsidP="00D113BA"/>
    <w:p w:rsidR="00D113BA" w:rsidRPr="00F377D8" w:rsidRDefault="00D113BA" w:rsidP="00D113BA">
      <w:r w:rsidRPr="00F377D8">
        <w:t>Deze beelden kunnen persoonsgegev</w:t>
      </w:r>
      <w:r w:rsidR="00A31834" w:rsidRPr="00F377D8">
        <w:t xml:space="preserve">ens bevatten. Een voorbeeld van </w:t>
      </w:r>
      <w:r w:rsidRPr="00F377D8">
        <w:t xml:space="preserve">een persoonsgegeven is een videobeeld indien daarop een persoon zichtbaar is of gegevens staan die herleidbaar zijn tot een natuurlijk persoon. Persoonsgegevens moeten conform de </w:t>
      </w:r>
      <w:r w:rsidR="00E3279E">
        <w:t>AVG</w:t>
      </w:r>
      <w:r w:rsidRPr="00F377D8">
        <w:t xml:space="preserve"> beveiligd worden.</w:t>
      </w:r>
    </w:p>
    <w:p w:rsidR="00D113BA" w:rsidRPr="00F377D8" w:rsidRDefault="00D113BA" w:rsidP="00D113BA"/>
    <w:p w:rsidR="00D113BA" w:rsidRPr="00F377D8" w:rsidRDefault="00D113BA" w:rsidP="00D113BA">
      <w:r w:rsidRPr="00F377D8">
        <w:t>Medewerkers van de Opdrachtnemer (die beheer- en onderhoudswerkzaamheden verrichten aan camera’s en systemen die camerabeelden opslaan, verwerken of distribueren) dienen bewust te zijn van de privacy aspecten wanneer ze in contact komen met camera’s en systemen waarin camerabeelden worden opgeslagen, verwerkt of gedistribueerd en de hieronder beschreven instructies in acht nemen bij het verrichten van hun werkzaamheden. De verwerking van beelden en alle handelingen van medewerkers daaromtrent, dienen in lijn met de AVG plaats te vinden.</w:t>
      </w:r>
    </w:p>
    <w:p w:rsidR="00D113BA" w:rsidRPr="00F377D8" w:rsidRDefault="00D113BA" w:rsidP="009829DE">
      <w:pPr>
        <w:pStyle w:val="CSRKop2"/>
      </w:pPr>
      <w:bookmarkStart w:id="2866" w:name="_Toc44569664"/>
      <w:r w:rsidRPr="00F377D8">
        <w:t>Best practice</w:t>
      </w:r>
      <w:bookmarkEnd w:id="2866"/>
    </w:p>
    <w:p w:rsidR="00D113BA" w:rsidRPr="00F377D8" w:rsidRDefault="00D113BA" w:rsidP="00D113BA">
      <w:r w:rsidRPr="00F377D8">
        <w:t>Voor het beveiligingsbewust omgaan met camera’s en systemen waarin camerabeelden worden opgeslagen gelden de volgende instructies:</w:t>
      </w:r>
    </w:p>
    <w:p w:rsidR="00D113BA" w:rsidRPr="00F377D8" w:rsidRDefault="00D113BA" w:rsidP="001151F0">
      <w:pPr>
        <w:numPr>
          <w:ilvl w:val="0"/>
          <w:numId w:val="87"/>
        </w:numPr>
        <w:ind w:left="567" w:hanging="283"/>
      </w:pPr>
      <w:r w:rsidRPr="00F377D8">
        <w:t>Alleen geautoriseerde medewerkers van de Opdrachtnemer mogen beheer- en onderhoudswerkzaamheden uitvoeren aan camera’s en systemen die camerabeelden opslaan;</w:t>
      </w:r>
    </w:p>
    <w:p w:rsidR="00D113BA" w:rsidRPr="00F377D8" w:rsidRDefault="00D113BA" w:rsidP="001151F0">
      <w:pPr>
        <w:numPr>
          <w:ilvl w:val="0"/>
          <w:numId w:val="87"/>
        </w:numPr>
        <w:ind w:left="567" w:hanging="283"/>
      </w:pPr>
      <w:r w:rsidRPr="00F377D8">
        <w:t>De eventueel benodigde en verkregen accounts en wachtwoorden zijn strikt voor persoonlijk gebruik en mogen niet met anderen worden gedeeld. Hieronder vallen de accounts en wachtwoorden en toegangsmiddelen tot ruimten en de toegang tot de systemen binnen de ruimten;</w:t>
      </w:r>
    </w:p>
    <w:p w:rsidR="00D113BA" w:rsidRPr="00F377D8" w:rsidRDefault="00D113BA" w:rsidP="001151F0">
      <w:pPr>
        <w:numPr>
          <w:ilvl w:val="0"/>
          <w:numId w:val="87"/>
        </w:numPr>
        <w:ind w:left="567" w:hanging="283"/>
      </w:pPr>
      <w:r w:rsidRPr="00F377D8">
        <w:t>Zonder uitdrukkelijke toestemming van de Opdrachtgever worden camerabeelden niet vernietigd, verwijderd of verstrekt aan derden of gebruikt voor persoonlijke of bedrijfsdoeleinden;</w:t>
      </w:r>
    </w:p>
    <w:p w:rsidR="00D113BA" w:rsidRPr="00F377D8" w:rsidRDefault="00D113BA" w:rsidP="001151F0">
      <w:pPr>
        <w:numPr>
          <w:ilvl w:val="0"/>
          <w:numId w:val="87"/>
        </w:numPr>
        <w:ind w:left="567" w:hanging="283"/>
      </w:pPr>
      <w:r w:rsidRPr="00F377D8">
        <w:t>Indien bestanden met camerabeelden tijdelijk opgeslagen moeten worden of een kopie gemaakt moet worden voor onderzoeksdoeleinden is zorgvuldige omgang vereist. Er dient hierbij altijd een beveiligingsmaatregel actief te zijn zodat alleen een geautoriseerde medewerker toegang kan verkrijgen tot het bestand met beelden met in achtneming van de vigerende wachtwoord policy. Voorbeeld is dat bestanden op een beveiligde usb-stick of laptop met encryptie van de harde schijf worden opgeslagen en ontsluiting via een wachtwoord plaatsvindt. Standaard dient hierbij AES-256 versleuteling gebruikt te worden;</w:t>
      </w:r>
    </w:p>
    <w:p w:rsidR="00D113BA" w:rsidRPr="00F377D8" w:rsidRDefault="00D113BA" w:rsidP="001151F0">
      <w:pPr>
        <w:numPr>
          <w:ilvl w:val="0"/>
          <w:numId w:val="87"/>
        </w:numPr>
        <w:ind w:left="567" w:hanging="283"/>
      </w:pPr>
      <w:r w:rsidRPr="00F377D8">
        <w:t>Na afronding van de werkzaamheden dient controle plaats te vinden dat er geen onnodige kopieën van bestanden met camerabeelden op eigen apparatuur of media en/of back-ups achterblijft;</w:t>
      </w:r>
    </w:p>
    <w:p w:rsidR="00D113BA" w:rsidRPr="00F377D8" w:rsidRDefault="00D113BA" w:rsidP="001151F0">
      <w:pPr>
        <w:numPr>
          <w:ilvl w:val="0"/>
          <w:numId w:val="87"/>
        </w:numPr>
        <w:ind w:left="567" w:hanging="283"/>
      </w:pPr>
      <w:r w:rsidRPr="00F377D8">
        <w:t>Indien onregelmatigheden worden geconstateerd rondom de inzet, werking en opslag van camerabeelden dient dit direct als beveiligingsincident bij de Opdrachtgever gemeld te worden.</w:t>
      </w:r>
    </w:p>
    <w:p w:rsidR="002A1AB0" w:rsidRPr="00F377D8" w:rsidRDefault="002A1AB0">
      <w:pPr>
        <w:spacing w:line="240" w:lineRule="auto"/>
      </w:pPr>
    </w:p>
    <w:p w:rsidR="00774CC2" w:rsidRPr="00F377D8" w:rsidRDefault="00774CC2">
      <w:pPr>
        <w:spacing w:line="240" w:lineRule="auto"/>
      </w:pPr>
      <w:r w:rsidRPr="00F377D8">
        <w:br w:type="page"/>
      </w:r>
    </w:p>
    <w:p w:rsidR="00774CC2" w:rsidRPr="00F377D8" w:rsidRDefault="00774CC2" w:rsidP="00774CC2">
      <w:pPr>
        <w:pStyle w:val="CSRKop1"/>
      </w:pPr>
      <w:bookmarkStart w:id="2867" w:name="_Toc69672179"/>
      <w:r w:rsidRPr="00F377D8">
        <w:t>Uniform aanleveren van incidentrapportages</w:t>
      </w:r>
      <w:bookmarkEnd w:id="2867"/>
    </w:p>
    <w:p w:rsidR="00D04651" w:rsidRPr="00F377D8" w:rsidRDefault="00D04651" w:rsidP="00D04651">
      <w:r w:rsidRPr="00F377D8">
        <w:t>Cybersecurityincidenten dienen te worden gerapporteerd. Daarnaast dient maandelijks een overzicht te worden gestuurd van alle incidenten. De rapportagestructuur is te vinden in de hiernavolgende paragrafen.</w:t>
      </w:r>
    </w:p>
    <w:p w:rsidR="00774CC2" w:rsidRPr="00F377D8" w:rsidRDefault="00774CC2" w:rsidP="00774CC2">
      <w:pPr>
        <w:pStyle w:val="CSRKop2"/>
      </w:pPr>
      <w:r w:rsidRPr="00F377D8">
        <w:t xml:space="preserve">Formulier voor rapportage van </w:t>
      </w:r>
      <w:r w:rsidR="00D04651" w:rsidRPr="00F377D8">
        <w:t>een cybersecurityincident</w:t>
      </w:r>
    </w:p>
    <w:p w:rsidR="00774CC2" w:rsidRPr="00F377D8" w:rsidRDefault="00774CC2" w:rsidP="00774CC2">
      <w:pPr>
        <w:pStyle w:val="CSRKop1"/>
        <w:numPr>
          <w:ilvl w:val="0"/>
          <w:numId w:val="0"/>
        </w:numPr>
        <w:ind w:left="851" w:hanging="851"/>
      </w:pPr>
    </w:p>
    <w:p w:rsidR="00774CC2" w:rsidRPr="00D50DE5" w:rsidRDefault="00774CC2" w:rsidP="00774CC2">
      <w:r w:rsidRPr="00F377D8">
        <w:t>Dit formulier dient zo volledig mogelijk te worden ingevuld. Na invulling dit formulier versturen naar</w:t>
      </w:r>
      <w:r w:rsidRPr="00D50DE5">
        <w:t xml:space="preserve">: </w:t>
      </w:r>
      <w:hyperlink r:id="rId48" w:history="1">
        <w:r w:rsidRPr="00D50DE5">
          <w:rPr>
            <w:rStyle w:val="Hyperlink"/>
          </w:rPr>
          <w:t>EMAILADRES@rws.nl</w:t>
        </w:r>
      </w:hyperlink>
    </w:p>
    <w:p w:rsidR="00774CC2" w:rsidRPr="00D50DE5" w:rsidRDefault="00774CC2" w:rsidP="00774CC2"/>
    <w:tbl>
      <w:tblPr>
        <w:tblStyle w:val="Tabelraster"/>
        <w:tblW w:w="9067" w:type="dxa"/>
        <w:tblLook w:val="04A0" w:firstRow="1" w:lastRow="0" w:firstColumn="1" w:lastColumn="0" w:noHBand="0" w:noVBand="1"/>
      </w:tblPr>
      <w:tblGrid>
        <w:gridCol w:w="2122"/>
        <w:gridCol w:w="6945"/>
      </w:tblGrid>
      <w:tr w:rsidR="00774CC2" w:rsidRPr="00D50DE5" w:rsidTr="0050344F">
        <w:trPr>
          <w:cnfStyle w:val="100000000000" w:firstRow="1" w:lastRow="0" w:firstColumn="0" w:lastColumn="0" w:oddVBand="0" w:evenVBand="0" w:oddHBand="0" w:evenHBand="0" w:firstRowFirstColumn="0" w:firstRowLastColumn="0" w:lastRowFirstColumn="0" w:lastRowLastColumn="0"/>
        </w:trPr>
        <w:tc>
          <w:tcPr>
            <w:tcW w:w="9067" w:type="dxa"/>
            <w:gridSpan w:val="2"/>
            <w:shd w:val="clear" w:color="auto" w:fill="DEEAF6" w:themeFill="accent1" w:themeFillTint="33"/>
          </w:tcPr>
          <w:p w:rsidR="00774CC2" w:rsidRPr="00D50DE5" w:rsidRDefault="00774CC2" w:rsidP="00C612F4">
            <w:pPr>
              <w:rPr>
                <w:sz w:val="16"/>
                <w:szCs w:val="16"/>
              </w:rPr>
            </w:pPr>
            <w:r w:rsidRPr="00D50DE5">
              <w:rPr>
                <w:sz w:val="16"/>
                <w:szCs w:val="16"/>
              </w:rPr>
              <w:t>ALGEMENE INFORMATIE</w:t>
            </w:r>
          </w:p>
        </w:tc>
      </w:tr>
      <w:tr w:rsidR="00774CC2" w:rsidRPr="00D50DE5" w:rsidTr="0050344F">
        <w:tc>
          <w:tcPr>
            <w:tcW w:w="2122" w:type="dxa"/>
            <w:shd w:val="clear" w:color="auto" w:fill="DEEAF6" w:themeFill="accent1" w:themeFillTint="33"/>
          </w:tcPr>
          <w:p w:rsidR="00774CC2" w:rsidRPr="00D50DE5" w:rsidRDefault="00774CC2" w:rsidP="00C612F4">
            <w:pPr>
              <w:rPr>
                <w:b/>
                <w:sz w:val="16"/>
                <w:szCs w:val="16"/>
              </w:rPr>
            </w:pPr>
            <w:r w:rsidRPr="00D50DE5">
              <w:rPr>
                <w:sz w:val="16"/>
                <w:szCs w:val="16"/>
              </w:rPr>
              <w:t>Datum rapport:</w:t>
            </w:r>
          </w:p>
        </w:tc>
        <w:tc>
          <w:tcPr>
            <w:tcW w:w="6945" w:type="dxa"/>
          </w:tcPr>
          <w:p w:rsidR="00774CC2" w:rsidRPr="00D50DE5" w:rsidRDefault="00774CC2" w:rsidP="00C612F4">
            <w:pPr>
              <w:rPr>
                <w:b/>
                <w:sz w:val="16"/>
                <w:szCs w:val="16"/>
              </w:rPr>
            </w:pPr>
            <w:r w:rsidRPr="00D50DE5">
              <w:rPr>
                <w:sz w:val="16"/>
                <w:szCs w:val="16"/>
              </w:rPr>
              <w:t>dd-mm-jjjj</w:t>
            </w:r>
          </w:p>
        </w:tc>
      </w:tr>
      <w:tr w:rsidR="00774CC2" w:rsidRPr="00D50DE5" w:rsidTr="0050344F">
        <w:tc>
          <w:tcPr>
            <w:tcW w:w="2122" w:type="dxa"/>
            <w:shd w:val="clear" w:color="auto" w:fill="DEEAF6" w:themeFill="accent1" w:themeFillTint="33"/>
          </w:tcPr>
          <w:p w:rsidR="00774CC2" w:rsidRPr="00D50DE5" w:rsidRDefault="00774CC2" w:rsidP="00C612F4">
            <w:pPr>
              <w:rPr>
                <w:sz w:val="16"/>
                <w:szCs w:val="16"/>
              </w:rPr>
            </w:pPr>
            <w:r w:rsidRPr="00D50DE5">
              <w:rPr>
                <w:sz w:val="16"/>
                <w:szCs w:val="16"/>
              </w:rPr>
              <w:t>Objectnaam en locatie:</w:t>
            </w:r>
          </w:p>
        </w:tc>
        <w:tc>
          <w:tcPr>
            <w:tcW w:w="6945" w:type="dxa"/>
          </w:tcPr>
          <w:p w:rsidR="00774CC2" w:rsidRPr="00D50DE5" w:rsidRDefault="00774CC2" w:rsidP="00C612F4">
            <w:pPr>
              <w:rPr>
                <w:sz w:val="16"/>
                <w:szCs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szCs w:val="16"/>
              </w:rPr>
            </w:pPr>
            <w:r w:rsidRPr="00D50DE5">
              <w:rPr>
                <w:sz w:val="16"/>
                <w:szCs w:val="16"/>
              </w:rPr>
              <w:t>Naam rapporteur:</w:t>
            </w:r>
          </w:p>
        </w:tc>
        <w:tc>
          <w:tcPr>
            <w:tcW w:w="6945" w:type="dxa"/>
          </w:tcPr>
          <w:p w:rsidR="00774CC2" w:rsidRPr="00D50DE5" w:rsidRDefault="00774CC2" w:rsidP="00C612F4">
            <w:pPr>
              <w:rPr>
                <w:sz w:val="16"/>
                <w:szCs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szCs w:val="16"/>
              </w:rPr>
            </w:pPr>
            <w:r w:rsidRPr="00D50DE5">
              <w:rPr>
                <w:sz w:val="16"/>
                <w:szCs w:val="16"/>
              </w:rPr>
              <w:t>Functie rapporteur:</w:t>
            </w:r>
          </w:p>
        </w:tc>
        <w:tc>
          <w:tcPr>
            <w:tcW w:w="6945" w:type="dxa"/>
          </w:tcPr>
          <w:p w:rsidR="00774CC2" w:rsidRPr="00D50DE5" w:rsidRDefault="00774CC2" w:rsidP="00C612F4">
            <w:pPr>
              <w:rPr>
                <w:sz w:val="16"/>
                <w:szCs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szCs w:val="16"/>
              </w:rPr>
            </w:pPr>
            <w:r w:rsidRPr="00D50DE5">
              <w:rPr>
                <w:sz w:val="16"/>
                <w:szCs w:val="16"/>
              </w:rPr>
              <w:t>Organisatie rapporteur:</w:t>
            </w:r>
          </w:p>
        </w:tc>
        <w:tc>
          <w:tcPr>
            <w:tcW w:w="6945" w:type="dxa"/>
          </w:tcPr>
          <w:p w:rsidR="00774CC2" w:rsidRPr="00D50DE5" w:rsidRDefault="00774CC2" w:rsidP="00C612F4">
            <w:pPr>
              <w:rPr>
                <w:sz w:val="16"/>
                <w:szCs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szCs w:val="16"/>
              </w:rPr>
            </w:pPr>
            <w:r w:rsidRPr="00D50DE5">
              <w:rPr>
                <w:sz w:val="16"/>
                <w:szCs w:val="16"/>
              </w:rPr>
              <w:t>Telefoonnummer:</w:t>
            </w:r>
          </w:p>
        </w:tc>
        <w:tc>
          <w:tcPr>
            <w:tcW w:w="6945" w:type="dxa"/>
          </w:tcPr>
          <w:p w:rsidR="00774CC2" w:rsidRPr="00D50DE5" w:rsidRDefault="00774CC2" w:rsidP="00C612F4">
            <w:pPr>
              <w:rPr>
                <w:sz w:val="16"/>
                <w:szCs w:val="16"/>
              </w:rPr>
            </w:pPr>
          </w:p>
        </w:tc>
      </w:tr>
    </w:tbl>
    <w:p w:rsidR="00774CC2" w:rsidRPr="00D50DE5" w:rsidRDefault="00774CC2" w:rsidP="00774CC2"/>
    <w:p w:rsidR="00774CC2" w:rsidRPr="00D50DE5" w:rsidRDefault="00774CC2" w:rsidP="00774CC2">
      <w:r w:rsidRPr="00D50DE5">
        <w:t>Rapporteert hiermee het volgende cybersecurityincident:</w:t>
      </w:r>
    </w:p>
    <w:p w:rsidR="00774CC2" w:rsidRPr="00D50DE5" w:rsidRDefault="00774CC2" w:rsidP="00774CC2"/>
    <w:tbl>
      <w:tblPr>
        <w:tblStyle w:val="Tabelraster"/>
        <w:tblW w:w="0" w:type="auto"/>
        <w:tblLook w:val="04A0" w:firstRow="1" w:lastRow="0" w:firstColumn="1" w:lastColumn="0" w:noHBand="0" w:noVBand="1"/>
      </w:tblPr>
      <w:tblGrid>
        <w:gridCol w:w="2122"/>
        <w:gridCol w:w="6938"/>
      </w:tblGrid>
      <w:tr w:rsidR="00774CC2" w:rsidRPr="00D50DE5" w:rsidTr="0050344F">
        <w:trPr>
          <w:cnfStyle w:val="100000000000" w:firstRow="1" w:lastRow="0" w:firstColumn="0" w:lastColumn="0" w:oddVBand="0" w:evenVBand="0" w:oddHBand="0" w:evenHBand="0" w:firstRowFirstColumn="0" w:firstRowLastColumn="0" w:lastRowFirstColumn="0" w:lastRowLastColumn="0"/>
        </w:trPr>
        <w:tc>
          <w:tcPr>
            <w:tcW w:w="9060" w:type="dxa"/>
            <w:gridSpan w:val="2"/>
            <w:shd w:val="clear" w:color="auto" w:fill="DEEAF6" w:themeFill="accent1" w:themeFillTint="33"/>
          </w:tcPr>
          <w:p w:rsidR="00774CC2" w:rsidRPr="00D50DE5" w:rsidRDefault="00774CC2" w:rsidP="00C612F4">
            <w:pPr>
              <w:rPr>
                <w:sz w:val="16"/>
              </w:rPr>
            </w:pPr>
            <w:r w:rsidRPr="00D50DE5">
              <w:rPr>
                <w:sz w:val="16"/>
              </w:rPr>
              <w:t>ALGEMENE INFORMATIE INCIDENT</w:t>
            </w:r>
          </w:p>
        </w:tc>
      </w:tr>
      <w:tr w:rsidR="00774CC2" w:rsidRPr="00D50DE5" w:rsidTr="0050344F">
        <w:tc>
          <w:tcPr>
            <w:tcW w:w="2122" w:type="dxa"/>
            <w:shd w:val="clear" w:color="auto" w:fill="DEEAF6" w:themeFill="accent1" w:themeFillTint="33"/>
          </w:tcPr>
          <w:p w:rsidR="00774CC2" w:rsidRPr="00D50DE5" w:rsidRDefault="00774CC2" w:rsidP="00774CC2">
            <w:pPr>
              <w:rPr>
                <w:sz w:val="16"/>
              </w:rPr>
            </w:pPr>
            <w:r w:rsidRPr="00D50DE5">
              <w:rPr>
                <w:sz w:val="16"/>
              </w:rPr>
              <w:t>Soort incident</w:t>
            </w:r>
            <w:r w:rsidRPr="00D50DE5">
              <w:rPr>
                <w:rStyle w:val="Voetnootmarkering"/>
                <w:sz w:val="16"/>
              </w:rPr>
              <w:footnoteReference w:id="6"/>
            </w:r>
            <w:r w:rsidRPr="00D50DE5">
              <w:rPr>
                <w:sz w:val="16"/>
              </w:rPr>
              <w:t>:</w:t>
            </w:r>
          </w:p>
        </w:tc>
        <w:tc>
          <w:tcPr>
            <w:tcW w:w="6938" w:type="dxa"/>
          </w:tcPr>
          <w:p w:rsidR="00774CC2" w:rsidRPr="00D50DE5" w:rsidRDefault="00774CC2" w:rsidP="00C612F4">
            <w:pPr>
              <w:rPr>
                <w:sz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Incident is opgemerkt op:</w:t>
            </w:r>
          </w:p>
        </w:tc>
        <w:tc>
          <w:tcPr>
            <w:tcW w:w="6938" w:type="dxa"/>
          </w:tcPr>
          <w:p w:rsidR="00774CC2" w:rsidRPr="00D50DE5" w:rsidRDefault="00774CC2" w:rsidP="00C612F4">
            <w:pPr>
              <w:rPr>
                <w:sz w:val="16"/>
              </w:rPr>
            </w:pPr>
            <w:r w:rsidRPr="00D50DE5">
              <w:rPr>
                <w:sz w:val="16"/>
              </w:rPr>
              <w:t>[jjjjmmdd/uu:mm]</w:t>
            </w: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Incident opgemerkt door:</w:t>
            </w:r>
          </w:p>
        </w:tc>
        <w:tc>
          <w:tcPr>
            <w:tcW w:w="6938" w:type="dxa"/>
          </w:tcPr>
          <w:p w:rsidR="00774CC2" w:rsidRPr="00D50DE5" w:rsidRDefault="00774CC2" w:rsidP="00C612F4">
            <w:pPr>
              <w:rPr>
                <w:sz w:val="16"/>
              </w:rPr>
            </w:pPr>
            <w:r w:rsidRPr="00D50DE5">
              <w:rPr>
                <w:sz w:val="16"/>
              </w:rPr>
              <w:t>[indien ander dan rapporteur]</w:t>
            </w: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Is het object nog operationeel:</w:t>
            </w:r>
          </w:p>
        </w:tc>
        <w:tc>
          <w:tcPr>
            <w:tcW w:w="6938" w:type="dxa"/>
          </w:tcPr>
          <w:p w:rsidR="00774CC2" w:rsidRPr="00D50DE5" w:rsidRDefault="00774CC2" w:rsidP="00C612F4">
            <w:pPr>
              <w:rPr>
                <w:sz w:val="16"/>
              </w:rPr>
            </w:pPr>
            <w:r w:rsidRPr="00D50DE5">
              <w:rPr>
                <w:sz w:val="16"/>
              </w:rPr>
              <w:t>Ja/Nee</w:t>
            </w: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Opschaling incident response team nodig:</w:t>
            </w:r>
          </w:p>
        </w:tc>
        <w:tc>
          <w:tcPr>
            <w:tcW w:w="6938" w:type="dxa"/>
          </w:tcPr>
          <w:p w:rsidR="00774CC2" w:rsidRPr="00D50DE5" w:rsidRDefault="00774CC2" w:rsidP="00C612F4">
            <w:pPr>
              <w:rPr>
                <w:sz w:val="16"/>
              </w:rPr>
            </w:pPr>
            <w:r w:rsidRPr="00D50DE5">
              <w:rPr>
                <w:sz w:val="16"/>
              </w:rPr>
              <w:t>Ja/Nee</w:t>
            </w:r>
          </w:p>
        </w:tc>
      </w:tr>
    </w:tbl>
    <w:p w:rsidR="00774CC2" w:rsidRPr="00D50DE5" w:rsidRDefault="00774CC2" w:rsidP="00774CC2"/>
    <w:p w:rsidR="00774CC2" w:rsidRPr="00D50DE5" w:rsidRDefault="00774CC2" w:rsidP="00774CC2"/>
    <w:tbl>
      <w:tblPr>
        <w:tblStyle w:val="Tabelraster"/>
        <w:tblW w:w="0" w:type="auto"/>
        <w:tblLook w:val="04A0" w:firstRow="1" w:lastRow="0" w:firstColumn="1" w:lastColumn="0" w:noHBand="0" w:noVBand="1"/>
      </w:tblPr>
      <w:tblGrid>
        <w:gridCol w:w="2122"/>
        <w:gridCol w:w="6938"/>
      </w:tblGrid>
      <w:tr w:rsidR="00774CC2" w:rsidRPr="00D50DE5" w:rsidTr="0050344F">
        <w:trPr>
          <w:cnfStyle w:val="100000000000" w:firstRow="1" w:lastRow="0" w:firstColumn="0" w:lastColumn="0" w:oddVBand="0" w:evenVBand="0" w:oddHBand="0" w:evenHBand="0" w:firstRowFirstColumn="0" w:firstRowLastColumn="0" w:lastRowFirstColumn="0" w:lastRowLastColumn="0"/>
        </w:trPr>
        <w:tc>
          <w:tcPr>
            <w:tcW w:w="9060" w:type="dxa"/>
            <w:gridSpan w:val="2"/>
            <w:shd w:val="clear" w:color="auto" w:fill="DEEAF6" w:themeFill="accent1" w:themeFillTint="33"/>
          </w:tcPr>
          <w:p w:rsidR="00774CC2" w:rsidRPr="00D50DE5" w:rsidRDefault="00774CC2" w:rsidP="00C612F4">
            <w:pPr>
              <w:rPr>
                <w:sz w:val="16"/>
              </w:rPr>
            </w:pPr>
            <w:r w:rsidRPr="00D50DE5">
              <w:rPr>
                <w:sz w:val="16"/>
              </w:rPr>
              <w:t>DETAIL INFORMATIE INCIDENT</w:t>
            </w:r>
          </w:p>
        </w:tc>
      </w:tr>
      <w:tr w:rsidR="00774CC2" w:rsidRPr="00D50DE5" w:rsidTr="0050344F">
        <w:tc>
          <w:tcPr>
            <w:tcW w:w="2122" w:type="dxa"/>
            <w:shd w:val="clear" w:color="auto" w:fill="DEEAF6" w:themeFill="accent1" w:themeFillTint="33"/>
          </w:tcPr>
          <w:p w:rsidR="00774CC2" w:rsidRPr="00D50DE5" w:rsidRDefault="00774CC2" w:rsidP="00774CC2">
            <w:pPr>
              <w:rPr>
                <w:sz w:val="16"/>
              </w:rPr>
            </w:pPr>
            <w:r w:rsidRPr="00D50DE5">
              <w:rPr>
                <w:sz w:val="16"/>
              </w:rPr>
              <w:t>Beschrijving van het incident</w:t>
            </w:r>
            <w:r w:rsidRPr="00D50DE5">
              <w:rPr>
                <w:rStyle w:val="Voetnootmarkering"/>
                <w:sz w:val="16"/>
              </w:rPr>
              <w:footnoteReference w:id="7"/>
            </w:r>
            <w:r w:rsidRPr="00D50DE5">
              <w:rPr>
                <w:sz w:val="16"/>
              </w:rPr>
              <w:t>:</w:t>
            </w:r>
          </w:p>
        </w:tc>
        <w:tc>
          <w:tcPr>
            <w:tcW w:w="6938" w:type="dxa"/>
          </w:tcPr>
          <w:p w:rsidR="00774CC2" w:rsidRPr="00D50DE5" w:rsidRDefault="00774CC2" w:rsidP="00C612F4">
            <w:pPr>
              <w:rPr>
                <w:sz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Analyse van het incident:</w:t>
            </w:r>
          </w:p>
        </w:tc>
        <w:tc>
          <w:tcPr>
            <w:tcW w:w="6938" w:type="dxa"/>
          </w:tcPr>
          <w:p w:rsidR="00774CC2" w:rsidRPr="00D50DE5" w:rsidRDefault="00774CC2" w:rsidP="00C612F4">
            <w:pPr>
              <w:rPr>
                <w:sz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Is de dreiging ingesloten:</w:t>
            </w:r>
          </w:p>
        </w:tc>
        <w:tc>
          <w:tcPr>
            <w:tcW w:w="6938" w:type="dxa"/>
          </w:tcPr>
          <w:p w:rsidR="00774CC2" w:rsidRPr="00D50DE5" w:rsidRDefault="00774CC2" w:rsidP="00C612F4">
            <w:pPr>
              <w:rPr>
                <w:sz w:val="16"/>
              </w:rPr>
            </w:pPr>
            <w:r w:rsidRPr="00D50DE5">
              <w:rPr>
                <w:sz w:val="16"/>
              </w:rPr>
              <w:t>Ja/Nee</w:t>
            </w: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Hoe is de dreiging ingesloten:</w:t>
            </w:r>
          </w:p>
        </w:tc>
        <w:tc>
          <w:tcPr>
            <w:tcW w:w="6938" w:type="dxa"/>
          </w:tcPr>
          <w:p w:rsidR="00774CC2" w:rsidRPr="00D50DE5" w:rsidRDefault="00774CC2" w:rsidP="00C612F4">
            <w:pPr>
              <w:rPr>
                <w:sz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Is de dreiging bestreden:</w:t>
            </w:r>
          </w:p>
        </w:tc>
        <w:tc>
          <w:tcPr>
            <w:tcW w:w="6938" w:type="dxa"/>
          </w:tcPr>
          <w:p w:rsidR="00774CC2" w:rsidRPr="00D50DE5" w:rsidRDefault="00774CC2" w:rsidP="00C612F4">
            <w:pPr>
              <w:rPr>
                <w:sz w:val="16"/>
              </w:rPr>
            </w:pPr>
            <w:r w:rsidRPr="00D50DE5">
              <w:rPr>
                <w:sz w:val="16"/>
              </w:rPr>
              <w:t>Ja/Nee</w:t>
            </w: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Hoe is de dreiging bestreden:</w:t>
            </w:r>
          </w:p>
        </w:tc>
        <w:tc>
          <w:tcPr>
            <w:tcW w:w="6938" w:type="dxa"/>
          </w:tcPr>
          <w:p w:rsidR="00774CC2" w:rsidRPr="00D50DE5" w:rsidRDefault="00774CC2" w:rsidP="00C612F4">
            <w:pPr>
              <w:rPr>
                <w:sz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rPr>
            </w:pPr>
          </w:p>
        </w:tc>
        <w:tc>
          <w:tcPr>
            <w:tcW w:w="6938" w:type="dxa"/>
          </w:tcPr>
          <w:p w:rsidR="00774CC2" w:rsidRPr="00D50DE5" w:rsidRDefault="00774CC2" w:rsidP="00C612F4">
            <w:pPr>
              <w:rPr>
                <w:sz w:val="16"/>
              </w:rPr>
            </w:pP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Is herstel nodig:</w:t>
            </w:r>
          </w:p>
        </w:tc>
        <w:tc>
          <w:tcPr>
            <w:tcW w:w="6938" w:type="dxa"/>
          </w:tcPr>
          <w:p w:rsidR="00774CC2" w:rsidRPr="00D50DE5" w:rsidRDefault="00774CC2" w:rsidP="00C612F4">
            <w:pPr>
              <w:rPr>
                <w:sz w:val="16"/>
              </w:rPr>
            </w:pPr>
            <w:r w:rsidRPr="00D50DE5">
              <w:rPr>
                <w:sz w:val="16"/>
              </w:rPr>
              <w:t>Ja/Nee</w:t>
            </w:r>
          </w:p>
        </w:tc>
      </w:tr>
      <w:tr w:rsidR="00774CC2" w:rsidRPr="00D50DE5" w:rsidTr="0050344F">
        <w:tc>
          <w:tcPr>
            <w:tcW w:w="2122" w:type="dxa"/>
            <w:shd w:val="clear" w:color="auto" w:fill="DEEAF6" w:themeFill="accent1" w:themeFillTint="33"/>
          </w:tcPr>
          <w:p w:rsidR="00774CC2" w:rsidRPr="00D50DE5" w:rsidRDefault="00774CC2" w:rsidP="00C612F4">
            <w:pPr>
              <w:rPr>
                <w:sz w:val="16"/>
              </w:rPr>
            </w:pPr>
            <w:r w:rsidRPr="00D50DE5">
              <w:rPr>
                <w:sz w:val="16"/>
              </w:rPr>
              <w:t>Welk herstel is nodig:</w:t>
            </w:r>
          </w:p>
        </w:tc>
        <w:tc>
          <w:tcPr>
            <w:tcW w:w="6938" w:type="dxa"/>
          </w:tcPr>
          <w:p w:rsidR="00774CC2" w:rsidRPr="00D50DE5" w:rsidRDefault="00774CC2" w:rsidP="00C612F4">
            <w:pPr>
              <w:rPr>
                <w:sz w:val="16"/>
              </w:rPr>
            </w:pPr>
          </w:p>
        </w:tc>
      </w:tr>
    </w:tbl>
    <w:p w:rsidR="00774CC2" w:rsidRPr="00D50DE5" w:rsidRDefault="00774CC2" w:rsidP="00774CC2">
      <w:pPr>
        <w:rPr>
          <w:sz w:val="20"/>
        </w:rPr>
      </w:pPr>
    </w:p>
    <w:p w:rsidR="00774CC2" w:rsidRPr="00D50DE5" w:rsidRDefault="00774CC2">
      <w:pPr>
        <w:spacing w:line="240" w:lineRule="auto"/>
        <w:rPr>
          <w:rFonts w:eastAsiaTheme="minorHAnsi" w:cstheme="minorBidi"/>
          <w:b/>
          <w:color w:val="auto"/>
          <w:lang w:eastAsia="en-US"/>
        </w:rPr>
      </w:pPr>
      <w:r w:rsidRPr="00D50DE5">
        <w:br w:type="page"/>
      </w:r>
    </w:p>
    <w:p w:rsidR="00774CC2" w:rsidRPr="00D50DE5" w:rsidRDefault="00774CC2" w:rsidP="00774CC2">
      <w:pPr>
        <w:pStyle w:val="CSRKop2"/>
      </w:pPr>
      <w:r w:rsidRPr="00D50DE5">
        <w:t>Formulier voor periodieke rapportage van cybersecurityincidenten</w:t>
      </w:r>
    </w:p>
    <w:p w:rsidR="00774CC2" w:rsidRPr="00D50DE5" w:rsidRDefault="00774CC2" w:rsidP="00774CC2"/>
    <w:p w:rsidR="00774CC2" w:rsidRPr="00F377D8" w:rsidRDefault="00774CC2" w:rsidP="00774CC2">
      <w:r w:rsidRPr="00D50DE5">
        <w:t xml:space="preserve">Dit formulier dient aan het begin van elke maand zo volledig mogelijk te worden ingevuld. Na invulling dit formulier versturen naar: </w:t>
      </w:r>
      <w:hyperlink r:id="rId49" w:history="1">
        <w:r w:rsidRPr="00D50DE5">
          <w:rPr>
            <w:rStyle w:val="Hyperlink"/>
          </w:rPr>
          <w:t>EMAILADRES@rws.nl</w:t>
        </w:r>
      </w:hyperlink>
    </w:p>
    <w:p w:rsidR="00774CC2" w:rsidRPr="00F377D8" w:rsidRDefault="00774CC2" w:rsidP="00774CC2"/>
    <w:tbl>
      <w:tblPr>
        <w:tblStyle w:val="Tabelraster"/>
        <w:tblW w:w="9067" w:type="dxa"/>
        <w:tblLook w:val="04A0" w:firstRow="1" w:lastRow="0" w:firstColumn="1" w:lastColumn="0" w:noHBand="0" w:noVBand="1"/>
      </w:tblPr>
      <w:tblGrid>
        <w:gridCol w:w="2122"/>
        <w:gridCol w:w="6945"/>
      </w:tblGrid>
      <w:tr w:rsidR="00774CC2" w:rsidRPr="00F377D8" w:rsidTr="0050344F">
        <w:trPr>
          <w:cnfStyle w:val="100000000000" w:firstRow="1" w:lastRow="0" w:firstColumn="0" w:lastColumn="0" w:oddVBand="0" w:evenVBand="0" w:oddHBand="0" w:evenHBand="0" w:firstRowFirstColumn="0" w:firstRowLastColumn="0" w:lastRowFirstColumn="0" w:lastRowLastColumn="0"/>
        </w:trPr>
        <w:tc>
          <w:tcPr>
            <w:tcW w:w="2122" w:type="dxa"/>
            <w:shd w:val="clear" w:color="auto" w:fill="DEEAF6" w:themeFill="accent1" w:themeFillTint="33"/>
          </w:tcPr>
          <w:p w:rsidR="00774CC2" w:rsidRPr="00F377D8" w:rsidRDefault="00774CC2" w:rsidP="00C612F4">
            <w:pPr>
              <w:rPr>
                <w:b w:val="0"/>
                <w:sz w:val="16"/>
                <w:szCs w:val="16"/>
              </w:rPr>
            </w:pPr>
            <w:r w:rsidRPr="00F377D8">
              <w:rPr>
                <w:b w:val="0"/>
                <w:sz w:val="16"/>
                <w:szCs w:val="16"/>
              </w:rPr>
              <w:t>Datum rapport:</w:t>
            </w:r>
          </w:p>
        </w:tc>
        <w:tc>
          <w:tcPr>
            <w:tcW w:w="6945" w:type="dxa"/>
          </w:tcPr>
          <w:p w:rsidR="00774CC2" w:rsidRPr="00F377D8" w:rsidRDefault="00774CC2" w:rsidP="00C612F4">
            <w:pPr>
              <w:rPr>
                <w:b w:val="0"/>
                <w:sz w:val="16"/>
                <w:szCs w:val="16"/>
              </w:rPr>
            </w:pPr>
            <w:r w:rsidRPr="00F377D8">
              <w:rPr>
                <w:b w:val="0"/>
                <w:sz w:val="16"/>
                <w:szCs w:val="16"/>
              </w:rPr>
              <w:t>dd-mm-jjjj</w:t>
            </w:r>
          </w:p>
        </w:tc>
      </w:tr>
      <w:tr w:rsidR="00774CC2" w:rsidRPr="00F377D8" w:rsidTr="0050344F">
        <w:tc>
          <w:tcPr>
            <w:tcW w:w="2122" w:type="dxa"/>
            <w:shd w:val="clear" w:color="auto" w:fill="DEEAF6" w:themeFill="accent1" w:themeFillTint="33"/>
          </w:tcPr>
          <w:p w:rsidR="00774CC2" w:rsidRPr="00F377D8" w:rsidRDefault="00774CC2" w:rsidP="00C612F4">
            <w:pPr>
              <w:rPr>
                <w:sz w:val="16"/>
                <w:szCs w:val="16"/>
              </w:rPr>
            </w:pPr>
            <w:r w:rsidRPr="00F377D8">
              <w:rPr>
                <w:sz w:val="16"/>
                <w:szCs w:val="16"/>
              </w:rPr>
              <w:t>Objectnaam en locatie:</w:t>
            </w:r>
          </w:p>
        </w:tc>
        <w:tc>
          <w:tcPr>
            <w:tcW w:w="6945" w:type="dxa"/>
          </w:tcPr>
          <w:p w:rsidR="00774CC2" w:rsidRPr="00F377D8" w:rsidRDefault="00774CC2" w:rsidP="00C612F4">
            <w:pPr>
              <w:rPr>
                <w:sz w:val="16"/>
                <w:szCs w:val="16"/>
              </w:rPr>
            </w:pPr>
          </w:p>
        </w:tc>
      </w:tr>
      <w:tr w:rsidR="00774CC2" w:rsidRPr="00F377D8" w:rsidTr="0050344F">
        <w:tc>
          <w:tcPr>
            <w:tcW w:w="2122" w:type="dxa"/>
            <w:shd w:val="clear" w:color="auto" w:fill="DEEAF6" w:themeFill="accent1" w:themeFillTint="33"/>
          </w:tcPr>
          <w:p w:rsidR="00774CC2" w:rsidRPr="00F377D8" w:rsidRDefault="00774CC2" w:rsidP="00C612F4">
            <w:pPr>
              <w:rPr>
                <w:sz w:val="16"/>
                <w:szCs w:val="16"/>
              </w:rPr>
            </w:pPr>
            <w:r w:rsidRPr="00F377D8">
              <w:rPr>
                <w:sz w:val="16"/>
                <w:szCs w:val="16"/>
              </w:rPr>
              <w:t>Rapporteur:</w:t>
            </w:r>
          </w:p>
        </w:tc>
        <w:tc>
          <w:tcPr>
            <w:tcW w:w="6945" w:type="dxa"/>
          </w:tcPr>
          <w:p w:rsidR="00774CC2" w:rsidRPr="00F377D8" w:rsidRDefault="00774CC2" w:rsidP="00C612F4">
            <w:pPr>
              <w:rPr>
                <w:sz w:val="16"/>
                <w:szCs w:val="16"/>
              </w:rPr>
            </w:pPr>
            <w:r w:rsidRPr="00F377D8">
              <w:rPr>
                <w:sz w:val="16"/>
                <w:szCs w:val="16"/>
              </w:rPr>
              <w:t>[naam, functie en bedrijf van degene die het rapport opmaakt]</w:t>
            </w:r>
          </w:p>
        </w:tc>
      </w:tr>
      <w:tr w:rsidR="00774CC2" w:rsidRPr="00F377D8" w:rsidTr="0050344F">
        <w:tc>
          <w:tcPr>
            <w:tcW w:w="2122" w:type="dxa"/>
            <w:shd w:val="clear" w:color="auto" w:fill="DEEAF6" w:themeFill="accent1" w:themeFillTint="33"/>
          </w:tcPr>
          <w:p w:rsidR="00774CC2" w:rsidRPr="00F377D8" w:rsidRDefault="00774CC2" w:rsidP="00C612F4">
            <w:pPr>
              <w:rPr>
                <w:sz w:val="16"/>
                <w:szCs w:val="16"/>
              </w:rPr>
            </w:pPr>
            <w:r w:rsidRPr="00F377D8">
              <w:rPr>
                <w:sz w:val="16"/>
                <w:szCs w:val="16"/>
              </w:rPr>
              <w:t>Periode:</w:t>
            </w:r>
          </w:p>
        </w:tc>
        <w:tc>
          <w:tcPr>
            <w:tcW w:w="6945" w:type="dxa"/>
          </w:tcPr>
          <w:p w:rsidR="00774CC2" w:rsidRPr="00F377D8" w:rsidRDefault="00774CC2" w:rsidP="00C612F4">
            <w:pPr>
              <w:rPr>
                <w:sz w:val="16"/>
                <w:szCs w:val="16"/>
              </w:rPr>
            </w:pPr>
            <w:r w:rsidRPr="00F377D8">
              <w:rPr>
                <w:sz w:val="16"/>
                <w:szCs w:val="16"/>
              </w:rPr>
              <w:t>[maand waarop deze rapportage betrekking heeft]</w:t>
            </w:r>
          </w:p>
        </w:tc>
      </w:tr>
    </w:tbl>
    <w:p w:rsidR="00774CC2" w:rsidRPr="00F377D8" w:rsidRDefault="00774CC2" w:rsidP="00774CC2"/>
    <w:p w:rsidR="00774CC2" w:rsidRPr="00F377D8" w:rsidRDefault="00774CC2" w:rsidP="00774CC2">
      <w:r w:rsidRPr="00F377D8">
        <w:t>De volgende cybersecurityincidenten (inclusief hun afhandeling) hebben plaatsgevonden in de hiervoor genoemde periode:</w:t>
      </w:r>
    </w:p>
    <w:p w:rsidR="00774CC2" w:rsidRPr="00F377D8" w:rsidRDefault="00774CC2" w:rsidP="00774CC2"/>
    <w:tbl>
      <w:tblPr>
        <w:tblStyle w:val="Tabelraster"/>
        <w:tblW w:w="9067" w:type="dxa"/>
        <w:tblLook w:val="04A0" w:firstRow="1" w:lastRow="0" w:firstColumn="1" w:lastColumn="0" w:noHBand="0" w:noVBand="1"/>
      </w:tblPr>
      <w:tblGrid>
        <w:gridCol w:w="492"/>
        <w:gridCol w:w="2169"/>
        <w:gridCol w:w="1187"/>
        <w:gridCol w:w="1487"/>
        <w:gridCol w:w="1540"/>
        <w:gridCol w:w="2270"/>
      </w:tblGrid>
      <w:tr w:rsidR="00774CC2" w:rsidRPr="00F377D8" w:rsidTr="0050344F">
        <w:trPr>
          <w:cnfStyle w:val="100000000000" w:firstRow="1" w:lastRow="0" w:firstColumn="0" w:lastColumn="0" w:oddVBand="0" w:evenVBand="0" w:oddHBand="0" w:evenHBand="0" w:firstRowFirstColumn="0" w:firstRowLastColumn="0" w:lastRowFirstColumn="0" w:lastRowLastColumn="0"/>
        </w:trPr>
        <w:tc>
          <w:tcPr>
            <w:tcW w:w="492" w:type="dxa"/>
            <w:shd w:val="clear" w:color="auto" w:fill="DEEAF6" w:themeFill="accent1" w:themeFillTint="33"/>
          </w:tcPr>
          <w:p w:rsidR="00774CC2" w:rsidRPr="00F377D8" w:rsidRDefault="00774CC2" w:rsidP="00C612F4">
            <w:r w:rsidRPr="00F377D8">
              <w:t>No</w:t>
            </w:r>
          </w:p>
        </w:tc>
        <w:tc>
          <w:tcPr>
            <w:tcW w:w="2169" w:type="dxa"/>
            <w:shd w:val="clear" w:color="auto" w:fill="DEEAF6" w:themeFill="accent1" w:themeFillTint="33"/>
          </w:tcPr>
          <w:p w:rsidR="00774CC2" w:rsidRPr="00F377D8" w:rsidRDefault="00774CC2" w:rsidP="00C612F4">
            <w:r w:rsidRPr="00F377D8">
              <w:t>Datum/tijd incident: [jjjjmmdd/uu:mm]</w:t>
            </w:r>
          </w:p>
        </w:tc>
        <w:tc>
          <w:tcPr>
            <w:tcW w:w="1161" w:type="dxa"/>
            <w:shd w:val="clear" w:color="auto" w:fill="DEEAF6" w:themeFill="accent1" w:themeFillTint="33"/>
          </w:tcPr>
          <w:p w:rsidR="00774CC2" w:rsidRPr="00F377D8" w:rsidRDefault="00774CC2" w:rsidP="00774CC2">
            <w:r w:rsidRPr="00F377D8">
              <w:t>Soort incident</w:t>
            </w:r>
            <w:r w:rsidR="00D04651" w:rsidRPr="00F377D8">
              <w:rPr>
                <w:rStyle w:val="Voetnootmarkering"/>
              </w:rPr>
              <w:footnoteReference w:id="8"/>
            </w:r>
            <w:r w:rsidRPr="00F377D8">
              <w:t xml:space="preserve">: </w:t>
            </w:r>
          </w:p>
        </w:tc>
        <w:tc>
          <w:tcPr>
            <w:tcW w:w="1558" w:type="dxa"/>
            <w:shd w:val="clear" w:color="auto" w:fill="DEEAF6" w:themeFill="accent1" w:themeFillTint="33"/>
          </w:tcPr>
          <w:p w:rsidR="00774CC2" w:rsidRPr="00F377D8" w:rsidRDefault="00774CC2" w:rsidP="00C612F4">
            <w:r w:rsidRPr="00F377D8">
              <w:t>Afgehandeld (J/N):</w:t>
            </w:r>
          </w:p>
        </w:tc>
        <w:tc>
          <w:tcPr>
            <w:tcW w:w="1540" w:type="dxa"/>
            <w:shd w:val="clear" w:color="auto" w:fill="DEEAF6" w:themeFill="accent1" w:themeFillTint="33"/>
          </w:tcPr>
          <w:p w:rsidR="00774CC2" w:rsidRPr="00F377D8" w:rsidRDefault="00774CC2" w:rsidP="00C612F4">
            <w:r w:rsidRPr="00F377D8">
              <w:t>Datum/tijd afgehandeld:</w:t>
            </w:r>
          </w:p>
        </w:tc>
        <w:tc>
          <w:tcPr>
            <w:tcW w:w="2147" w:type="dxa"/>
            <w:shd w:val="clear" w:color="auto" w:fill="DEEAF6" w:themeFill="accent1" w:themeFillTint="33"/>
          </w:tcPr>
          <w:p w:rsidR="00774CC2" w:rsidRPr="00F377D8" w:rsidRDefault="00774CC2" w:rsidP="00774CC2">
            <w:r w:rsidRPr="00F377D8">
              <w:t>Uitleg/opmerkingen m.b.t. incident en afhandeling</w:t>
            </w:r>
            <w:r w:rsidR="00D04651" w:rsidRPr="00F377D8">
              <w:rPr>
                <w:rStyle w:val="Voetnootmarkering"/>
              </w:rPr>
              <w:footnoteReference w:id="9"/>
            </w:r>
            <w:r w:rsidRPr="00F377D8">
              <w:t>:</w:t>
            </w:r>
          </w:p>
        </w:tc>
      </w:tr>
      <w:tr w:rsidR="00774CC2" w:rsidRPr="00F377D8" w:rsidTr="00774CC2">
        <w:tc>
          <w:tcPr>
            <w:tcW w:w="492" w:type="dxa"/>
          </w:tcPr>
          <w:p w:rsidR="00774CC2" w:rsidRPr="00F377D8" w:rsidRDefault="00774CC2" w:rsidP="00C612F4">
            <w:r w:rsidRPr="00F377D8">
              <w:t>1</w:t>
            </w:r>
          </w:p>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r w:rsidRPr="00F377D8">
              <w:t>2</w:t>
            </w:r>
          </w:p>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r w:rsidRPr="00F377D8">
              <w:t>3</w:t>
            </w:r>
          </w:p>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r w:rsidRPr="00F377D8">
              <w:t>4</w:t>
            </w:r>
          </w:p>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r w:rsidRPr="00F377D8">
              <w:t>5</w:t>
            </w:r>
          </w:p>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r w:rsidR="00774CC2" w:rsidRPr="00F377D8" w:rsidTr="00774CC2">
        <w:tc>
          <w:tcPr>
            <w:tcW w:w="492" w:type="dxa"/>
          </w:tcPr>
          <w:p w:rsidR="00774CC2" w:rsidRPr="00F377D8" w:rsidRDefault="00774CC2" w:rsidP="00C612F4"/>
        </w:tc>
        <w:tc>
          <w:tcPr>
            <w:tcW w:w="2169" w:type="dxa"/>
          </w:tcPr>
          <w:p w:rsidR="00774CC2" w:rsidRPr="00F377D8" w:rsidRDefault="00774CC2" w:rsidP="00C612F4"/>
        </w:tc>
        <w:tc>
          <w:tcPr>
            <w:tcW w:w="1161" w:type="dxa"/>
          </w:tcPr>
          <w:p w:rsidR="00774CC2" w:rsidRPr="00F377D8" w:rsidRDefault="00774CC2" w:rsidP="00C612F4"/>
        </w:tc>
        <w:tc>
          <w:tcPr>
            <w:tcW w:w="1558" w:type="dxa"/>
          </w:tcPr>
          <w:p w:rsidR="00774CC2" w:rsidRPr="00F377D8" w:rsidRDefault="00774CC2" w:rsidP="00C612F4"/>
        </w:tc>
        <w:tc>
          <w:tcPr>
            <w:tcW w:w="1540" w:type="dxa"/>
          </w:tcPr>
          <w:p w:rsidR="00774CC2" w:rsidRPr="00F377D8" w:rsidRDefault="00774CC2" w:rsidP="00C612F4"/>
        </w:tc>
        <w:tc>
          <w:tcPr>
            <w:tcW w:w="2147" w:type="dxa"/>
          </w:tcPr>
          <w:p w:rsidR="00774CC2" w:rsidRPr="00F377D8" w:rsidRDefault="00774CC2" w:rsidP="00C612F4"/>
        </w:tc>
      </w:tr>
    </w:tbl>
    <w:p w:rsidR="00774CC2" w:rsidRPr="00F377D8" w:rsidRDefault="00774CC2" w:rsidP="00774CC2"/>
    <w:p w:rsidR="00774CC2" w:rsidRPr="00F377D8" w:rsidRDefault="00774CC2" w:rsidP="00774CC2"/>
    <w:p w:rsidR="00774CC2" w:rsidRPr="00F377D8" w:rsidRDefault="00774CC2" w:rsidP="00774CC2"/>
    <w:p w:rsidR="00774CC2" w:rsidRPr="00F377D8" w:rsidRDefault="00774CC2" w:rsidP="00774CC2">
      <w:pPr>
        <w:pStyle w:val="CSRKop1"/>
        <w:numPr>
          <w:ilvl w:val="0"/>
          <w:numId w:val="0"/>
        </w:numPr>
        <w:ind w:left="851" w:hanging="851"/>
      </w:pPr>
    </w:p>
    <w:p w:rsidR="00F031B8" w:rsidRDefault="00F031B8">
      <w:pPr>
        <w:spacing w:line="240" w:lineRule="auto"/>
      </w:pPr>
      <w:bookmarkStart w:id="2868" w:name="_Toc44569665"/>
      <w:r>
        <w:br w:type="page"/>
      </w:r>
    </w:p>
    <w:p w:rsidR="00F031B8" w:rsidRPr="00F031B8" w:rsidRDefault="00F031B8" w:rsidP="00F031B8">
      <w:pPr>
        <w:pStyle w:val="CSRKop1"/>
        <w:rPr>
          <w:szCs w:val="24"/>
        </w:rPr>
      </w:pPr>
      <w:bookmarkStart w:id="2869" w:name="_Toc69672180"/>
      <w:r>
        <w:t>Virtualisatie</w:t>
      </w:r>
      <w:bookmarkEnd w:id="2869"/>
    </w:p>
    <w:p w:rsidR="00F031B8" w:rsidRDefault="00F031B8" w:rsidP="00F031B8">
      <w:pPr>
        <w:pStyle w:val="CSRKop2"/>
      </w:pPr>
      <w:r>
        <w:t>Doelstelling</w:t>
      </w:r>
    </w:p>
    <w:p w:rsidR="00F031B8" w:rsidRDefault="00F031B8" w:rsidP="00F031B8">
      <w:r>
        <w:t xml:space="preserve">Virtualisatie wordt steeds vaker toegepast binnen de IA-omgeving. Vaak gebeurt dit om de beschikbaarheid van verouderde toepassingen of systemen te verhogen. Het is van belang dat virtualisatie op een cyberveilige wijze wordt ingezet en dat toepassing ervan geen nieuwe kwetsbaarheden en dreigingen introduceert. </w:t>
      </w:r>
    </w:p>
    <w:p w:rsidR="00F031B8" w:rsidRDefault="00F031B8" w:rsidP="00F031B8">
      <w:pPr>
        <w:pStyle w:val="CSRKop2"/>
      </w:pPr>
      <w:r>
        <w:t>Best Practice</w:t>
      </w:r>
    </w:p>
    <w:p w:rsidR="00F031B8" w:rsidRPr="007F3DC1" w:rsidRDefault="00F031B8" w:rsidP="00F031B8">
      <w:r w:rsidRPr="007F3DC1">
        <w:t>Indien virtualisatie wordt toegepast gelden de volgende minimale best practices:</w:t>
      </w:r>
    </w:p>
    <w:p w:rsidR="00F031B8" w:rsidRPr="007F3DC1" w:rsidRDefault="00F031B8" w:rsidP="00F031B8">
      <w:pPr>
        <w:pStyle w:val="Lijstalinea"/>
        <w:numPr>
          <w:ilvl w:val="0"/>
          <w:numId w:val="134"/>
        </w:numPr>
        <w:ind w:left="567" w:hanging="283"/>
      </w:pPr>
      <w:r w:rsidRPr="007F3DC1">
        <w:t>Voorafgaand aan de inzet van virtualisatie wordt een risicoanalyse uitgevoerd om de risico’s van zowel virtualisatie, als het niet virtualiseren in kaart te brengen;</w:t>
      </w:r>
    </w:p>
    <w:p w:rsidR="00F031B8" w:rsidRPr="007F3DC1" w:rsidRDefault="005D6D41" w:rsidP="00F031B8">
      <w:pPr>
        <w:pStyle w:val="Lijstalinea"/>
        <w:numPr>
          <w:ilvl w:val="0"/>
          <w:numId w:val="134"/>
        </w:numPr>
        <w:ind w:left="567" w:hanging="283"/>
      </w:pPr>
      <w:r w:rsidRPr="007F3DC1">
        <w:t>Bij toepassing van virtualisatie dient de zonescheiding in stand te blijven;</w:t>
      </w:r>
    </w:p>
    <w:p w:rsidR="000F1AFF" w:rsidRPr="007F3DC1" w:rsidRDefault="000F1AFF" w:rsidP="00F031B8">
      <w:pPr>
        <w:pStyle w:val="Lijstalinea"/>
        <w:numPr>
          <w:ilvl w:val="0"/>
          <w:numId w:val="134"/>
        </w:numPr>
        <w:ind w:left="567" w:hanging="283"/>
      </w:pPr>
      <w:r w:rsidRPr="007F3DC1">
        <w:t>Security</w:t>
      </w:r>
      <w:r w:rsidR="009C50E4" w:rsidRPr="007F3DC1">
        <w:t xml:space="preserve"> </w:t>
      </w:r>
      <w:r w:rsidRPr="007F3DC1">
        <w:t>functies draaien op fysiek gescheiden virtualisatieplatformen;</w:t>
      </w:r>
    </w:p>
    <w:p w:rsidR="009C50E4" w:rsidRPr="007F3DC1" w:rsidRDefault="009C50E4" w:rsidP="00F031B8">
      <w:pPr>
        <w:pStyle w:val="Lijstalinea"/>
        <w:numPr>
          <w:ilvl w:val="0"/>
          <w:numId w:val="134"/>
        </w:numPr>
        <w:ind w:left="567" w:hanging="283"/>
      </w:pPr>
      <w:r w:rsidRPr="007F3DC1">
        <w:t>Safety functies draaien op fysiek gescheiden virtualisatieplatformen;</w:t>
      </w:r>
    </w:p>
    <w:p w:rsidR="009C50E4" w:rsidRPr="007F3DC1" w:rsidRDefault="009C50E4" w:rsidP="00F031B8">
      <w:pPr>
        <w:pStyle w:val="Lijstalinea"/>
        <w:numPr>
          <w:ilvl w:val="0"/>
          <w:numId w:val="134"/>
        </w:numPr>
        <w:ind w:left="567" w:hanging="283"/>
      </w:pPr>
      <w:r w:rsidRPr="007F3DC1">
        <w:t>Systeem hardening wordt toegepast op de virtualisatieomgeving, waarbij:</w:t>
      </w:r>
    </w:p>
    <w:p w:rsidR="009C50E4" w:rsidRPr="007F3DC1" w:rsidRDefault="00B21DD2" w:rsidP="00285599">
      <w:pPr>
        <w:pStyle w:val="Lijstalinea"/>
        <w:numPr>
          <w:ilvl w:val="1"/>
          <w:numId w:val="137"/>
        </w:numPr>
        <w:ind w:left="1134" w:hanging="305"/>
      </w:pPr>
      <w:r w:rsidRPr="007F3DC1">
        <w:t>Alleen de noodzakelijke Operating System (OS) componenten en services zijn geactiveerd;</w:t>
      </w:r>
    </w:p>
    <w:p w:rsidR="00B21DD2" w:rsidRPr="007F3DC1" w:rsidRDefault="00B21DD2" w:rsidP="00285599">
      <w:pPr>
        <w:pStyle w:val="Lijstalinea"/>
        <w:numPr>
          <w:ilvl w:val="1"/>
          <w:numId w:val="137"/>
        </w:numPr>
        <w:ind w:left="1134" w:hanging="305"/>
      </w:pPr>
      <w:r w:rsidRPr="007F3DC1">
        <w:t>Verbindingen met onnodige fysieke apparaten vanuit Virtual Machines (VM’s) zijn verboden;</w:t>
      </w:r>
    </w:p>
    <w:p w:rsidR="00B21DD2" w:rsidRPr="007F3DC1" w:rsidRDefault="00B21DD2" w:rsidP="00285599">
      <w:pPr>
        <w:pStyle w:val="Lijstalinea"/>
        <w:numPr>
          <w:ilvl w:val="1"/>
          <w:numId w:val="137"/>
        </w:numPr>
        <w:ind w:left="1134" w:hanging="305"/>
      </w:pPr>
      <w:r w:rsidRPr="007F3DC1">
        <w:t>Filesharing tussen host en gast OS is gedeactiveerd;</w:t>
      </w:r>
    </w:p>
    <w:p w:rsidR="00B21DD2" w:rsidRPr="007F3DC1" w:rsidRDefault="00B21DD2" w:rsidP="00285599">
      <w:pPr>
        <w:pStyle w:val="Lijstalinea"/>
        <w:numPr>
          <w:ilvl w:val="1"/>
          <w:numId w:val="137"/>
        </w:numPr>
        <w:ind w:left="1134" w:hanging="305"/>
      </w:pPr>
      <w:r w:rsidRPr="007F3DC1">
        <w:t>Het gebruik van resources door individuele VM’s is gelimiteerd;</w:t>
      </w:r>
    </w:p>
    <w:p w:rsidR="00B21DD2" w:rsidRPr="007F3DC1" w:rsidRDefault="00B21DD2" w:rsidP="00285599">
      <w:pPr>
        <w:pStyle w:val="Lijstalinea"/>
        <w:numPr>
          <w:ilvl w:val="1"/>
          <w:numId w:val="137"/>
        </w:numPr>
        <w:ind w:left="1134" w:hanging="305"/>
      </w:pPr>
      <w:r w:rsidRPr="007F3DC1">
        <w:t>Zowel gast als host OS’s net als de fysieke systemen regelmatig worden gepatcht;</w:t>
      </w:r>
    </w:p>
    <w:p w:rsidR="00B21DD2" w:rsidRPr="007F3DC1" w:rsidRDefault="00B21DD2" w:rsidP="00285599">
      <w:pPr>
        <w:pStyle w:val="Lijstalinea"/>
        <w:numPr>
          <w:ilvl w:val="1"/>
          <w:numId w:val="137"/>
        </w:numPr>
        <w:ind w:left="1134" w:hanging="305"/>
      </w:pPr>
      <w:r w:rsidRPr="007F3DC1">
        <w:t>Gewerkt wordt met minimale privileges;</w:t>
      </w:r>
    </w:p>
    <w:p w:rsidR="00B21DD2" w:rsidRPr="007F3DC1" w:rsidRDefault="00B21DD2" w:rsidP="00F031B8">
      <w:pPr>
        <w:pStyle w:val="Lijstalinea"/>
        <w:numPr>
          <w:ilvl w:val="0"/>
          <w:numId w:val="134"/>
        </w:numPr>
        <w:ind w:left="567" w:hanging="283"/>
      </w:pPr>
      <w:r w:rsidRPr="007F3DC1">
        <w:t>Administrators kunnen uitsluitend gebruik maken van een persoonlijk account voor beheertaken;</w:t>
      </w:r>
    </w:p>
    <w:p w:rsidR="009440C2" w:rsidRPr="007F3DC1" w:rsidRDefault="009440C2" w:rsidP="000C61F0">
      <w:pPr>
        <w:pStyle w:val="Lijstalinea"/>
        <w:numPr>
          <w:ilvl w:val="0"/>
          <w:numId w:val="134"/>
        </w:numPr>
        <w:ind w:left="567" w:hanging="283"/>
      </w:pPr>
      <w:r w:rsidRPr="007F3DC1">
        <w:t>Zowel het</w:t>
      </w:r>
      <w:r w:rsidR="00B21DD2" w:rsidRPr="007F3DC1">
        <w:t xml:space="preserve"> host OS </w:t>
      </w:r>
      <w:r w:rsidRPr="007F3DC1">
        <w:t>als de gast OS’s worden</w:t>
      </w:r>
      <w:r w:rsidR="00B21DD2" w:rsidRPr="007F3DC1">
        <w:t xml:space="preserve"> centraal gelogd;</w:t>
      </w:r>
    </w:p>
    <w:p w:rsidR="00B21DD2" w:rsidRPr="007F3DC1" w:rsidRDefault="00B21DD2" w:rsidP="00F031B8">
      <w:pPr>
        <w:pStyle w:val="Lijstalinea"/>
        <w:numPr>
          <w:ilvl w:val="0"/>
          <w:numId w:val="134"/>
        </w:numPr>
        <w:ind w:left="567" w:hanging="283"/>
      </w:pPr>
      <w:r w:rsidRPr="007F3DC1">
        <w:t>Productie en testomgevingen voor VM’s zijn gescheiden;</w:t>
      </w:r>
    </w:p>
    <w:p w:rsidR="005D6D41" w:rsidRPr="007F3DC1" w:rsidRDefault="005D6D41" w:rsidP="00F031B8">
      <w:pPr>
        <w:pStyle w:val="Lijstalinea"/>
        <w:numPr>
          <w:ilvl w:val="0"/>
          <w:numId w:val="134"/>
        </w:numPr>
        <w:ind w:left="567" w:hanging="283"/>
      </w:pPr>
      <w:r w:rsidRPr="007F3DC1">
        <w:t>Bij toepassing van virtualisatie voor de IA dienen algemene best practices m.b.t. virtualisatie voor IV te worden gevolgd, voor zover deze de belangen van IA niet schaden.</w:t>
      </w:r>
    </w:p>
    <w:p w:rsidR="00F031B8" w:rsidRDefault="00F031B8" w:rsidP="00F031B8"/>
    <w:p w:rsidR="002553B4" w:rsidRDefault="002553B4">
      <w:pPr>
        <w:spacing w:line="240" w:lineRule="auto"/>
      </w:pPr>
      <w:r>
        <w:br w:type="page"/>
      </w:r>
    </w:p>
    <w:p w:rsidR="002553B4" w:rsidRPr="00F031B8" w:rsidRDefault="002553B4" w:rsidP="002553B4">
      <w:pPr>
        <w:pStyle w:val="CSRKop1"/>
        <w:rPr>
          <w:szCs w:val="24"/>
        </w:rPr>
      </w:pPr>
      <w:bookmarkStart w:id="2870" w:name="_Ref46933119"/>
      <w:bookmarkStart w:id="2871" w:name="_Toc69672181"/>
      <w:r>
        <w:t xml:space="preserve">Verwijdering en vernietiging van </w:t>
      </w:r>
      <w:r w:rsidR="009679C4">
        <w:t xml:space="preserve">informatie en </w:t>
      </w:r>
      <w:r>
        <w:t>apparatuur</w:t>
      </w:r>
      <w:bookmarkEnd w:id="2870"/>
      <w:bookmarkEnd w:id="2871"/>
    </w:p>
    <w:p w:rsidR="002553B4" w:rsidRDefault="002553B4" w:rsidP="002553B4">
      <w:pPr>
        <w:pStyle w:val="CSRKop2"/>
      </w:pPr>
      <w:r>
        <w:t>Doelstelling</w:t>
      </w:r>
    </w:p>
    <w:p w:rsidR="002553B4" w:rsidRDefault="002553B4" w:rsidP="002553B4">
      <w:r>
        <w:t xml:space="preserve">Indien apparatuur uit de IA omgeving </w:t>
      </w:r>
      <w:r w:rsidR="00826F9D">
        <w:t xml:space="preserve">met opslagmedia </w:t>
      </w:r>
      <w:r>
        <w:t>wordt verwijderd</w:t>
      </w:r>
      <w:r w:rsidR="00826F9D">
        <w:t xml:space="preserve"> of hergebruikt</w:t>
      </w:r>
      <w:r>
        <w:t xml:space="preserve">, </w:t>
      </w:r>
      <w:r w:rsidR="00826F9D">
        <w:t>moet er op toegezien worden dat er geen</w:t>
      </w:r>
      <w:r>
        <w:t xml:space="preserve"> </w:t>
      </w:r>
      <w:r w:rsidR="00826F9D" w:rsidRPr="00826F9D">
        <w:t xml:space="preserve">gevoelige gegevens </w:t>
      </w:r>
      <w:r w:rsidR="00826F9D">
        <w:t xml:space="preserve">of </w:t>
      </w:r>
      <w:r w:rsidR="00826F9D" w:rsidRPr="00826F9D">
        <w:t xml:space="preserve">in licentie gegeven software </w:t>
      </w:r>
      <w:r w:rsidR="000D6CBA">
        <w:t>op de opslagmedia achterblijft. Denk hierbij bijvoorb</w:t>
      </w:r>
      <w:r>
        <w:t>eeld aan gegevensdragers zoals harde schijven, maar ook aan PLC’s of IoT apparatuur. Het is van belang dat alle informatie die aanwezig is op apparatuur op zorgvuldige wijze wordt verwijderd wanneer een apparaat uit de IA omgeving wordt gehaald en afgevoerd of hergebruikt.</w:t>
      </w:r>
      <w:r w:rsidR="00EC4971">
        <w:t xml:space="preserve"> Daarnaast dient vertrouwelijke informatie in de IA omgeving die niet meer nodig is vernietigd te worden.</w:t>
      </w:r>
      <w:r w:rsidR="00826F9D" w:rsidRPr="00826F9D">
        <w:t xml:space="preserve"> </w:t>
      </w:r>
    </w:p>
    <w:p w:rsidR="002553B4" w:rsidRDefault="002553B4" w:rsidP="002553B4">
      <w:pPr>
        <w:pStyle w:val="CSRKop2"/>
      </w:pPr>
      <w:r>
        <w:t>Best Practice</w:t>
      </w:r>
    </w:p>
    <w:p w:rsidR="00C90E45" w:rsidRDefault="00C90E45">
      <w:r>
        <w:t>Bij de best practices wordt er onderscheid gemaakt tussen apparatuur die wordt hergebruikt en apparatuur die wordt vernietigd</w:t>
      </w:r>
      <w:r w:rsidR="009679C4">
        <w:t xml:space="preserve"> enerzijds en fysieke documenten anderzijds</w:t>
      </w:r>
      <w:r>
        <w:t>. De volgende minimale best practices zijn van toepassing:</w:t>
      </w:r>
    </w:p>
    <w:p w:rsidR="00C90E45" w:rsidRDefault="00C90E45" w:rsidP="00DD2A98">
      <w:pPr>
        <w:pStyle w:val="CSRKop3"/>
      </w:pPr>
      <w:r>
        <w:t>Verwijdering gegevens bij hergebruik apparatuur</w:t>
      </w:r>
    </w:p>
    <w:p w:rsidR="00C90E45" w:rsidRDefault="00C90E45">
      <w:r>
        <w:t>Indien apparatuur wordt hergebruikt is het van belang de op het apparaat aanwezige informatie te verwijderen. Hierbij geldt het volgende:</w:t>
      </w:r>
    </w:p>
    <w:p w:rsidR="00C90E45" w:rsidRDefault="00C90E45" w:rsidP="00DD2A98">
      <w:pPr>
        <w:pStyle w:val="Lijstalinea"/>
        <w:numPr>
          <w:ilvl w:val="0"/>
          <w:numId w:val="152"/>
        </w:numPr>
      </w:pPr>
      <w:r>
        <w:t xml:space="preserve">Vertrouwelijke informatie wordt tenminste 3 maal volledig overschreven met verschillende bitpatronen, </w:t>
      </w:r>
      <w:r w:rsidR="00D310FC">
        <w:t xml:space="preserve">waaronder 2 vaste patronen en </w:t>
      </w:r>
      <w:r>
        <w:t>één random patroon;</w:t>
      </w:r>
    </w:p>
    <w:p w:rsidR="00C90E45" w:rsidRDefault="00C90E45" w:rsidP="00DD2A98">
      <w:pPr>
        <w:pStyle w:val="Lijstalinea"/>
        <w:numPr>
          <w:ilvl w:val="0"/>
          <w:numId w:val="152"/>
        </w:numPr>
      </w:pPr>
      <w:r>
        <w:t>Niet vertrouwelijke informatie wordt tenminste 1 maal volledig overschreven met een ra</w:t>
      </w:r>
      <w:r w:rsidR="00D310FC">
        <w:t>ndom bitpatroon;</w:t>
      </w:r>
    </w:p>
    <w:p w:rsidR="00D310FC" w:rsidRDefault="00D310FC" w:rsidP="00DD2A98">
      <w:pPr>
        <w:pStyle w:val="Lijstalinea"/>
        <w:numPr>
          <w:ilvl w:val="0"/>
          <w:numId w:val="152"/>
        </w:numPr>
      </w:pPr>
      <w:r>
        <w:t>Er wordt gecontroleerd of de gegevens onherstelbaar zijn verwijderd;</w:t>
      </w:r>
    </w:p>
    <w:p w:rsidR="00C90E45" w:rsidRDefault="00D310FC" w:rsidP="00DD2A98">
      <w:pPr>
        <w:pStyle w:val="Lijstalinea"/>
        <w:numPr>
          <w:ilvl w:val="0"/>
          <w:numId w:val="152"/>
        </w:numPr>
      </w:pPr>
      <w:r>
        <w:t>Indien volledig overschrijven van de informatie niet mogelijk is, dient de gegevensdrager te worden vernietigd.</w:t>
      </w:r>
    </w:p>
    <w:p w:rsidR="00C90E45" w:rsidRDefault="00C90E45" w:rsidP="00DD2A98">
      <w:pPr>
        <w:pStyle w:val="CSRKop3"/>
      </w:pPr>
      <w:r>
        <w:t>Verwijdering gegevens bij vernietiging apparatuur</w:t>
      </w:r>
    </w:p>
    <w:p w:rsidR="00C90E45" w:rsidRDefault="00D310FC">
      <w:r>
        <w:t>Indien apparatuur niet wordt hergebruikt is het van belang de op het apparaat aanwezige informatie te verwijderen. Hierbij geldt het volgende:</w:t>
      </w:r>
    </w:p>
    <w:p w:rsidR="00D310FC" w:rsidRDefault="00D310FC" w:rsidP="00DD2A98">
      <w:pPr>
        <w:pStyle w:val="Lijstalinea"/>
        <w:numPr>
          <w:ilvl w:val="0"/>
          <w:numId w:val="153"/>
        </w:numPr>
      </w:pPr>
      <w:r>
        <w:t>De informatie wordt middels een degausser verwijderd door een hiertoe gecertificeerd bedrijf, of;</w:t>
      </w:r>
    </w:p>
    <w:p w:rsidR="00C90E45" w:rsidRDefault="00D310FC" w:rsidP="00DD2A98">
      <w:pPr>
        <w:pStyle w:val="Lijstalinea"/>
        <w:numPr>
          <w:ilvl w:val="0"/>
          <w:numId w:val="153"/>
        </w:numPr>
      </w:pPr>
      <w:r>
        <w:t>Het apparaat wordt versnipperd door een hiertoe gecertificeerd bedrijf.</w:t>
      </w:r>
    </w:p>
    <w:p w:rsidR="00C90E45" w:rsidRDefault="00D310FC" w:rsidP="00DD2A98">
      <w:pPr>
        <w:pStyle w:val="CSRKop3"/>
      </w:pPr>
      <w:r>
        <w:t>Verwijdering van fysieke informatie (documenten)</w:t>
      </w:r>
    </w:p>
    <w:p w:rsidR="00C90E45" w:rsidRDefault="00C90E45">
      <w:r w:rsidRPr="00296F42">
        <w:t xml:space="preserve">Verwijdering van fysieke documenten </w:t>
      </w:r>
      <w:r w:rsidR="009679C4">
        <w:t xml:space="preserve">met daarop vertrouwelijke informatie </w:t>
      </w:r>
      <w:r w:rsidRPr="00296F42">
        <w:t xml:space="preserve">vindt plaats op een veilige manier, bijvoorbeeld door verbranding of versnippering. </w:t>
      </w:r>
      <w:r w:rsidR="00D310FC">
        <w:t xml:space="preserve">Bij versnippering wordt er gebruik gemaakt van apparatuur waarbij de mate van versnippering </w:t>
      </w:r>
      <w:r w:rsidR="009679C4">
        <w:t xml:space="preserve">(snippergrootte) </w:t>
      </w:r>
      <w:r w:rsidR="00D310FC">
        <w:t xml:space="preserve">in overeenstemming is met het vertrouwelijkheidsniveau van de </w:t>
      </w:r>
      <w:r w:rsidR="009679C4">
        <w:t>informatie</w:t>
      </w:r>
      <w:r w:rsidR="00D310FC">
        <w:t xml:space="preserve">. </w:t>
      </w:r>
    </w:p>
    <w:p w:rsidR="00C90E45" w:rsidRDefault="00C90E45"/>
    <w:p w:rsidR="006067BD" w:rsidRDefault="006067BD">
      <w:pPr>
        <w:spacing w:line="240" w:lineRule="auto"/>
        <w:rPr>
          <w:rFonts w:eastAsiaTheme="minorHAnsi" w:cstheme="minorBidi"/>
          <w:color w:val="auto"/>
          <w:sz w:val="24"/>
          <w:lang w:eastAsia="en-US"/>
        </w:rPr>
      </w:pPr>
      <w:r>
        <w:br w:type="page"/>
      </w:r>
    </w:p>
    <w:p w:rsidR="003408E1" w:rsidRPr="00F377D8" w:rsidRDefault="003408E1" w:rsidP="003408E1">
      <w:pPr>
        <w:pStyle w:val="BijlageA"/>
      </w:pPr>
      <w:bookmarkStart w:id="2872" w:name="_Toc69672182"/>
      <w:bookmarkEnd w:id="2868"/>
      <w:r w:rsidRPr="00F377D8">
        <w:t>Begrippenlijst</w:t>
      </w:r>
      <w:bookmarkEnd w:id="2872"/>
    </w:p>
    <w:p w:rsidR="003A50F0" w:rsidRDefault="003A50F0" w:rsidP="00E61A77">
      <w:pPr>
        <w:rPr>
          <w:b/>
        </w:rPr>
      </w:pPr>
    </w:p>
    <w:p w:rsidR="00206C96" w:rsidRDefault="00206C96" w:rsidP="00E61A77">
      <w:pPr>
        <w:rPr>
          <w:b/>
        </w:rPr>
      </w:pPr>
      <w:r>
        <w:rPr>
          <w:b/>
        </w:rPr>
        <w:t>Bedrijfsmiddel</w:t>
      </w:r>
    </w:p>
    <w:p w:rsidR="00206C96" w:rsidRPr="00206C96" w:rsidRDefault="00017088" w:rsidP="00E61A77">
      <w:r>
        <w:t>Apparatuur met inform</w:t>
      </w:r>
      <w:r w:rsidR="00206C96" w:rsidRPr="00206C96">
        <w:t>atie verwerkende en of opslag capaciteit</w:t>
      </w:r>
      <w:r w:rsidR="009262DE">
        <w:t>,</w:t>
      </w:r>
      <w:r>
        <w:t xml:space="preserve"> software</w:t>
      </w:r>
      <w:r w:rsidR="00206C96" w:rsidRPr="00206C96">
        <w:t xml:space="preserve"> die waarde vertegenwoordig</w:t>
      </w:r>
      <w:r w:rsidR="009262DE">
        <w:t>t</w:t>
      </w:r>
      <w:r w:rsidR="00206C96" w:rsidRPr="00206C96">
        <w:t xml:space="preserve"> voor de organisatie en producten waarmee fysieke en of logische toegang tot ruimten en informatiesystemen verkregen kan worden.</w:t>
      </w:r>
    </w:p>
    <w:p w:rsidR="003A50F0" w:rsidRDefault="00206C96" w:rsidP="00E61A77">
      <w:pPr>
        <w:rPr>
          <w:b/>
        </w:rPr>
      </w:pPr>
      <w:r>
        <w:rPr>
          <w:b/>
        </w:rPr>
        <w:t xml:space="preserve"> </w:t>
      </w:r>
    </w:p>
    <w:p w:rsidR="003A50F0" w:rsidRPr="003A50F0" w:rsidRDefault="003A50F0" w:rsidP="003A50F0">
      <w:pPr>
        <w:rPr>
          <w:b/>
        </w:rPr>
      </w:pPr>
      <w:r w:rsidRPr="003A50F0">
        <w:rPr>
          <w:b/>
        </w:rPr>
        <w:t>Beheerobject</w:t>
      </w:r>
    </w:p>
    <w:p w:rsidR="003A50F0" w:rsidRPr="003A50F0" w:rsidRDefault="003A50F0" w:rsidP="003A50F0">
      <w:r w:rsidRPr="003A50F0">
        <w:t>Afgebakende eenheid die bestaat uit een samenhangend geheel van elementen met één of meer autonome functies, bijvoorbeeld een tunnel, sluis, brug, kering, verkeerscentrale etc.</w:t>
      </w:r>
    </w:p>
    <w:p w:rsidR="00206C96" w:rsidRDefault="00206C96" w:rsidP="00E61A77">
      <w:pPr>
        <w:rPr>
          <w:b/>
        </w:rPr>
      </w:pPr>
      <w:r>
        <w:rPr>
          <w:b/>
        </w:rPr>
        <w:t xml:space="preserve"> </w:t>
      </w:r>
    </w:p>
    <w:p w:rsidR="00E61A77" w:rsidRPr="00E61A77" w:rsidRDefault="00E61A77" w:rsidP="00E61A77">
      <w:pPr>
        <w:rPr>
          <w:b/>
        </w:rPr>
      </w:pPr>
      <w:r w:rsidRPr="00E61A77">
        <w:rPr>
          <w:b/>
        </w:rPr>
        <w:t>Beschikbaarheid (IA)</w:t>
      </w:r>
    </w:p>
    <w:p w:rsidR="00E61A77" w:rsidRDefault="00E61A77" w:rsidP="00E61A77">
      <w:r>
        <w:t>De fractie van de tijd dat een systeem werkt, of “up” is. Ofwel de opgetelde periodes (tijd) dat een systeem werkt, gedeeld door de totale periode (tijd).</w:t>
      </w:r>
    </w:p>
    <w:p w:rsidR="00E61A77" w:rsidRDefault="00E61A77" w:rsidP="00E61A77"/>
    <w:p w:rsidR="00E61A77" w:rsidRPr="00E61A77" w:rsidRDefault="00E61A77" w:rsidP="00E61A77">
      <w:pPr>
        <w:rPr>
          <w:b/>
        </w:rPr>
      </w:pPr>
      <w:r w:rsidRPr="00E61A77">
        <w:rPr>
          <w:b/>
        </w:rPr>
        <w:t>Betrouwbaarheid (IA)</w:t>
      </w:r>
    </w:p>
    <w:p w:rsidR="00C576C7" w:rsidRDefault="00E61A77" w:rsidP="00E61A77">
      <w:r>
        <w:t>De kans, per tijdseenheid, dat een systeem binnen die tijdseenheid faalt.</w:t>
      </w:r>
      <w:r w:rsidR="00E26F00">
        <w:t xml:space="preserve"> </w:t>
      </w:r>
    </w:p>
    <w:p w:rsidR="00C576C7" w:rsidRDefault="00C576C7" w:rsidP="00E61A77"/>
    <w:p w:rsidR="00C576C7" w:rsidRDefault="00C576C7" w:rsidP="00E61A77">
      <w:r w:rsidRPr="00C576C7">
        <w:t>Afbeelding: visualisatie onderscheid beschikbaarheid en betrouwbaarheid</w:t>
      </w:r>
    </w:p>
    <w:p w:rsidR="00C576C7" w:rsidRDefault="00C576C7">
      <w:pPr>
        <w:spacing w:line="240" w:lineRule="auto"/>
      </w:pPr>
      <w:r>
        <w:rPr>
          <w:noProof/>
        </w:rPr>
        <w:drawing>
          <wp:inline distT="0" distB="0" distL="0" distR="0" wp14:anchorId="0F9BCD43" wp14:editId="671E40B4">
            <wp:extent cx="4533900" cy="3813214"/>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53237" cy="3829477"/>
                    </a:xfrm>
                    <a:prstGeom prst="rect">
                      <a:avLst/>
                    </a:prstGeom>
                    <a:noFill/>
                  </pic:spPr>
                </pic:pic>
              </a:graphicData>
            </a:graphic>
          </wp:inline>
        </w:drawing>
      </w:r>
    </w:p>
    <w:p w:rsidR="00E61A77" w:rsidRPr="00E61A77" w:rsidRDefault="00E61A77" w:rsidP="00E61A77">
      <w:pPr>
        <w:rPr>
          <w:b/>
        </w:rPr>
      </w:pPr>
      <w:r w:rsidRPr="00E61A77">
        <w:rPr>
          <w:b/>
        </w:rPr>
        <w:t xml:space="preserve">Cybersecurity </w:t>
      </w:r>
    </w:p>
    <w:p w:rsidR="00E61A77" w:rsidRDefault="00E61A77" w:rsidP="00E61A77">
      <w:r>
        <w:t>Cybersecurity is het voorkomen van gevaar of schade veroorzaakt door verstoring, uitval of misbruik van ICT en Industriële Automatisering.</w:t>
      </w:r>
    </w:p>
    <w:p w:rsidR="00E61A77" w:rsidRDefault="00E61A77" w:rsidP="00E61A77"/>
    <w:p w:rsidR="00E61A77" w:rsidRPr="00E61A77" w:rsidRDefault="00E61A77" w:rsidP="00E61A77">
      <w:pPr>
        <w:rPr>
          <w:b/>
        </w:rPr>
      </w:pPr>
      <w:r w:rsidRPr="00E61A77">
        <w:rPr>
          <w:b/>
        </w:rPr>
        <w:t>Cybersecurity weerstandsniveau</w:t>
      </w:r>
    </w:p>
    <w:p w:rsidR="00E61A77" w:rsidRDefault="00E61A77" w:rsidP="00E61A77">
      <w:r>
        <w:t>Het vermogen om weerstand te bieden tegen aanvallen die bedoeld zijn om zich met geweld of</w:t>
      </w:r>
    </w:p>
    <w:p w:rsidR="00E61A77" w:rsidRDefault="00E61A77" w:rsidP="00E61A77">
      <w:r>
        <w:t>manipulatie toegang fysiek dan wel digitaal te verschaffen tot ruimten en tot de informatievoorziening.</w:t>
      </w:r>
    </w:p>
    <w:p w:rsidR="00E61A77" w:rsidRDefault="00E61A77" w:rsidP="00E61A77"/>
    <w:p w:rsidR="003A50F0" w:rsidRDefault="003A50F0" w:rsidP="00E61A77"/>
    <w:p w:rsidR="00E61A77" w:rsidRPr="00E61A77" w:rsidRDefault="00E61A77" w:rsidP="00E61A77">
      <w:pPr>
        <w:rPr>
          <w:b/>
        </w:rPr>
      </w:pPr>
      <w:r w:rsidRPr="00E61A77">
        <w:rPr>
          <w:b/>
        </w:rPr>
        <w:t>Explain</w:t>
      </w:r>
    </w:p>
    <w:p w:rsidR="00E61A77" w:rsidRDefault="00E61A77" w:rsidP="00E61A77">
      <w:r>
        <w:t xml:space="preserve">Een plausibel gemotiveerde tijdelijke afwijking ten aanzien van de eisen en maatregelen uit de BIO of </w:t>
      </w:r>
      <w:r w:rsidR="00355030">
        <w:t xml:space="preserve">de </w:t>
      </w:r>
      <w:r>
        <w:t>C</w:t>
      </w:r>
      <w:r w:rsidR="00355030">
        <w:t>ybersecurity Implementatierichtlijn Objecten w</w:t>
      </w:r>
      <w:r>
        <w:t>aarvan het risico als gevolg van de afwijking geaccepteerd is.</w:t>
      </w:r>
    </w:p>
    <w:p w:rsidR="00017088" w:rsidRDefault="00017088" w:rsidP="00E61A77"/>
    <w:p w:rsidR="00E61A77" w:rsidRPr="00E61A77" w:rsidRDefault="00E61A77" w:rsidP="00E61A77">
      <w:pPr>
        <w:rPr>
          <w:b/>
        </w:rPr>
      </w:pPr>
      <w:r w:rsidRPr="00E61A77">
        <w:rPr>
          <w:b/>
        </w:rPr>
        <w:t>Informatievoorziening (IV)</w:t>
      </w:r>
    </w:p>
    <w:p w:rsidR="00E61A77" w:rsidRDefault="00E61A77" w:rsidP="00E61A77">
      <w:r>
        <w:t>Het geheel aan hulpmiddelen (waaronder ICT en IA), gegevensverzamelingen en organisatorische inrichtingen, dat dient tot het verstrekken van informatie.</w:t>
      </w:r>
    </w:p>
    <w:p w:rsidR="00C576C7" w:rsidRDefault="00C576C7" w:rsidP="00E61A77">
      <w:pPr>
        <w:rPr>
          <w:b/>
        </w:rPr>
      </w:pPr>
    </w:p>
    <w:p w:rsidR="00E61A77" w:rsidRPr="00E61A77" w:rsidRDefault="00E61A77" w:rsidP="00E61A77">
      <w:pPr>
        <w:rPr>
          <w:b/>
        </w:rPr>
      </w:pPr>
      <w:r w:rsidRPr="00E61A77">
        <w:rPr>
          <w:b/>
        </w:rPr>
        <w:t xml:space="preserve">Industriële Automatisering (IA) </w:t>
      </w:r>
    </w:p>
    <w:p w:rsidR="00E61A77" w:rsidRDefault="00E61A77" w:rsidP="00E61A77">
      <w:r>
        <w:t>Industriële Automatisering omvat de ICS/SCADA systemen en de ICT gerelateerde systemen en onderdelen (hardware en software), waarbij functioneel interactie plaats vindt met de fysieke omgeving of gebruikers (bijvoorbeeld een brug, onderstation, DRIP, etc.). Dit omvat mede het verkrijgen van informatie over de fysieke omgeving (inwinnen) en het beïnvloeden van de fysieke omgeving (bedienen en besturen). PA en OT zijn synoniemen voor IA.</w:t>
      </w:r>
    </w:p>
    <w:p w:rsidR="00E61A77" w:rsidRDefault="00E61A77" w:rsidP="00E61A77"/>
    <w:p w:rsidR="00E61A77" w:rsidRPr="00E61A77" w:rsidRDefault="00E61A77" w:rsidP="00E61A77">
      <w:pPr>
        <w:rPr>
          <w:b/>
        </w:rPr>
      </w:pPr>
      <w:r w:rsidRPr="00E61A77">
        <w:rPr>
          <w:b/>
        </w:rPr>
        <w:t>Informatie- en Communicatietechnologie (ICT)</w:t>
      </w:r>
    </w:p>
    <w:p w:rsidR="00E61A77" w:rsidRDefault="00E61A77" w:rsidP="00E61A77">
      <w:r>
        <w:t xml:space="preserve">Informatie- en Communicatietechnologie omvat een samenhangend geheel van informatiesystemen, hardware en software, operating systemen van servers, de onderliggende technische datanetwerkinfrastructuur met datanetwerken en bijbehorende datanetwerkcomponenten, dataopslag in rekencentrum, computer- en technische ruimten met als doel het mogelijk maken of ondersteunen van de processen.  </w:t>
      </w:r>
    </w:p>
    <w:p w:rsidR="00E61A77" w:rsidRDefault="00E61A77" w:rsidP="00E61A77"/>
    <w:p w:rsidR="00E61A77" w:rsidRPr="00E61A77" w:rsidRDefault="00E61A77" w:rsidP="00E61A77">
      <w:pPr>
        <w:rPr>
          <w:b/>
        </w:rPr>
      </w:pPr>
      <w:r w:rsidRPr="00E61A77">
        <w:rPr>
          <w:b/>
        </w:rPr>
        <w:t>Industrial Control Systems (ICS)</w:t>
      </w:r>
    </w:p>
    <w:p w:rsidR="00E61A77" w:rsidRDefault="00E61A77" w:rsidP="00E61A77">
      <w:r>
        <w:t>Industrial Control Systems zijn systemen die toegerust zijn voor de bediening en besturing van de RWS Infrastructuur waarbij ook gebruik wordt gemaakt van SCADA systemen.</w:t>
      </w:r>
    </w:p>
    <w:p w:rsidR="00E61A77" w:rsidRPr="00E61A77" w:rsidRDefault="00E61A77" w:rsidP="00E61A77">
      <w:pPr>
        <w:rPr>
          <w:b/>
        </w:rPr>
      </w:pPr>
    </w:p>
    <w:p w:rsidR="00E61A77" w:rsidRPr="00E61A77" w:rsidRDefault="00E61A77" w:rsidP="00E61A77">
      <w:pPr>
        <w:rPr>
          <w:b/>
        </w:rPr>
      </w:pPr>
      <w:r w:rsidRPr="00E61A77">
        <w:rPr>
          <w:b/>
        </w:rPr>
        <w:t>IoT</w:t>
      </w:r>
    </w:p>
    <w:p w:rsidR="00E61A77" w:rsidRDefault="00E61A77" w:rsidP="00E61A77">
      <w:r>
        <w:t xml:space="preserve">Het Internet-of-Things is een netwerk van slimme apparaten, sensoren en andere objecten die (vaak verbonden met het internet) gegevens verzamelen over hun omgeving, deze kunnen uitwisselen en op basis daarvan (semi-) autonome beslissingen of acties nemen die van invloed zijn op hun omgeving. </w:t>
      </w:r>
    </w:p>
    <w:p w:rsidR="00E61A77" w:rsidRDefault="00E61A77" w:rsidP="00E61A77"/>
    <w:p w:rsidR="00E61A77" w:rsidRPr="00E61A77" w:rsidRDefault="00E61A77" w:rsidP="00E61A77">
      <w:pPr>
        <w:rPr>
          <w:b/>
        </w:rPr>
      </w:pPr>
      <w:r w:rsidRPr="00E61A77">
        <w:rPr>
          <w:b/>
        </w:rPr>
        <w:t>Kwetsbaarheid</w:t>
      </w:r>
    </w:p>
    <w:p w:rsidR="00E61A77" w:rsidRDefault="00E61A77" w:rsidP="00E61A77">
      <w:r>
        <w:t xml:space="preserve">Een kwetsbaarheid is een eigenschap die een aanvaller de mogelijkheid biedt een cyberaanval uit te voeren of een eigenschap die kan leiden tot uitval. Dit kan zich voordoen in een digitale dienst, proces of systeem, maar ook in de samenleving als geheel of in een specifieke organisatie. </w:t>
      </w:r>
    </w:p>
    <w:p w:rsidR="006A5D06" w:rsidRDefault="006A5D06" w:rsidP="00E61A77">
      <w:pPr>
        <w:rPr>
          <w:b/>
        </w:rPr>
      </w:pPr>
    </w:p>
    <w:p w:rsidR="00E61A77" w:rsidRPr="00E61A77" w:rsidRDefault="00E61A77" w:rsidP="00E61A77">
      <w:pPr>
        <w:rPr>
          <w:b/>
        </w:rPr>
      </w:pPr>
      <w:r w:rsidRPr="00E61A77">
        <w:rPr>
          <w:b/>
        </w:rPr>
        <w:t>Risico</w:t>
      </w:r>
    </w:p>
    <w:p w:rsidR="00E61A77" w:rsidRDefault="00E61A77" w:rsidP="00E61A77">
      <w:r>
        <w:t>De kans dat de dreiging optreedt en het verlies (of impact) realiteit wordt.</w:t>
      </w:r>
    </w:p>
    <w:p w:rsidR="00E61A77" w:rsidRDefault="00E61A77" w:rsidP="00E61A77"/>
    <w:p w:rsidR="00E61A77" w:rsidRPr="00E61A77" w:rsidRDefault="00E61A77" w:rsidP="00E61A77">
      <w:pPr>
        <w:rPr>
          <w:b/>
        </w:rPr>
      </w:pPr>
      <w:r w:rsidRPr="00E61A77">
        <w:rPr>
          <w:b/>
        </w:rPr>
        <w:t>Risicoanalyse</w:t>
      </w:r>
    </w:p>
    <w:p w:rsidR="00E61A77" w:rsidRDefault="00E61A77" w:rsidP="00E61A77">
      <w:r>
        <w:t>Een methode die informatie oplevert, waarmee het management in staat wordt gesteld te beslissen welke risico’s, of weke combinaties van risico’s, een te grote potentiële schade vormen en met welke maatregelen deze risico’s teruggedrongen kunnen worden.</w:t>
      </w:r>
    </w:p>
    <w:p w:rsidR="00E61A77" w:rsidRDefault="00E61A77" w:rsidP="00E61A77"/>
    <w:p w:rsidR="00E61A77" w:rsidRPr="00E61A77" w:rsidRDefault="00E61A77" w:rsidP="00E61A77">
      <w:pPr>
        <w:rPr>
          <w:b/>
        </w:rPr>
      </w:pPr>
      <w:r w:rsidRPr="00E61A77">
        <w:rPr>
          <w:b/>
        </w:rPr>
        <w:t>RWS Infrastructuur</w:t>
      </w:r>
    </w:p>
    <w:p w:rsidR="00E61A77" w:rsidRDefault="00E61A77" w:rsidP="00E61A77">
      <w:r>
        <w:t>RWS infrastructuur staat voor de netwerkinfrastructuur (het areaal) van RWS: de wegen, vaarwegen en watersystemen.</w:t>
      </w:r>
    </w:p>
    <w:p w:rsidR="00E61A77" w:rsidRDefault="00E61A77" w:rsidP="00E61A77"/>
    <w:p w:rsidR="00E61A77" w:rsidRPr="00E61A77" w:rsidRDefault="00E61A77" w:rsidP="00E61A77">
      <w:pPr>
        <w:rPr>
          <w:b/>
          <w:lang w:val="en-US"/>
        </w:rPr>
      </w:pPr>
      <w:r w:rsidRPr="00E61A77">
        <w:rPr>
          <w:b/>
          <w:lang w:val="en-US"/>
        </w:rPr>
        <w:t>Supervisory Control And Data Acquisition (SCADA)</w:t>
      </w:r>
    </w:p>
    <w:p w:rsidR="00E61A77" w:rsidRDefault="00E61A77" w:rsidP="00E61A77">
      <w:r>
        <w:t>SCADA systemen verzamelen, verwerken en visualiseren meet- en regelsignalen.</w:t>
      </w:r>
    </w:p>
    <w:p w:rsidR="00E61A77" w:rsidRDefault="00E61A77" w:rsidP="00E61A77"/>
    <w:p w:rsidR="00E61A77" w:rsidRPr="00E61A77" w:rsidRDefault="00E61A77" w:rsidP="00E61A77">
      <w:pPr>
        <w:rPr>
          <w:b/>
        </w:rPr>
      </w:pPr>
      <w:r w:rsidRPr="00E61A77">
        <w:rPr>
          <w:b/>
        </w:rPr>
        <w:t>Vitale processen</w:t>
      </w:r>
    </w:p>
    <w:p w:rsidR="003408E1" w:rsidRPr="00F377D8" w:rsidRDefault="00E61A77" w:rsidP="00017088">
      <w:pPr>
        <w:rPr>
          <w:sz w:val="24"/>
          <w:szCs w:val="24"/>
        </w:rPr>
      </w:pPr>
      <w:r>
        <w:t>Bepaalde processen zijn zo essentieel voor de Nederlandse samenleving dat uitval of verstoring tot ernstige maatschappelijke ontwrichting leidt en een bedreiging vormt voor de nationale veiligheid. Deze processen vormen de Nederlandse vitale infrastructuur.</w:t>
      </w:r>
      <w:r w:rsidR="003408E1" w:rsidRPr="00F377D8">
        <w:br w:type="page"/>
      </w:r>
    </w:p>
    <w:p w:rsidR="00B36B57" w:rsidRPr="00F377D8" w:rsidRDefault="00B36B57">
      <w:pPr>
        <w:spacing w:line="240" w:lineRule="auto"/>
      </w:pPr>
    </w:p>
    <w:p w:rsidR="00B36B57" w:rsidRPr="00F377D8" w:rsidRDefault="00B36B57" w:rsidP="0005390B"/>
    <w:p w:rsidR="00B36B57" w:rsidRPr="00F377D8" w:rsidRDefault="00CF0376" w:rsidP="00B36B57">
      <w:pPr>
        <w:pStyle w:val="BijlageA"/>
      </w:pPr>
      <w:bookmarkStart w:id="2873" w:name="_Toc69672183"/>
      <w:r>
        <w:t xml:space="preserve">Cybersecurity Dossier / </w:t>
      </w:r>
      <w:r w:rsidR="00B36B57" w:rsidRPr="00F377D8">
        <w:t>Cybersecurity Beveiligingsplan</w:t>
      </w:r>
      <w:bookmarkEnd w:id="2873"/>
    </w:p>
    <w:p w:rsidR="00AF4E58" w:rsidRPr="00F377D8" w:rsidRDefault="00CF0376" w:rsidP="00F377D8">
      <w:r w:rsidRPr="003F165C">
        <w:t>De template voor het Cybersecurity Dossier / Cybersecurity Beveiligingsplan wordt op verzoek door het door het Security Centre van CIV beschikbaar gesteld.</w:t>
      </w:r>
      <w:r>
        <w:t xml:space="preserve"> </w:t>
      </w:r>
    </w:p>
    <w:p w:rsidR="00AF4E58" w:rsidRPr="00F377D8" w:rsidRDefault="00AF4E58" w:rsidP="00F377D8"/>
    <w:p w:rsidR="00AF4E58" w:rsidRPr="00F377D8" w:rsidRDefault="00AF4E58" w:rsidP="0005390B"/>
    <w:p w:rsidR="00AF4E58" w:rsidRPr="00F377D8" w:rsidRDefault="00AF4E58" w:rsidP="0005390B"/>
    <w:p w:rsidR="00AF4E58" w:rsidRPr="00F377D8" w:rsidRDefault="00AF4E58" w:rsidP="0005390B"/>
    <w:p w:rsidR="00AF4E58" w:rsidRPr="00F377D8" w:rsidRDefault="00AF4E58" w:rsidP="0005390B"/>
    <w:p w:rsidR="002C027B" w:rsidRDefault="002C027B" w:rsidP="0005390B"/>
    <w:p w:rsidR="002C027B" w:rsidRPr="002C027B" w:rsidRDefault="002C027B" w:rsidP="002C027B"/>
    <w:p w:rsidR="002C027B" w:rsidRDefault="002C027B" w:rsidP="002C027B"/>
    <w:p w:rsidR="00AE7A2F" w:rsidRDefault="002C027B" w:rsidP="002C027B">
      <w:pPr>
        <w:tabs>
          <w:tab w:val="left" w:pos="1575"/>
        </w:tabs>
      </w:pPr>
      <w:r>
        <w:tab/>
      </w:r>
    </w:p>
    <w:p w:rsidR="002C027B" w:rsidRDefault="002C027B" w:rsidP="002C027B">
      <w:pPr>
        <w:tabs>
          <w:tab w:val="left" w:pos="1575"/>
        </w:tabs>
      </w:pPr>
    </w:p>
    <w:p w:rsidR="002C027B" w:rsidRDefault="002C027B" w:rsidP="002C027B">
      <w:pPr>
        <w:tabs>
          <w:tab w:val="left" w:pos="1575"/>
        </w:tabs>
      </w:pPr>
    </w:p>
    <w:p w:rsidR="002C027B" w:rsidRDefault="002C027B">
      <w:pPr>
        <w:spacing w:line="240" w:lineRule="auto"/>
      </w:pPr>
      <w:r>
        <w:br w:type="page"/>
      </w:r>
    </w:p>
    <w:p w:rsidR="002C027B" w:rsidRPr="002C027B" w:rsidRDefault="002C027B" w:rsidP="002C027B">
      <w:pPr>
        <w:pStyle w:val="BijlageA"/>
      </w:pPr>
      <w:bookmarkStart w:id="2874" w:name="_Toc69672184"/>
      <w:r w:rsidRPr="002C027B">
        <w:t>Best practice voor risico inschatting bij CSIR afwijkingen</w:t>
      </w:r>
      <w:bookmarkEnd w:id="2874"/>
    </w:p>
    <w:p w:rsidR="002C027B" w:rsidRDefault="002C027B" w:rsidP="002C027B">
      <w:r>
        <w:t xml:space="preserve">Het is van belang dat een juiste risico inschatting </w:t>
      </w:r>
      <w:r w:rsidR="00C2000B">
        <w:t xml:space="preserve">en afweging </w:t>
      </w:r>
      <w:r>
        <w:t>kan worden gemaakt indien er afwijkingen zijn aan de CSIR. Deze bijlage biedt hiervoor een best practice.</w:t>
      </w:r>
    </w:p>
    <w:p w:rsidR="002C027B" w:rsidRDefault="002C027B" w:rsidP="002C027B">
      <w:pPr>
        <w:rPr>
          <w:bCs/>
        </w:rPr>
      </w:pPr>
    </w:p>
    <w:p w:rsidR="002C027B" w:rsidRDefault="002C027B" w:rsidP="002C027B">
      <w:pPr>
        <w:rPr>
          <w:bCs/>
        </w:rPr>
      </w:pPr>
      <w:r>
        <w:rPr>
          <w:bCs/>
        </w:rPr>
        <w:t xml:space="preserve">RWS hanteert de formule risico = </w:t>
      </w:r>
      <w:r w:rsidR="00C2000B">
        <w:rPr>
          <w:bCs/>
        </w:rPr>
        <w:t>kans</w:t>
      </w:r>
      <w:r>
        <w:rPr>
          <w:bCs/>
        </w:rPr>
        <w:t xml:space="preserve"> x impact voor het bepalen van eventuele risico’s.</w:t>
      </w:r>
      <w:r>
        <w:rPr>
          <w:bCs/>
        </w:rPr>
        <w:br/>
        <w:t xml:space="preserve">De </w:t>
      </w:r>
      <w:r w:rsidR="00C2000B">
        <w:rPr>
          <w:bCs/>
        </w:rPr>
        <w:t xml:space="preserve">kans </w:t>
      </w:r>
      <w:r>
        <w:rPr>
          <w:bCs/>
        </w:rPr>
        <w:t xml:space="preserve">is de waarschijnlijk dat de dreiging zich zal manifesteren en dat de kwetsbaarheid wordt benut door het ontbreken van </w:t>
      </w:r>
      <w:r w:rsidR="00C2000B">
        <w:rPr>
          <w:bCs/>
        </w:rPr>
        <w:t>Baseline Beveiliging IA controls of maatregelen uit de CSIR</w:t>
      </w:r>
      <w:r>
        <w:rPr>
          <w:bCs/>
        </w:rPr>
        <w:t>.</w:t>
      </w:r>
      <w:r w:rsidR="00C2000B">
        <w:rPr>
          <w:bCs/>
        </w:rPr>
        <w:br/>
      </w:r>
      <w:r w:rsidR="00C2000B">
        <w:rPr>
          <w:bCs/>
        </w:rPr>
        <w:br/>
        <w:t xml:space="preserve">Voor de bepaling van het risico dienen de volgende stappen gevolgd te worden. In de </w:t>
      </w:r>
      <w:r w:rsidR="00C2000B" w:rsidRPr="00CF20BD">
        <w:rPr>
          <w:b/>
          <w:bCs/>
        </w:rPr>
        <w:t>eerste stap</w:t>
      </w:r>
      <w:r w:rsidR="00C2000B">
        <w:rPr>
          <w:bCs/>
        </w:rPr>
        <w:t xml:space="preserve"> wordt de kanswaarde aan de hand van onderstaande tabel bepaald. </w:t>
      </w:r>
      <w:r w:rsidR="00C2000B">
        <w:rPr>
          <w:bCs/>
        </w:rPr>
        <w:br/>
      </w:r>
      <w:r w:rsidR="00C2000B">
        <w:rPr>
          <w:bCs/>
        </w:rPr>
        <w:br/>
      </w:r>
      <w:r w:rsidRPr="007D3296">
        <w:rPr>
          <w:bCs/>
        </w:rPr>
        <w:t>De kans</w:t>
      </w:r>
      <w:r>
        <w:rPr>
          <w:bCs/>
        </w:rPr>
        <w:t xml:space="preserve"> </w:t>
      </w:r>
      <w:r w:rsidRPr="007D3296">
        <w:rPr>
          <w:bCs/>
        </w:rPr>
        <w:t>score kan bepaald worden aan de hand van de dreiging en bijbehorende kwetsbaarheid</w:t>
      </w:r>
      <w:r>
        <w:rPr>
          <w:bCs/>
        </w:rPr>
        <w:t xml:space="preserve"> of er kan simpelweg aansluiting gezocht worden bij de kans scores zoals opgenomen en toegepast binnen de specifieke dreigingsanalyse voor RWS</w:t>
      </w:r>
      <w:r w:rsidRPr="007D3296">
        <w:rPr>
          <w:bCs/>
        </w:rPr>
        <w:t>.</w:t>
      </w:r>
      <w:r>
        <w:rPr>
          <w:bCs/>
        </w:rPr>
        <w:t xml:space="preserve"> </w:t>
      </w:r>
    </w:p>
    <w:p w:rsidR="002C027B" w:rsidRPr="00E05094" w:rsidRDefault="002C027B" w:rsidP="002C027B">
      <w:pPr>
        <w:rPr>
          <w:bCs/>
        </w:rPr>
      </w:pPr>
    </w:p>
    <w:p w:rsidR="002C027B" w:rsidRPr="002C027B" w:rsidRDefault="002C027B" w:rsidP="002C027B">
      <w:pPr>
        <w:rPr>
          <w:b/>
        </w:rPr>
      </w:pPr>
      <w:r w:rsidRPr="002C027B">
        <w:rPr>
          <w:b/>
        </w:rPr>
        <w:t>Stap 1: De kans score</w:t>
      </w:r>
    </w:p>
    <w:p w:rsidR="002C027B" w:rsidRDefault="002C027B" w:rsidP="002C027B">
      <w:r w:rsidRPr="008D1E14">
        <w:t>De kans score</w:t>
      </w:r>
      <w:r w:rsidR="00C2000B">
        <w:t xml:space="preserve"> of waarde </w:t>
      </w:r>
      <w:r w:rsidRPr="008D1E14">
        <w:t>wordt uitgedrukt in een vijfpuntschaal.</w:t>
      </w:r>
      <w:r>
        <w:br/>
      </w:r>
    </w:p>
    <w:tbl>
      <w:tblPr>
        <w:tblStyle w:val="Tabelraster"/>
        <w:tblW w:w="0" w:type="auto"/>
        <w:tblLook w:val="04A0" w:firstRow="1" w:lastRow="0" w:firstColumn="1" w:lastColumn="0" w:noHBand="0" w:noVBand="1"/>
      </w:tblPr>
      <w:tblGrid>
        <w:gridCol w:w="358"/>
        <w:gridCol w:w="4344"/>
        <w:gridCol w:w="4358"/>
      </w:tblGrid>
      <w:tr w:rsidR="002C027B" w:rsidRPr="008D1E14" w:rsidTr="00DE2A94">
        <w:trPr>
          <w:cnfStyle w:val="100000000000" w:firstRow="1" w:lastRow="0" w:firstColumn="0" w:lastColumn="0" w:oddVBand="0" w:evenVBand="0" w:oddHBand="0" w:evenHBand="0" w:firstRowFirstColumn="0" w:firstRowLastColumn="0" w:lastRowFirstColumn="0" w:lastRowLastColumn="0"/>
        </w:trPr>
        <w:tc>
          <w:tcPr>
            <w:tcW w:w="6771" w:type="dxa"/>
            <w:gridSpan w:val="2"/>
            <w:shd w:val="clear" w:color="auto" w:fill="DEEAF6" w:themeFill="accent1" w:themeFillTint="33"/>
          </w:tcPr>
          <w:p w:rsidR="002C027B" w:rsidRPr="008D1E14" w:rsidRDefault="002C027B" w:rsidP="00DE2A94">
            <w:pPr>
              <w:rPr>
                <w:rFonts w:asciiTheme="majorHAnsi" w:hAnsiTheme="majorHAnsi"/>
              </w:rPr>
            </w:pPr>
            <w:r>
              <w:rPr>
                <w:rFonts w:asciiTheme="majorHAnsi" w:hAnsiTheme="majorHAnsi"/>
              </w:rPr>
              <w:t>De kans of waarschijnlijkheid dat de dreiging zich zal manifesteren in de komende periode</w:t>
            </w:r>
          </w:p>
        </w:tc>
        <w:tc>
          <w:tcPr>
            <w:tcW w:w="6520" w:type="dxa"/>
            <w:shd w:val="clear" w:color="auto" w:fill="DEEAF6" w:themeFill="accent1" w:themeFillTint="33"/>
          </w:tcPr>
          <w:p w:rsidR="002C027B" w:rsidRPr="008D1E14" w:rsidRDefault="002C027B" w:rsidP="00DE2A94">
            <w:pPr>
              <w:rPr>
                <w:rFonts w:asciiTheme="majorHAnsi" w:hAnsiTheme="majorHAnsi"/>
              </w:rPr>
            </w:pPr>
            <w:r>
              <w:rPr>
                <w:rFonts w:asciiTheme="majorHAnsi" w:hAnsiTheme="majorHAnsi"/>
              </w:rPr>
              <w:t>Omschrijving kans en daarmee het benutten van de kwetsbaarheid</w:t>
            </w:r>
          </w:p>
        </w:tc>
      </w:tr>
      <w:tr w:rsidR="002C027B" w:rsidRPr="008D1E14" w:rsidTr="00DE2A94">
        <w:tc>
          <w:tcPr>
            <w:tcW w:w="392" w:type="dxa"/>
            <w:shd w:val="clear" w:color="auto" w:fill="DEEAF6" w:themeFill="accent1" w:themeFillTint="33"/>
          </w:tcPr>
          <w:p w:rsidR="002C027B" w:rsidRPr="008D1E14" w:rsidRDefault="002C027B" w:rsidP="00DE2A94">
            <w:pPr>
              <w:rPr>
                <w:rFonts w:asciiTheme="majorHAnsi" w:hAnsiTheme="majorHAnsi"/>
                <w:b/>
              </w:rPr>
            </w:pPr>
            <w:r w:rsidRPr="008D1E14">
              <w:rPr>
                <w:rFonts w:asciiTheme="majorHAnsi" w:hAnsiTheme="majorHAnsi"/>
                <w:b/>
              </w:rPr>
              <w:t>1</w:t>
            </w:r>
          </w:p>
        </w:tc>
        <w:tc>
          <w:tcPr>
            <w:tcW w:w="6379" w:type="dxa"/>
            <w:shd w:val="clear" w:color="auto" w:fill="FFFFFF" w:themeFill="background1"/>
          </w:tcPr>
          <w:p w:rsidR="002C027B" w:rsidRPr="002849FD" w:rsidRDefault="002C027B" w:rsidP="00DE2A94">
            <w:pPr>
              <w:rPr>
                <w:rFonts w:asciiTheme="majorHAnsi" w:hAnsiTheme="majorHAnsi"/>
              </w:rPr>
            </w:pPr>
            <w:r w:rsidRPr="002849FD">
              <w:rPr>
                <w:rFonts w:asciiTheme="majorHAnsi" w:hAnsiTheme="majorHAnsi"/>
                <w:b/>
              </w:rPr>
              <w:t>Verwaarloosbaar</w:t>
            </w:r>
            <w:r w:rsidRPr="002849FD">
              <w:rPr>
                <w:rFonts w:asciiTheme="majorHAnsi" w:hAnsiTheme="majorHAnsi"/>
              </w:rPr>
              <w:t xml:space="preserve"> </w:t>
            </w:r>
          </w:p>
          <w:p w:rsidR="002C027B" w:rsidRPr="008D1E14" w:rsidRDefault="002C027B" w:rsidP="00DE2A94">
            <w:pPr>
              <w:rPr>
                <w:rFonts w:asciiTheme="majorHAnsi" w:hAnsiTheme="majorHAnsi"/>
              </w:rPr>
            </w:pPr>
            <w:r w:rsidRPr="00327BC7">
              <w:rPr>
                <w:rFonts w:asciiTheme="majorHAnsi" w:hAnsiTheme="majorHAnsi"/>
                <w:i/>
              </w:rPr>
              <w:t xml:space="preserve">t &gt; 5 jaar </w:t>
            </w:r>
          </w:p>
        </w:tc>
        <w:tc>
          <w:tcPr>
            <w:tcW w:w="6520" w:type="dxa"/>
          </w:tcPr>
          <w:p w:rsidR="002C027B" w:rsidRPr="008D1E14" w:rsidRDefault="002C027B" w:rsidP="00DE2A94">
            <w:pPr>
              <w:rPr>
                <w:rFonts w:asciiTheme="majorHAnsi" w:hAnsiTheme="majorHAnsi"/>
              </w:rPr>
            </w:pPr>
            <w:r w:rsidRPr="00D2435D">
              <w:rPr>
                <w:rFonts w:asciiTheme="majorHAnsi" w:hAnsiTheme="majorHAnsi"/>
              </w:rPr>
              <w:t xml:space="preserve">De kans en daarmee het </w:t>
            </w:r>
            <w:r>
              <w:rPr>
                <w:rFonts w:asciiTheme="majorHAnsi" w:hAnsiTheme="majorHAnsi"/>
              </w:rPr>
              <w:t>falen van de functie van het object</w:t>
            </w:r>
            <w:r w:rsidRPr="00D2435D">
              <w:rPr>
                <w:rFonts w:asciiTheme="majorHAnsi" w:hAnsiTheme="majorHAnsi"/>
              </w:rPr>
              <w:t xml:space="preserve"> wordt niet binnen 5 jaar verwacht;</w:t>
            </w:r>
            <w:r w:rsidRPr="008D1E14">
              <w:rPr>
                <w:rFonts w:asciiTheme="majorHAnsi" w:hAnsiTheme="majorHAnsi"/>
              </w:rPr>
              <w:t xml:space="preserve"> </w:t>
            </w:r>
          </w:p>
        </w:tc>
      </w:tr>
      <w:tr w:rsidR="002C027B" w:rsidRPr="008D1E14" w:rsidTr="00DE2A94">
        <w:tc>
          <w:tcPr>
            <w:tcW w:w="392" w:type="dxa"/>
            <w:shd w:val="clear" w:color="auto" w:fill="DEEAF6" w:themeFill="accent1" w:themeFillTint="33"/>
          </w:tcPr>
          <w:p w:rsidR="002C027B" w:rsidRPr="008D1E14" w:rsidRDefault="002C027B" w:rsidP="00DE2A94">
            <w:pPr>
              <w:rPr>
                <w:rFonts w:asciiTheme="majorHAnsi" w:hAnsiTheme="majorHAnsi"/>
                <w:b/>
              </w:rPr>
            </w:pPr>
            <w:r w:rsidRPr="008D1E14">
              <w:rPr>
                <w:rFonts w:asciiTheme="majorHAnsi" w:hAnsiTheme="majorHAnsi"/>
                <w:b/>
              </w:rPr>
              <w:t>2</w:t>
            </w:r>
          </w:p>
        </w:tc>
        <w:tc>
          <w:tcPr>
            <w:tcW w:w="6379" w:type="dxa"/>
            <w:shd w:val="clear" w:color="auto" w:fill="FFFFFF" w:themeFill="background1"/>
          </w:tcPr>
          <w:p w:rsidR="002C027B" w:rsidRPr="002849FD" w:rsidRDefault="002C027B" w:rsidP="00DE2A94">
            <w:pPr>
              <w:rPr>
                <w:rFonts w:asciiTheme="majorHAnsi" w:hAnsiTheme="majorHAnsi"/>
              </w:rPr>
            </w:pPr>
            <w:r w:rsidRPr="002849FD">
              <w:rPr>
                <w:rFonts w:asciiTheme="majorHAnsi" w:hAnsiTheme="majorHAnsi"/>
                <w:b/>
              </w:rPr>
              <w:t>Klein</w:t>
            </w:r>
            <w:r w:rsidRPr="002849FD">
              <w:rPr>
                <w:rFonts w:asciiTheme="majorHAnsi" w:hAnsiTheme="majorHAnsi"/>
              </w:rPr>
              <w:t xml:space="preserve"> </w:t>
            </w:r>
          </w:p>
          <w:p w:rsidR="002C027B" w:rsidRPr="008D1E14" w:rsidRDefault="002C027B" w:rsidP="00DE2A94">
            <w:pPr>
              <w:rPr>
                <w:rFonts w:asciiTheme="majorHAnsi" w:hAnsiTheme="majorHAnsi"/>
              </w:rPr>
            </w:pPr>
            <w:r w:rsidRPr="002849FD">
              <w:rPr>
                <w:rFonts w:asciiTheme="majorHAnsi" w:hAnsiTheme="majorHAnsi"/>
              </w:rPr>
              <w:t>(</w:t>
            </w:r>
            <w:r w:rsidRPr="002849FD">
              <w:rPr>
                <w:rFonts w:asciiTheme="majorHAnsi" w:hAnsiTheme="majorHAnsi"/>
                <w:i/>
              </w:rPr>
              <w:t xml:space="preserve">3 jaar &lt; t </w:t>
            </w:r>
            <w:r w:rsidRPr="002849FD">
              <w:rPr>
                <w:rFonts w:asciiTheme="majorHAnsi" w:hAnsiTheme="majorHAnsi"/>
              </w:rPr>
              <w:t>≤ 5</w:t>
            </w:r>
            <w:r w:rsidRPr="002849FD">
              <w:rPr>
                <w:rFonts w:asciiTheme="majorHAnsi" w:hAnsiTheme="majorHAnsi"/>
                <w:i/>
              </w:rPr>
              <w:t xml:space="preserve"> jaar</w:t>
            </w:r>
            <w:r>
              <w:rPr>
                <w:rFonts w:asciiTheme="majorHAnsi" w:hAnsiTheme="majorHAnsi"/>
              </w:rPr>
              <w:t>)</w:t>
            </w:r>
          </w:p>
        </w:tc>
        <w:tc>
          <w:tcPr>
            <w:tcW w:w="6520" w:type="dxa"/>
          </w:tcPr>
          <w:p w:rsidR="002C027B" w:rsidRPr="008D1E14" w:rsidRDefault="002C027B" w:rsidP="00DE2A94">
            <w:pPr>
              <w:rPr>
                <w:rFonts w:asciiTheme="majorHAnsi" w:hAnsiTheme="majorHAnsi"/>
              </w:rPr>
            </w:pPr>
            <w:r w:rsidRPr="00E15A68">
              <w:rPr>
                <w:rFonts w:asciiTheme="majorHAnsi" w:hAnsiTheme="majorHAnsi"/>
              </w:rPr>
              <w:t xml:space="preserve">De kans en daarmee </w:t>
            </w:r>
            <w:r>
              <w:rPr>
                <w:rFonts w:asciiTheme="majorHAnsi" w:hAnsiTheme="majorHAnsi"/>
              </w:rPr>
              <w:t xml:space="preserve">het falen van de functie van het object wordt </w:t>
            </w:r>
            <w:r w:rsidRPr="00E15A68">
              <w:rPr>
                <w:rFonts w:asciiTheme="majorHAnsi" w:hAnsiTheme="majorHAnsi"/>
              </w:rPr>
              <w:t xml:space="preserve"> tussen </w:t>
            </w:r>
            <w:r>
              <w:rPr>
                <w:rFonts w:asciiTheme="majorHAnsi" w:hAnsiTheme="majorHAnsi"/>
              </w:rPr>
              <w:t>3</w:t>
            </w:r>
            <w:r w:rsidRPr="00E15A68">
              <w:rPr>
                <w:rFonts w:asciiTheme="majorHAnsi" w:hAnsiTheme="majorHAnsi"/>
              </w:rPr>
              <w:t xml:space="preserve"> jaar en </w:t>
            </w:r>
            <w:r>
              <w:rPr>
                <w:rFonts w:asciiTheme="majorHAnsi" w:hAnsiTheme="majorHAnsi"/>
              </w:rPr>
              <w:t>5</w:t>
            </w:r>
            <w:r w:rsidRPr="00E15A68">
              <w:rPr>
                <w:rFonts w:asciiTheme="majorHAnsi" w:hAnsiTheme="majorHAnsi"/>
              </w:rPr>
              <w:t xml:space="preserve"> jaar na nu verwacht;</w:t>
            </w:r>
          </w:p>
        </w:tc>
      </w:tr>
      <w:tr w:rsidR="002C027B" w:rsidRPr="008D1E14" w:rsidTr="00DE2A94">
        <w:tc>
          <w:tcPr>
            <w:tcW w:w="392" w:type="dxa"/>
            <w:shd w:val="clear" w:color="auto" w:fill="DEEAF6" w:themeFill="accent1" w:themeFillTint="33"/>
          </w:tcPr>
          <w:p w:rsidR="002C027B" w:rsidRPr="008D1E14" w:rsidRDefault="002C027B" w:rsidP="00DE2A94">
            <w:pPr>
              <w:rPr>
                <w:rFonts w:asciiTheme="majorHAnsi" w:hAnsiTheme="majorHAnsi"/>
                <w:b/>
              </w:rPr>
            </w:pPr>
            <w:r w:rsidRPr="008D1E14">
              <w:rPr>
                <w:rFonts w:asciiTheme="majorHAnsi" w:hAnsiTheme="majorHAnsi"/>
                <w:b/>
              </w:rPr>
              <w:t>3</w:t>
            </w:r>
          </w:p>
        </w:tc>
        <w:tc>
          <w:tcPr>
            <w:tcW w:w="6379" w:type="dxa"/>
            <w:shd w:val="clear" w:color="auto" w:fill="FFFFFF" w:themeFill="background1"/>
          </w:tcPr>
          <w:p w:rsidR="002C027B" w:rsidRPr="002849FD" w:rsidRDefault="002C027B" w:rsidP="00DE2A94">
            <w:pPr>
              <w:rPr>
                <w:rFonts w:asciiTheme="majorHAnsi" w:hAnsiTheme="majorHAnsi"/>
              </w:rPr>
            </w:pPr>
            <w:r w:rsidRPr="002849FD">
              <w:rPr>
                <w:rFonts w:asciiTheme="majorHAnsi" w:hAnsiTheme="majorHAnsi"/>
                <w:b/>
              </w:rPr>
              <w:t>Middelmatig</w:t>
            </w:r>
            <w:r w:rsidRPr="002849FD">
              <w:rPr>
                <w:rFonts w:asciiTheme="majorHAnsi" w:hAnsiTheme="majorHAnsi"/>
              </w:rPr>
              <w:t xml:space="preserve"> </w:t>
            </w:r>
          </w:p>
          <w:p w:rsidR="002C027B" w:rsidRPr="00B27390" w:rsidRDefault="002C027B" w:rsidP="00DE2A94">
            <w:pPr>
              <w:rPr>
                <w:rFonts w:asciiTheme="majorHAnsi" w:hAnsiTheme="majorHAnsi"/>
                <w:i/>
              </w:rPr>
            </w:pPr>
            <w:r w:rsidRPr="002849FD">
              <w:rPr>
                <w:rFonts w:asciiTheme="majorHAnsi" w:hAnsiTheme="majorHAnsi"/>
              </w:rPr>
              <w:t>(2</w:t>
            </w:r>
            <w:r w:rsidRPr="002849FD">
              <w:rPr>
                <w:rFonts w:asciiTheme="majorHAnsi" w:hAnsiTheme="majorHAnsi"/>
                <w:i/>
              </w:rPr>
              <w:t xml:space="preserve"> jaar &lt; t </w:t>
            </w:r>
            <w:r w:rsidRPr="002849FD">
              <w:rPr>
                <w:rFonts w:asciiTheme="majorHAnsi" w:hAnsiTheme="majorHAnsi"/>
              </w:rPr>
              <w:t>≤</w:t>
            </w:r>
            <w:r w:rsidRPr="002849FD">
              <w:rPr>
                <w:rFonts w:asciiTheme="majorHAnsi" w:hAnsiTheme="majorHAnsi"/>
                <w:i/>
              </w:rPr>
              <w:t xml:space="preserve"> 3 jaar)</w:t>
            </w:r>
          </w:p>
        </w:tc>
        <w:tc>
          <w:tcPr>
            <w:tcW w:w="6520" w:type="dxa"/>
          </w:tcPr>
          <w:p w:rsidR="002C027B" w:rsidRPr="008D1E14" w:rsidRDefault="002C027B" w:rsidP="00DE2A94">
            <w:pPr>
              <w:rPr>
                <w:rFonts w:asciiTheme="majorHAnsi" w:hAnsiTheme="majorHAnsi"/>
              </w:rPr>
            </w:pPr>
            <w:r w:rsidRPr="00E15A68">
              <w:rPr>
                <w:rFonts w:asciiTheme="majorHAnsi" w:hAnsiTheme="majorHAnsi"/>
              </w:rPr>
              <w:t xml:space="preserve">De kans en daarmee </w:t>
            </w:r>
            <w:r>
              <w:rPr>
                <w:rFonts w:asciiTheme="majorHAnsi" w:hAnsiTheme="majorHAnsi"/>
              </w:rPr>
              <w:t xml:space="preserve">het falen van de functie van het object wordt </w:t>
            </w:r>
            <w:r w:rsidRPr="00E15A68">
              <w:rPr>
                <w:rFonts w:asciiTheme="majorHAnsi" w:hAnsiTheme="majorHAnsi"/>
              </w:rPr>
              <w:t xml:space="preserve"> tussen </w:t>
            </w:r>
            <w:r>
              <w:rPr>
                <w:rFonts w:asciiTheme="majorHAnsi" w:hAnsiTheme="majorHAnsi"/>
              </w:rPr>
              <w:t>2</w:t>
            </w:r>
            <w:r w:rsidRPr="00E15A68">
              <w:rPr>
                <w:rFonts w:asciiTheme="majorHAnsi" w:hAnsiTheme="majorHAnsi"/>
              </w:rPr>
              <w:t xml:space="preserve"> jaar en </w:t>
            </w:r>
            <w:r>
              <w:rPr>
                <w:rFonts w:asciiTheme="majorHAnsi" w:hAnsiTheme="majorHAnsi"/>
              </w:rPr>
              <w:t>3</w:t>
            </w:r>
            <w:r w:rsidRPr="00E15A68">
              <w:rPr>
                <w:rFonts w:asciiTheme="majorHAnsi" w:hAnsiTheme="majorHAnsi"/>
              </w:rPr>
              <w:t xml:space="preserve"> jaar na nu verwacht;</w:t>
            </w:r>
          </w:p>
        </w:tc>
      </w:tr>
      <w:tr w:rsidR="002C027B" w:rsidRPr="008D1E14" w:rsidTr="00DE2A94">
        <w:tc>
          <w:tcPr>
            <w:tcW w:w="392" w:type="dxa"/>
            <w:shd w:val="clear" w:color="auto" w:fill="DEEAF6" w:themeFill="accent1" w:themeFillTint="33"/>
          </w:tcPr>
          <w:p w:rsidR="002C027B" w:rsidRPr="008D1E14" w:rsidRDefault="002C027B" w:rsidP="00DE2A94">
            <w:pPr>
              <w:rPr>
                <w:rFonts w:asciiTheme="majorHAnsi" w:hAnsiTheme="majorHAnsi"/>
                <w:b/>
              </w:rPr>
            </w:pPr>
            <w:r w:rsidRPr="008D1E14">
              <w:rPr>
                <w:rFonts w:asciiTheme="majorHAnsi" w:hAnsiTheme="majorHAnsi"/>
                <w:b/>
              </w:rPr>
              <w:t>4</w:t>
            </w:r>
          </w:p>
        </w:tc>
        <w:tc>
          <w:tcPr>
            <w:tcW w:w="6379" w:type="dxa"/>
            <w:shd w:val="clear" w:color="auto" w:fill="FFFFFF" w:themeFill="background1"/>
          </w:tcPr>
          <w:p w:rsidR="002C027B" w:rsidRPr="002849FD" w:rsidRDefault="002C027B" w:rsidP="00DE2A94">
            <w:pPr>
              <w:rPr>
                <w:rFonts w:asciiTheme="majorHAnsi" w:hAnsiTheme="majorHAnsi"/>
              </w:rPr>
            </w:pPr>
            <w:r w:rsidRPr="002849FD">
              <w:rPr>
                <w:rFonts w:asciiTheme="majorHAnsi" w:hAnsiTheme="majorHAnsi"/>
                <w:b/>
              </w:rPr>
              <w:t>Groot</w:t>
            </w:r>
            <w:r w:rsidRPr="002849FD">
              <w:rPr>
                <w:rFonts w:asciiTheme="majorHAnsi" w:hAnsiTheme="majorHAnsi"/>
              </w:rPr>
              <w:t xml:space="preserve"> </w:t>
            </w:r>
          </w:p>
          <w:p w:rsidR="002C027B" w:rsidRPr="008D1E14" w:rsidRDefault="002C027B" w:rsidP="00DE2A94">
            <w:pPr>
              <w:rPr>
                <w:rFonts w:asciiTheme="majorHAnsi" w:hAnsiTheme="majorHAnsi"/>
              </w:rPr>
            </w:pPr>
            <w:r w:rsidRPr="002849FD">
              <w:rPr>
                <w:rFonts w:asciiTheme="majorHAnsi" w:hAnsiTheme="majorHAnsi"/>
              </w:rPr>
              <w:t xml:space="preserve">(1 jaar </w:t>
            </w:r>
            <w:r w:rsidRPr="002849FD">
              <w:rPr>
                <w:rFonts w:asciiTheme="majorHAnsi" w:hAnsiTheme="majorHAnsi"/>
                <w:i/>
              </w:rPr>
              <w:t xml:space="preserve">&lt; t </w:t>
            </w:r>
            <w:r w:rsidRPr="002849FD">
              <w:rPr>
                <w:rFonts w:asciiTheme="majorHAnsi" w:hAnsiTheme="majorHAnsi"/>
              </w:rPr>
              <w:t>≤</w:t>
            </w:r>
            <w:r w:rsidRPr="002849FD">
              <w:rPr>
                <w:rFonts w:asciiTheme="majorHAnsi" w:hAnsiTheme="majorHAnsi"/>
                <w:i/>
              </w:rPr>
              <w:t xml:space="preserve"> 2 jaar</w:t>
            </w:r>
            <w:r w:rsidRPr="002849FD">
              <w:rPr>
                <w:rFonts w:asciiTheme="majorHAnsi" w:hAnsiTheme="majorHAnsi"/>
              </w:rPr>
              <w:t>)</w:t>
            </w:r>
          </w:p>
        </w:tc>
        <w:tc>
          <w:tcPr>
            <w:tcW w:w="6520" w:type="dxa"/>
          </w:tcPr>
          <w:p w:rsidR="002C027B" w:rsidRPr="008D1E14" w:rsidRDefault="002C027B" w:rsidP="00DE2A94">
            <w:pPr>
              <w:rPr>
                <w:rFonts w:asciiTheme="majorHAnsi" w:hAnsiTheme="majorHAnsi"/>
              </w:rPr>
            </w:pPr>
            <w:r w:rsidRPr="00E15A68">
              <w:rPr>
                <w:rFonts w:asciiTheme="majorHAnsi" w:hAnsiTheme="majorHAnsi"/>
              </w:rPr>
              <w:t xml:space="preserve">De kans en daarmee het falen van de functie van het object wordt  tussen </w:t>
            </w:r>
            <w:r>
              <w:rPr>
                <w:rFonts w:asciiTheme="majorHAnsi" w:hAnsiTheme="majorHAnsi"/>
              </w:rPr>
              <w:t>1</w:t>
            </w:r>
            <w:r w:rsidRPr="00E15A68">
              <w:rPr>
                <w:rFonts w:asciiTheme="majorHAnsi" w:hAnsiTheme="majorHAnsi"/>
              </w:rPr>
              <w:t xml:space="preserve"> jaar en </w:t>
            </w:r>
            <w:r>
              <w:rPr>
                <w:rFonts w:asciiTheme="majorHAnsi" w:hAnsiTheme="majorHAnsi"/>
              </w:rPr>
              <w:t>2</w:t>
            </w:r>
            <w:r w:rsidRPr="00E15A68">
              <w:rPr>
                <w:rFonts w:asciiTheme="majorHAnsi" w:hAnsiTheme="majorHAnsi"/>
              </w:rPr>
              <w:t xml:space="preserve"> jaar na nu verwacht;</w:t>
            </w:r>
          </w:p>
        </w:tc>
      </w:tr>
      <w:tr w:rsidR="002C027B" w:rsidRPr="008D1E14" w:rsidTr="00DE2A94">
        <w:tc>
          <w:tcPr>
            <w:tcW w:w="392" w:type="dxa"/>
            <w:shd w:val="clear" w:color="auto" w:fill="DEEAF6" w:themeFill="accent1" w:themeFillTint="33"/>
          </w:tcPr>
          <w:p w:rsidR="002C027B" w:rsidRPr="008D1E14" w:rsidRDefault="002C027B" w:rsidP="00DE2A94">
            <w:pPr>
              <w:rPr>
                <w:rFonts w:asciiTheme="majorHAnsi" w:hAnsiTheme="majorHAnsi"/>
                <w:b/>
              </w:rPr>
            </w:pPr>
            <w:r w:rsidRPr="008D1E14">
              <w:rPr>
                <w:rFonts w:asciiTheme="majorHAnsi" w:hAnsiTheme="majorHAnsi"/>
                <w:b/>
              </w:rPr>
              <w:t>5</w:t>
            </w:r>
          </w:p>
        </w:tc>
        <w:tc>
          <w:tcPr>
            <w:tcW w:w="6379" w:type="dxa"/>
            <w:shd w:val="clear" w:color="auto" w:fill="FFFFFF" w:themeFill="background1"/>
          </w:tcPr>
          <w:p w:rsidR="002C027B" w:rsidRPr="002849FD" w:rsidRDefault="002C027B" w:rsidP="00DE2A94">
            <w:pPr>
              <w:rPr>
                <w:rFonts w:asciiTheme="majorHAnsi" w:hAnsiTheme="majorHAnsi"/>
                <w:b/>
              </w:rPr>
            </w:pPr>
            <w:r w:rsidRPr="002849FD">
              <w:rPr>
                <w:rFonts w:asciiTheme="majorHAnsi" w:hAnsiTheme="majorHAnsi"/>
                <w:b/>
              </w:rPr>
              <w:t>Zeker</w:t>
            </w:r>
          </w:p>
          <w:p w:rsidR="002C027B" w:rsidRPr="00B27390" w:rsidRDefault="002C027B" w:rsidP="00DE2A94">
            <w:pPr>
              <w:rPr>
                <w:rFonts w:asciiTheme="majorHAnsi" w:hAnsiTheme="majorHAnsi"/>
                <w:i/>
              </w:rPr>
            </w:pPr>
            <w:r w:rsidRPr="002849FD">
              <w:rPr>
                <w:rFonts w:asciiTheme="majorHAnsi" w:hAnsiTheme="majorHAnsi"/>
              </w:rPr>
              <w:t>(</w:t>
            </w:r>
            <w:r w:rsidRPr="002849FD">
              <w:rPr>
                <w:rFonts w:asciiTheme="majorHAnsi" w:hAnsiTheme="majorHAnsi"/>
                <w:i/>
              </w:rPr>
              <w:t xml:space="preserve">t </w:t>
            </w:r>
            <w:r w:rsidRPr="002849FD">
              <w:rPr>
                <w:rFonts w:asciiTheme="majorHAnsi" w:hAnsiTheme="majorHAnsi"/>
              </w:rPr>
              <w:t>≤</w:t>
            </w:r>
            <w:r w:rsidRPr="002849FD">
              <w:rPr>
                <w:rFonts w:asciiTheme="majorHAnsi" w:hAnsiTheme="majorHAnsi"/>
                <w:i/>
              </w:rPr>
              <w:t xml:space="preserve"> 1 jaar)</w:t>
            </w:r>
          </w:p>
        </w:tc>
        <w:tc>
          <w:tcPr>
            <w:tcW w:w="6520" w:type="dxa"/>
          </w:tcPr>
          <w:p w:rsidR="002C027B" w:rsidRPr="008D1E14" w:rsidRDefault="002C027B" w:rsidP="00DE2A94">
            <w:pPr>
              <w:rPr>
                <w:rFonts w:asciiTheme="majorHAnsi" w:hAnsiTheme="majorHAnsi"/>
              </w:rPr>
            </w:pPr>
            <w:r w:rsidRPr="00E15A68">
              <w:rPr>
                <w:rFonts w:asciiTheme="majorHAnsi" w:hAnsiTheme="majorHAnsi"/>
              </w:rPr>
              <w:t xml:space="preserve">De kans en daarmee </w:t>
            </w:r>
            <w:r>
              <w:rPr>
                <w:rFonts w:asciiTheme="majorHAnsi" w:hAnsiTheme="majorHAnsi"/>
              </w:rPr>
              <w:t xml:space="preserve">het falen van de functie van het object wordt </w:t>
            </w:r>
            <w:r w:rsidRPr="00E15A68">
              <w:rPr>
                <w:rFonts w:asciiTheme="majorHAnsi" w:hAnsiTheme="majorHAnsi"/>
              </w:rPr>
              <w:t xml:space="preserve"> tussen </w:t>
            </w:r>
            <w:r>
              <w:rPr>
                <w:rFonts w:asciiTheme="majorHAnsi" w:hAnsiTheme="majorHAnsi"/>
              </w:rPr>
              <w:t xml:space="preserve">nu en 1 jaar </w:t>
            </w:r>
            <w:r w:rsidRPr="00E15A68">
              <w:rPr>
                <w:rFonts w:asciiTheme="majorHAnsi" w:hAnsiTheme="majorHAnsi"/>
              </w:rPr>
              <w:t>verwacht;</w:t>
            </w:r>
          </w:p>
        </w:tc>
      </w:tr>
    </w:tbl>
    <w:p w:rsidR="002C027B" w:rsidRDefault="002C027B" w:rsidP="002C027B">
      <w:pPr>
        <w:rPr>
          <w:rFonts w:asciiTheme="majorHAnsi" w:hAnsiTheme="majorHAnsi"/>
        </w:rPr>
      </w:pPr>
    </w:p>
    <w:p w:rsidR="002C027B" w:rsidRPr="00CF20BD" w:rsidRDefault="00C2000B" w:rsidP="002C027B">
      <w:r w:rsidRPr="00CF20BD">
        <w:t xml:space="preserve">De manifestatie van de dreiging en benutting van de kwetsbaarheid zal leiden tot een impact voor RWS die uitgedrukt kan worden in een gevolgschade en is daarmee </w:t>
      </w:r>
      <w:r w:rsidRPr="00C2000B">
        <w:rPr>
          <w:b/>
        </w:rPr>
        <w:t>de tweede stap</w:t>
      </w:r>
      <w:r w:rsidRPr="00CF20BD">
        <w:t xml:space="preserve"> in het bepalen van het cybersecurity risico. </w:t>
      </w:r>
    </w:p>
    <w:p w:rsidR="00C2000B" w:rsidRDefault="00C2000B" w:rsidP="002C027B">
      <w:pPr>
        <w:rPr>
          <w:b/>
        </w:rPr>
      </w:pPr>
    </w:p>
    <w:p w:rsidR="002C027B" w:rsidRPr="002C027B" w:rsidRDefault="002C027B" w:rsidP="002C027B">
      <w:pPr>
        <w:rPr>
          <w:b/>
        </w:rPr>
      </w:pPr>
      <w:r w:rsidRPr="002C027B">
        <w:rPr>
          <w:b/>
        </w:rPr>
        <w:t>Stap 2: Gevolgschade/Impact</w:t>
      </w:r>
    </w:p>
    <w:p w:rsidR="002C027B" w:rsidRPr="002B525A" w:rsidRDefault="002C027B" w:rsidP="002C027B">
      <w:r>
        <w:t>Bij het manifest worden van de dreiging en kwetsbaarheid zullen als gevolg van het niet of afwijkend invullen van de B</w:t>
      </w:r>
      <w:r w:rsidR="00C2000B">
        <w:t xml:space="preserve">aseline beveiliging IA controls en of CSIR maatregelen </w:t>
      </w:r>
      <w:r>
        <w:t xml:space="preserve">security (Se) maatregelen ongewenste uitwerkingen op de RAMSSHEEP aspecten van IA systemen verwacht kunnen. Ontbrekende maatregelen zullen in eerste instantie leiden tot ongewenste negatieve uitwerkingen op de betrouwbaarheid (R), availability (A), maintainability (M) en safety (veiligheid). De negatieve uitwerking op de aspecten R, A, M en S van IA systemen zullen vervolgens ook tot negatieve effecten op de overige aspecten leiden. De gevolgschade wordt conform de </w:t>
      </w:r>
      <w:r w:rsidR="00CF20BD">
        <w:t>RWS handleiding Prestatiegestuurde Risicoanalyse (</w:t>
      </w:r>
      <w:r>
        <w:t>PRA</w:t>
      </w:r>
      <w:r w:rsidR="00CF20BD">
        <w:t>)</w:t>
      </w:r>
      <w:r>
        <w:t xml:space="preserve"> uitgedrukt in een viertal gevolgklassen.</w:t>
      </w:r>
    </w:p>
    <w:p w:rsidR="002C027B" w:rsidRDefault="002C027B" w:rsidP="002C027B"/>
    <w:p w:rsidR="002C027B" w:rsidRPr="00617094" w:rsidRDefault="002C027B" w:rsidP="002C027B">
      <w:r w:rsidRPr="00617094">
        <w:t>Betrouwbaarheid’ (R):</w:t>
      </w:r>
    </w:p>
    <w:p w:rsidR="002C027B" w:rsidRPr="00617094" w:rsidRDefault="002C027B" w:rsidP="002C027B">
      <w:r w:rsidRPr="00617094">
        <w:t>Availability (Beschikbaarheid) (A):</w:t>
      </w:r>
    </w:p>
    <w:p w:rsidR="002C027B" w:rsidRPr="00617094" w:rsidRDefault="002C027B" w:rsidP="002C027B">
      <w:r w:rsidRPr="00617094">
        <w:t>Maintainability (Onderhoudbaarheid) (M):</w:t>
      </w:r>
    </w:p>
    <w:p w:rsidR="002C027B" w:rsidRPr="00617094" w:rsidRDefault="002C027B" w:rsidP="002C027B">
      <w:r w:rsidRPr="00617094">
        <w:t>Safety (veiligheid) (S):</w:t>
      </w:r>
    </w:p>
    <w:p w:rsidR="002C027B" w:rsidRPr="006A7AD7" w:rsidRDefault="002C027B" w:rsidP="002C027B">
      <w:pPr>
        <w:rPr>
          <w:lang w:val="en-US"/>
        </w:rPr>
      </w:pPr>
      <w:r w:rsidRPr="006A7AD7">
        <w:rPr>
          <w:lang w:val="en-US"/>
        </w:rPr>
        <w:t>Security (Beveiliging) (Se);</w:t>
      </w:r>
    </w:p>
    <w:p w:rsidR="002C027B" w:rsidRPr="006A7AD7" w:rsidRDefault="002C027B" w:rsidP="002C027B">
      <w:pPr>
        <w:rPr>
          <w:lang w:val="en-US"/>
        </w:rPr>
      </w:pPr>
      <w:r w:rsidRPr="006A7AD7">
        <w:rPr>
          <w:lang w:val="en-US"/>
        </w:rPr>
        <w:t>Health (Gezondheid) (H):</w:t>
      </w:r>
    </w:p>
    <w:p w:rsidR="002C027B" w:rsidRPr="00617094" w:rsidRDefault="002C027B" w:rsidP="002C027B">
      <w:r w:rsidRPr="00617094">
        <w:t>Environment (Omgeving en Milieu) (E):</w:t>
      </w:r>
    </w:p>
    <w:p w:rsidR="002C027B" w:rsidRPr="00617094" w:rsidRDefault="002C027B" w:rsidP="002C027B">
      <w:r w:rsidRPr="00617094">
        <w:t>Economics (Levensduurkosten) (€):</w:t>
      </w:r>
    </w:p>
    <w:p w:rsidR="002C027B" w:rsidRPr="00617094" w:rsidRDefault="002C027B" w:rsidP="002C027B">
      <w:r w:rsidRPr="00617094">
        <w:t>Politics (Politiek) (P):</w:t>
      </w:r>
    </w:p>
    <w:p w:rsidR="002C027B" w:rsidRDefault="002C027B" w:rsidP="002C027B">
      <w:pPr>
        <w:rPr>
          <w:rFonts w:asciiTheme="majorHAnsi" w:hAnsiTheme="majorHAnsi"/>
        </w:rPr>
      </w:pPr>
    </w:p>
    <w:tbl>
      <w:tblPr>
        <w:tblStyle w:val="Tabelraster"/>
        <w:tblW w:w="0" w:type="auto"/>
        <w:tblLayout w:type="fixed"/>
        <w:tblLook w:val="04A0" w:firstRow="1" w:lastRow="0" w:firstColumn="1" w:lastColumn="0" w:noHBand="0" w:noVBand="1"/>
      </w:tblPr>
      <w:tblGrid>
        <w:gridCol w:w="279"/>
        <w:gridCol w:w="2148"/>
        <w:gridCol w:w="2211"/>
        <w:gridCol w:w="2211"/>
        <w:gridCol w:w="2211"/>
      </w:tblGrid>
      <w:tr w:rsidR="002C027B" w:rsidRPr="00E36444" w:rsidTr="00DE2A94">
        <w:trPr>
          <w:cnfStyle w:val="100000000000" w:firstRow="1" w:lastRow="0" w:firstColumn="0" w:lastColumn="0" w:oddVBand="0" w:evenVBand="0" w:oddHBand="0" w:evenHBand="0" w:firstRowFirstColumn="0" w:firstRowLastColumn="0" w:lastRowFirstColumn="0" w:lastRowLastColumn="0"/>
        </w:trPr>
        <w:tc>
          <w:tcPr>
            <w:tcW w:w="279" w:type="dxa"/>
            <w:vMerge w:val="restart"/>
            <w:shd w:val="clear" w:color="auto" w:fill="DEEAF6" w:themeFill="accent1" w:themeFillTint="33"/>
            <w:tcMar>
              <w:left w:w="28" w:type="dxa"/>
              <w:right w:w="28" w:type="dxa"/>
            </w:tcMar>
          </w:tcPr>
          <w:p w:rsidR="002C027B" w:rsidRPr="00E36444" w:rsidRDefault="002C027B" w:rsidP="00DE2A94">
            <w:pPr>
              <w:rPr>
                <w:rFonts w:asciiTheme="majorHAnsi" w:hAnsiTheme="majorHAnsi"/>
                <w:b w:val="0"/>
              </w:rPr>
            </w:pPr>
          </w:p>
        </w:tc>
        <w:tc>
          <w:tcPr>
            <w:tcW w:w="8781" w:type="dxa"/>
            <w:gridSpan w:val="4"/>
            <w:shd w:val="clear" w:color="auto" w:fill="DEEAF6" w:themeFill="accent1" w:themeFillTint="33"/>
          </w:tcPr>
          <w:p w:rsidR="002C027B" w:rsidRPr="00E36444" w:rsidRDefault="002C027B" w:rsidP="00DE2A94">
            <w:pPr>
              <w:jc w:val="center"/>
              <w:rPr>
                <w:rFonts w:asciiTheme="majorHAnsi" w:hAnsiTheme="majorHAnsi"/>
              </w:rPr>
            </w:pPr>
            <w:r w:rsidRPr="00E36444">
              <w:rPr>
                <w:rFonts w:asciiTheme="majorHAnsi" w:hAnsiTheme="majorHAnsi"/>
              </w:rPr>
              <w:t>Gevolgklasse</w:t>
            </w:r>
          </w:p>
        </w:tc>
      </w:tr>
      <w:tr w:rsidR="002C027B" w:rsidRPr="00E36444" w:rsidTr="00DE2A94">
        <w:tc>
          <w:tcPr>
            <w:tcW w:w="279" w:type="dxa"/>
            <w:vMerge/>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p>
        </w:tc>
        <w:tc>
          <w:tcPr>
            <w:tcW w:w="2148" w:type="dxa"/>
            <w:shd w:val="clear" w:color="auto" w:fill="DEEAF6" w:themeFill="accent1" w:themeFillTint="33"/>
          </w:tcPr>
          <w:p w:rsidR="002C027B" w:rsidRPr="00E36444" w:rsidRDefault="002C027B" w:rsidP="00DE2A94">
            <w:pPr>
              <w:jc w:val="center"/>
              <w:rPr>
                <w:rFonts w:asciiTheme="majorHAnsi" w:hAnsiTheme="majorHAnsi"/>
              </w:rPr>
            </w:pPr>
            <w:r w:rsidRPr="00E36444">
              <w:rPr>
                <w:rFonts w:asciiTheme="majorHAnsi" w:hAnsiTheme="majorHAnsi"/>
              </w:rPr>
              <w:t>Verwaarloosbaar (1)</w:t>
            </w:r>
          </w:p>
        </w:tc>
        <w:tc>
          <w:tcPr>
            <w:tcW w:w="2211" w:type="dxa"/>
            <w:shd w:val="clear" w:color="auto" w:fill="DEEAF6" w:themeFill="accent1" w:themeFillTint="33"/>
          </w:tcPr>
          <w:p w:rsidR="002C027B" w:rsidRPr="00E36444" w:rsidRDefault="002C027B" w:rsidP="00DE2A94">
            <w:pPr>
              <w:jc w:val="center"/>
              <w:rPr>
                <w:rFonts w:asciiTheme="majorHAnsi" w:hAnsiTheme="majorHAnsi"/>
              </w:rPr>
            </w:pPr>
            <w:r w:rsidRPr="00E36444">
              <w:rPr>
                <w:rFonts w:asciiTheme="majorHAnsi" w:hAnsiTheme="majorHAnsi"/>
              </w:rPr>
              <w:t>Beperkt (2)</w:t>
            </w:r>
          </w:p>
        </w:tc>
        <w:tc>
          <w:tcPr>
            <w:tcW w:w="2211" w:type="dxa"/>
            <w:shd w:val="clear" w:color="auto" w:fill="DEEAF6" w:themeFill="accent1" w:themeFillTint="33"/>
          </w:tcPr>
          <w:p w:rsidR="002C027B" w:rsidRPr="00E36444" w:rsidRDefault="002C027B" w:rsidP="00DE2A94">
            <w:pPr>
              <w:jc w:val="center"/>
              <w:rPr>
                <w:rFonts w:asciiTheme="majorHAnsi" w:hAnsiTheme="majorHAnsi"/>
              </w:rPr>
            </w:pPr>
            <w:r w:rsidRPr="00E36444">
              <w:rPr>
                <w:rFonts w:asciiTheme="majorHAnsi" w:hAnsiTheme="majorHAnsi"/>
              </w:rPr>
              <w:t>Groot (3)</w:t>
            </w:r>
          </w:p>
        </w:tc>
        <w:tc>
          <w:tcPr>
            <w:tcW w:w="2211" w:type="dxa"/>
            <w:shd w:val="clear" w:color="auto" w:fill="DEEAF6" w:themeFill="accent1" w:themeFillTint="33"/>
          </w:tcPr>
          <w:p w:rsidR="002C027B" w:rsidRPr="00E36444" w:rsidRDefault="002C027B" w:rsidP="00DE2A94">
            <w:pPr>
              <w:jc w:val="center"/>
              <w:rPr>
                <w:rFonts w:asciiTheme="majorHAnsi" w:hAnsiTheme="majorHAnsi"/>
              </w:rPr>
            </w:pPr>
            <w:r w:rsidRPr="00E36444">
              <w:rPr>
                <w:rFonts w:asciiTheme="majorHAnsi" w:hAnsiTheme="majorHAnsi"/>
              </w:rPr>
              <w:t>Ernstig (4)</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R</w:t>
            </w:r>
          </w:p>
        </w:tc>
        <w:tc>
          <w:tcPr>
            <w:tcW w:w="2148"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betrouwbaarheid van het betreffend object maar heeft een </w:t>
            </w:r>
            <w:r w:rsidRPr="00E36444">
              <w:rPr>
                <w:rFonts w:asciiTheme="majorHAnsi" w:hAnsiTheme="majorHAnsi"/>
                <w:color w:val="FF0000"/>
              </w:rPr>
              <w:t xml:space="preserve">verwaarloosbare invloed </w:t>
            </w:r>
            <w:r w:rsidRPr="00E36444">
              <w:rPr>
                <w:rFonts w:asciiTheme="majorHAnsi" w:hAnsiTheme="majorHAnsi"/>
              </w:rPr>
              <w:t xml:space="preserve">op de </w:t>
            </w:r>
            <w:r w:rsidRPr="00E36444">
              <w:rPr>
                <w:rFonts w:asciiTheme="majorHAnsi" w:hAnsiTheme="majorHAnsi"/>
                <w:color w:val="FF0000"/>
              </w:rPr>
              <w:t>hoofdfunctie</w:t>
            </w:r>
            <w:r w:rsidRPr="00E36444">
              <w:rPr>
                <w:rFonts w:asciiTheme="majorHAnsi" w:hAnsiTheme="majorHAnsi"/>
              </w:rPr>
              <w:t xml:space="preserve">. </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betrouwbaarheid van het betreffende object en heeft een </w:t>
            </w:r>
            <w:r w:rsidRPr="00E36444">
              <w:rPr>
                <w:rFonts w:asciiTheme="majorHAnsi" w:hAnsiTheme="majorHAnsi"/>
                <w:color w:val="FF0000"/>
              </w:rPr>
              <w:t>minimale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 xml:space="preserve">.  </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betrouwbaarheid van het betreffend object en heeft </w:t>
            </w:r>
            <w:r w:rsidRPr="00E36444">
              <w:rPr>
                <w:rFonts w:asciiTheme="majorHAnsi" w:hAnsiTheme="majorHAnsi"/>
                <w:color w:val="FF0000"/>
              </w:rPr>
              <w:t>ernstige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 xml:space="preserve">. </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betrouwbaarheid van het betreffend object en heeft </w:t>
            </w:r>
            <w:r w:rsidRPr="00E36444">
              <w:rPr>
                <w:rFonts w:asciiTheme="majorHAnsi" w:hAnsiTheme="majorHAnsi"/>
                <w:color w:val="FF0000"/>
              </w:rPr>
              <w:t>catastrofale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 xml:space="preserve">. </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A</w:t>
            </w:r>
          </w:p>
        </w:tc>
        <w:tc>
          <w:tcPr>
            <w:tcW w:w="2148"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beschikbaarheid van het betreffend object maar heeft een </w:t>
            </w:r>
            <w:r w:rsidRPr="00E36444">
              <w:rPr>
                <w:rFonts w:asciiTheme="majorHAnsi" w:hAnsiTheme="majorHAnsi"/>
                <w:color w:val="FF0000"/>
              </w:rPr>
              <w:t>verwaarloosbare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beschikbaarheid van het betreffend object maar heeft een </w:t>
            </w:r>
            <w:r w:rsidRPr="00E36444">
              <w:rPr>
                <w:rFonts w:asciiTheme="majorHAnsi" w:hAnsiTheme="majorHAnsi"/>
                <w:color w:val="FF0000"/>
              </w:rPr>
              <w:t xml:space="preserve">minimale invloed </w:t>
            </w:r>
            <w:r w:rsidRPr="00E36444">
              <w:rPr>
                <w:rFonts w:asciiTheme="majorHAnsi" w:hAnsiTheme="majorHAnsi"/>
              </w:rPr>
              <w:t xml:space="preserve">op de </w:t>
            </w:r>
            <w:r w:rsidRPr="00E36444">
              <w:rPr>
                <w:rFonts w:asciiTheme="majorHAnsi" w:hAnsiTheme="majorHAnsi"/>
                <w:color w:val="FF0000"/>
              </w:rPr>
              <w:t>hoofdfunctie</w:t>
            </w:r>
            <w:r w:rsidRPr="00E36444">
              <w:rPr>
                <w:rFonts w:asciiTheme="majorHAnsi" w:hAnsiTheme="majorHAnsi"/>
              </w:rPr>
              <w:t>.</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beschikbaarheid van het betreffend object en heeft </w:t>
            </w:r>
            <w:r w:rsidRPr="00E36444">
              <w:rPr>
                <w:rFonts w:asciiTheme="majorHAnsi" w:hAnsiTheme="majorHAnsi"/>
                <w:color w:val="FF0000"/>
              </w:rPr>
              <w:t>ernstige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beschikbaarheid van het betreffend object en heeft </w:t>
            </w:r>
            <w:r w:rsidRPr="00E36444">
              <w:rPr>
                <w:rFonts w:asciiTheme="majorHAnsi" w:hAnsiTheme="majorHAnsi"/>
                <w:color w:val="FF0000"/>
              </w:rPr>
              <w:t>catastrofale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M</w:t>
            </w:r>
          </w:p>
        </w:tc>
        <w:tc>
          <w:tcPr>
            <w:tcW w:w="2148"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maakt dat onderhoud in een later stadium </w:t>
            </w:r>
            <w:r w:rsidRPr="00E36444">
              <w:rPr>
                <w:rFonts w:asciiTheme="majorHAnsi" w:hAnsiTheme="majorHAnsi"/>
                <w:color w:val="FF0000"/>
              </w:rPr>
              <w:t xml:space="preserve">verwaarloosbaar moelijker uitgevoerd </w:t>
            </w:r>
            <w:r w:rsidRPr="00E36444">
              <w:rPr>
                <w:rFonts w:asciiTheme="majorHAnsi" w:hAnsiTheme="majorHAnsi"/>
              </w:rPr>
              <w:t>kan worden binnen de randvoorwaarden van gebruik.</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maakt dat onderhoud in een later stadium </w:t>
            </w:r>
            <w:r w:rsidRPr="00E36444">
              <w:rPr>
                <w:rFonts w:asciiTheme="majorHAnsi" w:hAnsiTheme="majorHAnsi"/>
                <w:color w:val="FF0000"/>
              </w:rPr>
              <w:t>minimaal moeilijker uitgevoerd</w:t>
            </w:r>
            <w:r w:rsidRPr="00E36444">
              <w:rPr>
                <w:rFonts w:asciiTheme="majorHAnsi" w:hAnsiTheme="majorHAnsi"/>
              </w:rPr>
              <w:t xml:space="preserve"> kan worden binnen de randvoorwaarden van het gebruik.</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maakt dat onderhoud in een later stadium </w:t>
            </w:r>
            <w:r w:rsidRPr="00E36444">
              <w:rPr>
                <w:rFonts w:asciiTheme="majorHAnsi" w:hAnsiTheme="majorHAnsi"/>
                <w:color w:val="FF0000"/>
              </w:rPr>
              <w:t>niet uitgevoerd</w:t>
            </w:r>
            <w:r w:rsidRPr="00E36444">
              <w:rPr>
                <w:rFonts w:asciiTheme="majorHAnsi" w:hAnsiTheme="majorHAnsi"/>
              </w:rPr>
              <w:t xml:space="preserve"> kan worden binnen de randvoorwaarden van gebruik, hetgeen </w:t>
            </w:r>
            <w:r w:rsidRPr="00E36444">
              <w:rPr>
                <w:rFonts w:asciiTheme="majorHAnsi" w:hAnsiTheme="majorHAnsi"/>
                <w:color w:val="FF0000"/>
              </w:rPr>
              <w:t xml:space="preserve">ernstige negatieve invloed </w:t>
            </w:r>
            <w:r w:rsidRPr="00E36444">
              <w:rPr>
                <w:rFonts w:asciiTheme="majorHAnsi" w:hAnsiTheme="majorHAnsi"/>
              </w:rPr>
              <w:t xml:space="preserve">heeft op de </w:t>
            </w:r>
            <w:r w:rsidRPr="00E36444">
              <w:rPr>
                <w:rFonts w:asciiTheme="majorHAnsi" w:hAnsiTheme="majorHAnsi"/>
                <w:color w:val="FF0000"/>
              </w:rPr>
              <w:t xml:space="preserve">prestaties </w:t>
            </w:r>
            <w:r w:rsidRPr="00E36444">
              <w:rPr>
                <w:rFonts w:asciiTheme="majorHAnsi" w:hAnsiTheme="majorHAnsi"/>
              </w:rPr>
              <w:t>van de netwerkschakel.</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maakt dat onderhoud in een later stadium </w:t>
            </w:r>
            <w:r w:rsidRPr="00E36444">
              <w:rPr>
                <w:rFonts w:asciiTheme="majorHAnsi" w:hAnsiTheme="majorHAnsi"/>
                <w:color w:val="FF0000"/>
              </w:rPr>
              <w:t xml:space="preserve">niet uitgevoerd </w:t>
            </w:r>
            <w:r w:rsidRPr="00E36444">
              <w:rPr>
                <w:rFonts w:asciiTheme="majorHAnsi" w:hAnsiTheme="majorHAnsi"/>
              </w:rPr>
              <w:t xml:space="preserve">kan worden binnen de randvoorwaarden van gebruik, hetgeen </w:t>
            </w:r>
            <w:r w:rsidRPr="00E36444">
              <w:rPr>
                <w:rFonts w:asciiTheme="majorHAnsi" w:hAnsiTheme="majorHAnsi"/>
                <w:color w:val="FF0000"/>
              </w:rPr>
              <w:t>catastrofale negatieve invloed</w:t>
            </w:r>
            <w:r w:rsidRPr="00E36444">
              <w:rPr>
                <w:rFonts w:asciiTheme="majorHAnsi" w:hAnsiTheme="majorHAnsi"/>
              </w:rPr>
              <w:t xml:space="preserve"> heeft op de </w:t>
            </w:r>
            <w:r w:rsidRPr="00E36444">
              <w:rPr>
                <w:rFonts w:asciiTheme="majorHAnsi" w:hAnsiTheme="majorHAnsi"/>
                <w:color w:val="FF0000"/>
              </w:rPr>
              <w:t xml:space="preserve">prestaties </w:t>
            </w:r>
            <w:r w:rsidRPr="00E36444">
              <w:rPr>
                <w:rFonts w:asciiTheme="majorHAnsi" w:hAnsiTheme="majorHAnsi"/>
              </w:rPr>
              <w:t>van de netwerkschakel.</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S</w:t>
            </w:r>
          </w:p>
        </w:tc>
        <w:tc>
          <w:tcPr>
            <w:tcW w:w="2148"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een </w:t>
            </w:r>
            <w:r w:rsidRPr="00E36444">
              <w:rPr>
                <w:rFonts w:asciiTheme="majorHAnsi" w:hAnsiTheme="majorHAnsi"/>
                <w:color w:val="FF0000"/>
              </w:rPr>
              <w:t xml:space="preserve">verwaarloosbare invloed </w:t>
            </w:r>
            <w:r w:rsidRPr="00E36444">
              <w:rPr>
                <w:rFonts w:asciiTheme="majorHAnsi" w:hAnsiTheme="majorHAnsi"/>
              </w:rPr>
              <w:t>op gebruiksveiligheid van het object, maar dit blijft binnen geaccepteerde grenzen.</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leidt tot een situatie die de </w:t>
            </w:r>
            <w:r w:rsidRPr="00E36444">
              <w:rPr>
                <w:rFonts w:asciiTheme="majorHAnsi" w:hAnsiTheme="majorHAnsi"/>
                <w:color w:val="FF0000"/>
              </w:rPr>
              <w:t xml:space="preserve">geaccepteerde grenzen </w:t>
            </w:r>
            <w:r w:rsidRPr="00E36444">
              <w:rPr>
                <w:rFonts w:asciiTheme="majorHAnsi" w:hAnsiTheme="majorHAnsi"/>
              </w:rPr>
              <w:t xml:space="preserve">voor gebruiksveiligheid </w:t>
            </w:r>
            <w:r w:rsidRPr="00E36444">
              <w:rPr>
                <w:rFonts w:asciiTheme="majorHAnsi" w:hAnsiTheme="majorHAnsi"/>
                <w:color w:val="FF0000"/>
              </w:rPr>
              <w:t xml:space="preserve">benaderd </w:t>
            </w:r>
            <w:r w:rsidRPr="00E36444">
              <w:rPr>
                <w:rFonts w:asciiTheme="majorHAnsi" w:hAnsiTheme="majorHAnsi"/>
              </w:rPr>
              <w:t>en leidt daardoor tot een</w:t>
            </w:r>
            <w:r w:rsidRPr="00E36444">
              <w:rPr>
                <w:rFonts w:asciiTheme="majorHAnsi" w:hAnsiTheme="majorHAnsi"/>
                <w:color w:val="FF0000"/>
              </w:rPr>
              <w:t xml:space="preserve"> minimaal aantal extra ongelukken</w:t>
            </w:r>
            <w:r w:rsidRPr="00E36444">
              <w:rPr>
                <w:rFonts w:asciiTheme="majorHAnsi" w:hAnsiTheme="majorHAnsi"/>
              </w:rPr>
              <w:t xml:space="preserve"> met tijdelijke gezondheidsschade of letsel zonder verzuim.</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leidt tot het </w:t>
            </w:r>
            <w:r w:rsidRPr="00E36444">
              <w:rPr>
                <w:rFonts w:asciiTheme="majorHAnsi" w:hAnsiTheme="majorHAnsi"/>
                <w:color w:val="FF0000"/>
              </w:rPr>
              <w:t xml:space="preserve">niet voldoen </w:t>
            </w:r>
            <w:r w:rsidRPr="00E36444">
              <w:rPr>
                <w:rFonts w:asciiTheme="majorHAnsi" w:hAnsiTheme="majorHAnsi"/>
              </w:rPr>
              <w:t xml:space="preserve">aan </w:t>
            </w:r>
            <w:r w:rsidRPr="00E36444">
              <w:rPr>
                <w:rFonts w:asciiTheme="majorHAnsi" w:hAnsiTheme="majorHAnsi"/>
                <w:color w:val="FF0000"/>
              </w:rPr>
              <w:t xml:space="preserve">gestelde eisen </w:t>
            </w:r>
            <w:r w:rsidRPr="00E36444">
              <w:rPr>
                <w:rFonts w:asciiTheme="majorHAnsi" w:hAnsiTheme="majorHAnsi"/>
              </w:rPr>
              <w:t xml:space="preserve">ten aanzien van gebruiksveiligheid wat daardoor leidt tot een </w:t>
            </w:r>
            <w:r w:rsidRPr="00E36444">
              <w:rPr>
                <w:rFonts w:asciiTheme="majorHAnsi" w:hAnsiTheme="majorHAnsi"/>
                <w:color w:val="FF0000"/>
              </w:rPr>
              <w:t>ernstige toename van het aantal ongelukken</w:t>
            </w:r>
            <w:r w:rsidRPr="00E36444">
              <w:rPr>
                <w:rFonts w:asciiTheme="majorHAnsi" w:hAnsiTheme="majorHAnsi"/>
              </w:rPr>
              <w:t xml:space="preserve"> met blijvend letsel of met blijvende gezondheidsschade.</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een </w:t>
            </w:r>
            <w:r w:rsidRPr="00E36444">
              <w:rPr>
                <w:rFonts w:asciiTheme="majorHAnsi" w:hAnsiTheme="majorHAnsi"/>
                <w:color w:val="FF0000"/>
              </w:rPr>
              <w:t xml:space="preserve">catastrofaal negatief effect </w:t>
            </w:r>
            <w:r w:rsidRPr="00E36444">
              <w:rPr>
                <w:rFonts w:asciiTheme="majorHAnsi" w:hAnsiTheme="majorHAnsi"/>
              </w:rPr>
              <w:t xml:space="preserve">op de </w:t>
            </w:r>
            <w:r w:rsidRPr="00E36444">
              <w:rPr>
                <w:rFonts w:asciiTheme="majorHAnsi" w:hAnsiTheme="majorHAnsi"/>
                <w:color w:val="FF0000"/>
              </w:rPr>
              <w:t xml:space="preserve">gebruiksveiligheid </w:t>
            </w:r>
            <w:r w:rsidRPr="00E36444">
              <w:rPr>
                <w:rFonts w:asciiTheme="majorHAnsi" w:hAnsiTheme="majorHAnsi"/>
              </w:rPr>
              <w:t xml:space="preserve">wat leidt tot extra </w:t>
            </w:r>
            <w:r w:rsidRPr="00E36444">
              <w:rPr>
                <w:rFonts w:asciiTheme="majorHAnsi" w:hAnsiTheme="majorHAnsi"/>
                <w:color w:val="FF0000"/>
              </w:rPr>
              <w:t>dodelijk gevaar</w:t>
            </w:r>
            <w:r w:rsidRPr="00E36444">
              <w:rPr>
                <w:rFonts w:asciiTheme="majorHAnsi" w:hAnsiTheme="majorHAnsi"/>
              </w:rPr>
              <w:t xml:space="preserve"> bij normaal gebruik.</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Pr>
                <w:rFonts w:asciiTheme="majorHAnsi" w:hAnsiTheme="majorHAnsi"/>
                <w:b/>
              </w:rPr>
              <w:t>S</w:t>
            </w:r>
            <w:r w:rsidRPr="00E36444">
              <w:rPr>
                <w:rFonts w:asciiTheme="majorHAnsi" w:hAnsiTheme="majorHAnsi"/>
                <w:b/>
              </w:rPr>
              <w:t>e</w:t>
            </w:r>
          </w:p>
        </w:tc>
        <w:tc>
          <w:tcPr>
            <w:tcW w:w="2148"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fysieke en of logische toegangsbeveiliging van het betreffende object maar heeft een minimale invloed op de hoofdfunctie. </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fysieke en of logische toegangsbeveiliging van het betreffende object en heeft een </w:t>
            </w:r>
            <w:r w:rsidRPr="00E36444">
              <w:rPr>
                <w:rFonts w:asciiTheme="majorHAnsi" w:hAnsiTheme="majorHAnsi"/>
                <w:color w:val="FF0000"/>
              </w:rPr>
              <w:t>minimale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 xml:space="preserve">.  </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fysieke en of logische toegangsbeveiliging van het betreffend object die tot security incidenten leiden en heeft hiernaast </w:t>
            </w:r>
            <w:r w:rsidRPr="00E36444">
              <w:rPr>
                <w:rFonts w:asciiTheme="majorHAnsi" w:hAnsiTheme="majorHAnsi"/>
                <w:color w:val="FF0000"/>
              </w:rPr>
              <w:t>ernstige negatieve invloed</w:t>
            </w:r>
            <w:r w:rsidRPr="00E36444">
              <w:rPr>
                <w:rFonts w:asciiTheme="majorHAnsi" w:hAnsiTheme="majorHAnsi"/>
              </w:rPr>
              <w:t xml:space="preserve"> op de </w:t>
            </w:r>
            <w:r w:rsidRPr="00E36444">
              <w:rPr>
                <w:rFonts w:asciiTheme="majorHAnsi" w:hAnsiTheme="majorHAnsi"/>
                <w:color w:val="FF0000"/>
              </w:rPr>
              <w:t>hoofdfunctie</w:t>
            </w:r>
            <w:r w:rsidRPr="00E36444">
              <w:rPr>
                <w:rFonts w:asciiTheme="majorHAnsi" w:hAnsiTheme="majorHAnsi"/>
              </w:rPr>
              <w:t>.</w:t>
            </w:r>
          </w:p>
        </w:tc>
        <w:tc>
          <w:tcPr>
            <w:tcW w:w="2211" w:type="dxa"/>
          </w:tcPr>
          <w:p w:rsidR="002C027B" w:rsidRPr="00E36444" w:rsidRDefault="002C027B" w:rsidP="00DE2A94">
            <w:pPr>
              <w:rPr>
                <w:rFonts w:asciiTheme="majorHAnsi" w:hAnsiTheme="majorHAnsi"/>
              </w:rPr>
            </w:pPr>
            <w:r w:rsidRPr="00E36444">
              <w:rPr>
                <w:rFonts w:asciiTheme="majorHAnsi" w:hAnsiTheme="majorHAnsi"/>
              </w:rPr>
              <w:t>Het niet (binnen het geplande jaar) uitvoeren van de (onderhouds)</w:t>
            </w:r>
            <w:r>
              <w:rPr>
                <w:rFonts w:asciiTheme="majorHAnsi" w:hAnsiTheme="majorHAnsi"/>
              </w:rPr>
              <w:t xml:space="preserve"> </w:t>
            </w:r>
            <w:r w:rsidRPr="00E36444">
              <w:rPr>
                <w:rFonts w:asciiTheme="majorHAnsi" w:hAnsiTheme="majorHAnsi"/>
              </w:rPr>
              <w:t xml:space="preserve">maatregel voor cybersecurity leidt tot een niet compliancy registratie en rapportage en heeft negatieve invloed op de fysieke en of logische toegangsbeveiliging van het betreffende  object die tot security incidenten leiden en heeft hiernaast </w:t>
            </w:r>
            <w:r w:rsidRPr="00E36444">
              <w:rPr>
                <w:rFonts w:asciiTheme="majorHAnsi" w:hAnsiTheme="majorHAnsi"/>
                <w:color w:val="FF0000"/>
              </w:rPr>
              <w:t>catastrofale negatieve invloed</w:t>
            </w:r>
            <w:r w:rsidRPr="00E36444">
              <w:rPr>
                <w:rFonts w:asciiTheme="majorHAnsi" w:hAnsiTheme="majorHAnsi"/>
              </w:rPr>
              <w:t xml:space="preserve"> op de </w:t>
            </w:r>
            <w:r w:rsidRPr="00E36444">
              <w:rPr>
                <w:rFonts w:asciiTheme="majorHAnsi" w:hAnsiTheme="majorHAnsi"/>
                <w:color w:val="FF0000"/>
              </w:rPr>
              <w:t>hoofdfunctie en of de prestaties van de netwerkschakel</w:t>
            </w:r>
            <w:r w:rsidRPr="00E36444">
              <w:rPr>
                <w:rFonts w:asciiTheme="majorHAnsi" w:hAnsiTheme="majorHAnsi"/>
              </w:rPr>
              <w:t>.</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H</w:t>
            </w:r>
          </w:p>
        </w:tc>
        <w:tc>
          <w:tcPr>
            <w:tcW w:w="2148"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onderhoudsmaatregel heeft een </w:t>
            </w:r>
            <w:r w:rsidRPr="00E36444">
              <w:rPr>
                <w:rFonts w:asciiTheme="majorHAnsi" w:hAnsiTheme="majorHAnsi"/>
                <w:color w:val="FF0000"/>
              </w:rPr>
              <w:t xml:space="preserve">verwaarloosbare </w:t>
            </w:r>
            <w:r w:rsidRPr="00E36444">
              <w:rPr>
                <w:rFonts w:asciiTheme="majorHAnsi" w:hAnsiTheme="majorHAnsi"/>
              </w:rPr>
              <w:t>negatieve invloed op de gezondheid.</w:t>
            </w:r>
          </w:p>
        </w:tc>
        <w:tc>
          <w:tcPr>
            <w:tcW w:w="2211"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onderhoudsmaatregel heeft een </w:t>
            </w:r>
            <w:r w:rsidRPr="00E36444">
              <w:rPr>
                <w:rFonts w:asciiTheme="majorHAnsi" w:hAnsiTheme="majorHAnsi"/>
                <w:color w:val="FF0000"/>
              </w:rPr>
              <w:t xml:space="preserve">minimale </w:t>
            </w:r>
            <w:r w:rsidRPr="00E36444">
              <w:rPr>
                <w:rFonts w:asciiTheme="majorHAnsi" w:hAnsiTheme="majorHAnsi"/>
              </w:rPr>
              <w:t>negatieve invloed op de gezondheid.</w:t>
            </w:r>
          </w:p>
        </w:tc>
        <w:tc>
          <w:tcPr>
            <w:tcW w:w="2211"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onderhoudsmaatregel heeft een </w:t>
            </w:r>
            <w:r w:rsidRPr="00E36444">
              <w:rPr>
                <w:rFonts w:asciiTheme="majorHAnsi" w:hAnsiTheme="majorHAnsi"/>
                <w:color w:val="FF0000"/>
              </w:rPr>
              <w:t xml:space="preserve">ernstige </w:t>
            </w:r>
            <w:r w:rsidRPr="00E36444">
              <w:rPr>
                <w:rFonts w:asciiTheme="majorHAnsi" w:hAnsiTheme="majorHAnsi"/>
              </w:rPr>
              <w:t>negatieve invloed op de gezondheid.</w:t>
            </w:r>
          </w:p>
        </w:tc>
        <w:tc>
          <w:tcPr>
            <w:tcW w:w="2211"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onderhoudsmaatregel heeft een </w:t>
            </w:r>
            <w:r w:rsidRPr="00E36444">
              <w:rPr>
                <w:rFonts w:asciiTheme="majorHAnsi" w:hAnsiTheme="majorHAnsi"/>
                <w:color w:val="FF0000"/>
              </w:rPr>
              <w:t xml:space="preserve">catastrofale </w:t>
            </w:r>
            <w:r w:rsidRPr="00E36444">
              <w:rPr>
                <w:rFonts w:asciiTheme="majorHAnsi" w:hAnsiTheme="majorHAnsi"/>
              </w:rPr>
              <w:t>negatieve invloed op de gezondheid en veroorzaakt overlijden.</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E</w:t>
            </w:r>
          </w:p>
        </w:tc>
        <w:tc>
          <w:tcPr>
            <w:tcW w:w="2148"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maatregelen heeft een </w:t>
            </w:r>
            <w:r w:rsidRPr="00E36444">
              <w:rPr>
                <w:rFonts w:asciiTheme="majorHAnsi" w:hAnsiTheme="majorHAnsi"/>
                <w:color w:val="FF0000"/>
              </w:rPr>
              <w:t xml:space="preserve">verwaarloosbaar </w:t>
            </w:r>
            <w:r w:rsidRPr="00E36444">
              <w:rPr>
                <w:rFonts w:asciiTheme="majorHAnsi" w:hAnsiTheme="majorHAnsi"/>
              </w:rPr>
              <w:t>negatief effect op het gebruik.</w:t>
            </w:r>
          </w:p>
        </w:tc>
        <w:tc>
          <w:tcPr>
            <w:tcW w:w="2211"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maatregel heeft een </w:t>
            </w:r>
            <w:r w:rsidRPr="00E36444">
              <w:rPr>
                <w:rFonts w:asciiTheme="majorHAnsi" w:hAnsiTheme="majorHAnsi"/>
                <w:color w:val="FF0000"/>
              </w:rPr>
              <w:t xml:space="preserve">beperkt negatief </w:t>
            </w:r>
            <w:r w:rsidRPr="00E36444">
              <w:rPr>
                <w:rFonts w:asciiTheme="majorHAnsi" w:hAnsiTheme="majorHAnsi"/>
              </w:rPr>
              <w:t xml:space="preserve">effect op het gebruik en beperkt zich tot consequenties voor het </w:t>
            </w:r>
            <w:r w:rsidRPr="00E36444">
              <w:rPr>
                <w:rFonts w:asciiTheme="majorHAnsi" w:hAnsiTheme="majorHAnsi"/>
                <w:color w:val="FF0000"/>
              </w:rPr>
              <w:t xml:space="preserve">lokale </w:t>
            </w:r>
            <w:r w:rsidRPr="00E36444">
              <w:rPr>
                <w:rFonts w:asciiTheme="majorHAnsi" w:hAnsiTheme="majorHAnsi"/>
              </w:rPr>
              <w:t>netwerk.</w:t>
            </w:r>
          </w:p>
        </w:tc>
        <w:tc>
          <w:tcPr>
            <w:tcW w:w="2211"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maatregel heeft een </w:t>
            </w:r>
            <w:r w:rsidRPr="00E36444">
              <w:rPr>
                <w:rFonts w:asciiTheme="majorHAnsi" w:hAnsiTheme="majorHAnsi"/>
                <w:color w:val="FF0000"/>
              </w:rPr>
              <w:t>ernstig</w:t>
            </w:r>
            <w:r w:rsidRPr="00E36444">
              <w:rPr>
                <w:rFonts w:asciiTheme="majorHAnsi" w:hAnsiTheme="majorHAnsi"/>
              </w:rPr>
              <w:t xml:space="preserve"> </w:t>
            </w:r>
            <w:r w:rsidRPr="00E36444">
              <w:rPr>
                <w:rFonts w:asciiTheme="majorHAnsi" w:hAnsiTheme="majorHAnsi"/>
                <w:color w:val="FF0000"/>
              </w:rPr>
              <w:t>negatief</w:t>
            </w:r>
            <w:r w:rsidRPr="00E36444">
              <w:rPr>
                <w:rFonts w:asciiTheme="majorHAnsi" w:hAnsiTheme="majorHAnsi"/>
              </w:rPr>
              <w:t xml:space="preserve"> effect op het gebruik en heeft consequenties voor het </w:t>
            </w:r>
            <w:r w:rsidRPr="00E36444">
              <w:rPr>
                <w:rFonts w:asciiTheme="majorHAnsi" w:hAnsiTheme="majorHAnsi"/>
                <w:color w:val="FF0000"/>
              </w:rPr>
              <w:t>regionale</w:t>
            </w:r>
            <w:r w:rsidRPr="00E36444">
              <w:rPr>
                <w:rFonts w:asciiTheme="majorHAnsi" w:hAnsiTheme="majorHAnsi"/>
              </w:rPr>
              <w:t xml:space="preserve"> netwerk.</w:t>
            </w:r>
          </w:p>
        </w:tc>
        <w:tc>
          <w:tcPr>
            <w:tcW w:w="2211" w:type="dxa"/>
          </w:tcPr>
          <w:p w:rsidR="002C027B" w:rsidRPr="00E36444" w:rsidRDefault="002C027B" w:rsidP="00DE2A94">
            <w:pPr>
              <w:rPr>
                <w:rFonts w:asciiTheme="majorHAnsi" w:hAnsiTheme="majorHAnsi"/>
              </w:rPr>
            </w:pPr>
            <w:r w:rsidRPr="00E36444">
              <w:rPr>
                <w:rFonts w:asciiTheme="majorHAnsi" w:hAnsiTheme="majorHAnsi"/>
              </w:rPr>
              <w:t xml:space="preserve">Het niet uitvoeren van de maatregel heeft een </w:t>
            </w:r>
            <w:r w:rsidRPr="00E36444">
              <w:rPr>
                <w:rFonts w:asciiTheme="majorHAnsi" w:hAnsiTheme="majorHAnsi"/>
                <w:color w:val="FF0000"/>
              </w:rPr>
              <w:t>catastrofaal</w:t>
            </w:r>
            <w:r w:rsidRPr="00E36444">
              <w:rPr>
                <w:rFonts w:asciiTheme="majorHAnsi" w:hAnsiTheme="majorHAnsi"/>
              </w:rPr>
              <w:t xml:space="preserve"> </w:t>
            </w:r>
            <w:r w:rsidRPr="00E36444">
              <w:rPr>
                <w:rFonts w:asciiTheme="majorHAnsi" w:hAnsiTheme="majorHAnsi"/>
                <w:color w:val="FF0000"/>
              </w:rPr>
              <w:t>negatief</w:t>
            </w:r>
            <w:r w:rsidRPr="00E36444">
              <w:rPr>
                <w:rFonts w:asciiTheme="majorHAnsi" w:hAnsiTheme="majorHAnsi"/>
              </w:rPr>
              <w:t xml:space="preserve"> effect op het gebruik en heeft consequenties voor het </w:t>
            </w:r>
            <w:r w:rsidRPr="00E36444">
              <w:rPr>
                <w:rFonts w:asciiTheme="majorHAnsi" w:hAnsiTheme="majorHAnsi"/>
                <w:color w:val="FF0000"/>
              </w:rPr>
              <w:t>landelijke</w:t>
            </w:r>
            <w:r w:rsidRPr="00E36444">
              <w:rPr>
                <w:rFonts w:asciiTheme="majorHAnsi" w:hAnsiTheme="majorHAnsi"/>
              </w:rPr>
              <w:t xml:space="preserve"> netwerk.</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w:t>
            </w:r>
          </w:p>
        </w:tc>
        <w:tc>
          <w:tcPr>
            <w:tcW w:w="2148" w:type="dxa"/>
          </w:tcPr>
          <w:p w:rsidR="002C027B" w:rsidRPr="00E36444" w:rsidRDefault="002C027B" w:rsidP="00DE2A94">
            <w:pPr>
              <w:rPr>
                <w:rFonts w:asciiTheme="majorHAnsi" w:hAnsiTheme="majorHAnsi"/>
              </w:rPr>
            </w:pPr>
            <w:r w:rsidRPr="00E36444">
              <w:rPr>
                <w:rFonts w:asciiTheme="majorHAnsi" w:hAnsiTheme="majorHAnsi"/>
              </w:rPr>
              <w:t>Uitstel geeft &lt; 50 k Euro aan extra onderhoud/claims/inspecties.</w:t>
            </w:r>
          </w:p>
        </w:tc>
        <w:tc>
          <w:tcPr>
            <w:tcW w:w="2211" w:type="dxa"/>
          </w:tcPr>
          <w:p w:rsidR="002C027B" w:rsidRPr="00E36444" w:rsidRDefault="002C027B" w:rsidP="00DE2A94">
            <w:pPr>
              <w:rPr>
                <w:rFonts w:asciiTheme="majorHAnsi" w:hAnsiTheme="majorHAnsi"/>
              </w:rPr>
            </w:pPr>
            <w:r w:rsidRPr="00E36444">
              <w:rPr>
                <w:rFonts w:asciiTheme="majorHAnsi" w:hAnsiTheme="majorHAnsi"/>
              </w:rPr>
              <w:t>Uitstel geeft &lt; 500 k Euro aan extra onderhoud/claims/inspecties.</w:t>
            </w:r>
          </w:p>
        </w:tc>
        <w:tc>
          <w:tcPr>
            <w:tcW w:w="2211" w:type="dxa"/>
          </w:tcPr>
          <w:p w:rsidR="002C027B" w:rsidRPr="00E36444" w:rsidRDefault="002C027B" w:rsidP="00DE2A94">
            <w:pPr>
              <w:rPr>
                <w:rFonts w:asciiTheme="majorHAnsi" w:hAnsiTheme="majorHAnsi"/>
              </w:rPr>
            </w:pPr>
            <w:r w:rsidRPr="00E36444">
              <w:rPr>
                <w:rFonts w:asciiTheme="majorHAnsi" w:hAnsiTheme="majorHAnsi"/>
              </w:rPr>
              <w:t>Uitstel geeft &lt; 1000 k Euro aan extra onderhoud/claims/inspecties.</w:t>
            </w:r>
          </w:p>
        </w:tc>
        <w:tc>
          <w:tcPr>
            <w:tcW w:w="2211" w:type="dxa"/>
          </w:tcPr>
          <w:p w:rsidR="002C027B" w:rsidRPr="00E36444" w:rsidRDefault="002C027B" w:rsidP="00DE2A94">
            <w:pPr>
              <w:rPr>
                <w:rFonts w:asciiTheme="majorHAnsi" w:hAnsiTheme="majorHAnsi"/>
              </w:rPr>
            </w:pPr>
            <w:r w:rsidRPr="00E36444">
              <w:rPr>
                <w:rFonts w:asciiTheme="majorHAnsi" w:hAnsiTheme="majorHAnsi"/>
              </w:rPr>
              <w:t>Uitstel geeft &gt; 1000 k Euro aan extra onderhoud/claims/inspecties.</w:t>
            </w:r>
          </w:p>
        </w:tc>
      </w:tr>
      <w:tr w:rsidR="002C027B" w:rsidRPr="00E36444" w:rsidTr="00DE2A94">
        <w:tc>
          <w:tcPr>
            <w:tcW w:w="279" w:type="dxa"/>
            <w:shd w:val="clear" w:color="auto" w:fill="DEEAF6" w:themeFill="accent1" w:themeFillTint="33"/>
            <w:tcMar>
              <w:left w:w="28" w:type="dxa"/>
              <w:right w:w="28" w:type="dxa"/>
            </w:tcMar>
          </w:tcPr>
          <w:p w:rsidR="002C027B" w:rsidRPr="00E36444" w:rsidRDefault="002C027B" w:rsidP="00DE2A94">
            <w:pPr>
              <w:rPr>
                <w:rFonts w:asciiTheme="majorHAnsi" w:hAnsiTheme="majorHAnsi"/>
                <w:b/>
              </w:rPr>
            </w:pPr>
            <w:r w:rsidRPr="00E36444">
              <w:rPr>
                <w:rFonts w:asciiTheme="majorHAnsi" w:hAnsiTheme="majorHAnsi"/>
                <w:b/>
              </w:rPr>
              <w:t>P</w:t>
            </w:r>
          </w:p>
        </w:tc>
        <w:tc>
          <w:tcPr>
            <w:tcW w:w="2148" w:type="dxa"/>
          </w:tcPr>
          <w:p w:rsidR="002C027B" w:rsidRPr="00E36444" w:rsidRDefault="002C027B" w:rsidP="00DE2A94">
            <w:pPr>
              <w:rPr>
                <w:rFonts w:asciiTheme="majorHAnsi" w:hAnsiTheme="majorHAnsi"/>
              </w:rPr>
            </w:pPr>
            <w:r w:rsidRPr="008505FB">
              <w:rPr>
                <w:rFonts w:asciiTheme="majorHAnsi" w:hAnsiTheme="majorHAnsi"/>
              </w:rPr>
              <w:t>Het niet (binnen het geplande jaar) uitvoeren van de (onderhouds)</w:t>
            </w:r>
            <w:r>
              <w:rPr>
                <w:rFonts w:asciiTheme="majorHAnsi" w:hAnsiTheme="majorHAnsi"/>
              </w:rPr>
              <w:t xml:space="preserve"> </w:t>
            </w:r>
            <w:r w:rsidRPr="008505FB">
              <w:rPr>
                <w:rFonts w:asciiTheme="majorHAnsi" w:hAnsiTheme="majorHAnsi"/>
              </w:rPr>
              <w:t>maatregel voor cybersecurity leidt tot een niet compliancy registratie en rapportage en heeft verder geen politieke consequenties.</w:t>
            </w:r>
          </w:p>
        </w:tc>
        <w:tc>
          <w:tcPr>
            <w:tcW w:w="2211" w:type="dxa"/>
          </w:tcPr>
          <w:p w:rsidR="002C027B" w:rsidRPr="00E36444" w:rsidRDefault="002C027B" w:rsidP="00DE2A94">
            <w:pPr>
              <w:rPr>
                <w:rFonts w:asciiTheme="majorHAnsi" w:hAnsiTheme="majorHAnsi"/>
              </w:rPr>
            </w:pPr>
            <w:r w:rsidRPr="008505FB">
              <w:rPr>
                <w:rFonts w:asciiTheme="majorHAnsi" w:hAnsiTheme="majorHAnsi"/>
              </w:rPr>
              <w:t>Het niet (binnen het geplande jaar) uitvoeren van de (onderhouds)</w:t>
            </w:r>
            <w:r>
              <w:rPr>
                <w:rFonts w:asciiTheme="majorHAnsi" w:hAnsiTheme="majorHAnsi"/>
              </w:rPr>
              <w:t xml:space="preserve"> </w:t>
            </w:r>
            <w:r w:rsidRPr="008505FB">
              <w:rPr>
                <w:rFonts w:asciiTheme="majorHAnsi" w:hAnsiTheme="majorHAnsi"/>
              </w:rPr>
              <w:t>maatregel voor cybersecurity leidt tot een niet compliancy registratie en rapportage en is mogelijk aanleiding voor verscherpte controles door toezichthouders.</w:t>
            </w:r>
          </w:p>
        </w:tc>
        <w:tc>
          <w:tcPr>
            <w:tcW w:w="2211" w:type="dxa"/>
          </w:tcPr>
          <w:p w:rsidR="002C027B" w:rsidRPr="00E36444" w:rsidRDefault="002C027B" w:rsidP="00DE2A94">
            <w:pPr>
              <w:rPr>
                <w:rFonts w:asciiTheme="majorHAnsi" w:hAnsiTheme="majorHAnsi"/>
              </w:rPr>
            </w:pPr>
            <w:r w:rsidRPr="008505FB">
              <w:rPr>
                <w:rFonts w:asciiTheme="majorHAnsi" w:hAnsiTheme="majorHAnsi"/>
              </w:rPr>
              <w:t>Het niet (binnen het geplande jaar) uitvoeren van de (onderhouds)</w:t>
            </w:r>
            <w:r>
              <w:rPr>
                <w:rFonts w:asciiTheme="majorHAnsi" w:hAnsiTheme="majorHAnsi"/>
              </w:rPr>
              <w:t xml:space="preserve"> </w:t>
            </w:r>
            <w:r w:rsidRPr="008505FB">
              <w:rPr>
                <w:rFonts w:asciiTheme="majorHAnsi" w:hAnsiTheme="majorHAnsi"/>
              </w:rPr>
              <w:t>maatregel voor cybersecurity leidt tot een niet compliancy registratie en rapportage en is mogelijk aanleiding voor negatieve media berichtgeving die tot kamer vragen kunnen leiden.</w:t>
            </w:r>
          </w:p>
        </w:tc>
        <w:tc>
          <w:tcPr>
            <w:tcW w:w="2211" w:type="dxa"/>
          </w:tcPr>
          <w:p w:rsidR="002C027B" w:rsidRPr="00E36444" w:rsidRDefault="002C027B" w:rsidP="00DE2A94">
            <w:pPr>
              <w:rPr>
                <w:rFonts w:asciiTheme="majorHAnsi" w:hAnsiTheme="majorHAnsi"/>
              </w:rPr>
            </w:pPr>
            <w:r w:rsidRPr="008505FB">
              <w:rPr>
                <w:rFonts w:asciiTheme="majorHAnsi" w:hAnsiTheme="majorHAnsi"/>
              </w:rPr>
              <w:t>Het niet (binnen het geplande jaar) uitvoeren van de (onderhouds)</w:t>
            </w:r>
            <w:r>
              <w:rPr>
                <w:rFonts w:asciiTheme="majorHAnsi" w:hAnsiTheme="majorHAnsi"/>
              </w:rPr>
              <w:t xml:space="preserve"> </w:t>
            </w:r>
            <w:r w:rsidRPr="008505FB">
              <w:rPr>
                <w:rFonts w:asciiTheme="majorHAnsi" w:hAnsiTheme="majorHAnsi"/>
              </w:rPr>
              <w:t>maatregel voor cybersecurity leidt tot een niet compliancy registratie en rapportage en de positie van DG, de Minister of Staatssecretaris staat ter discussie.</w:t>
            </w:r>
          </w:p>
        </w:tc>
      </w:tr>
    </w:tbl>
    <w:p w:rsidR="00CF20BD" w:rsidRDefault="00CF20BD" w:rsidP="002C027B">
      <w:pPr>
        <w:rPr>
          <w:b/>
        </w:rPr>
      </w:pPr>
    </w:p>
    <w:p w:rsidR="00CF20BD" w:rsidRDefault="00CF20BD" w:rsidP="002C027B">
      <w:pPr>
        <w:rPr>
          <w:b/>
        </w:rPr>
      </w:pPr>
    </w:p>
    <w:p w:rsidR="00CF20BD" w:rsidRDefault="00CF20BD" w:rsidP="002C027B">
      <w:pPr>
        <w:rPr>
          <w:b/>
        </w:rPr>
      </w:pPr>
    </w:p>
    <w:p w:rsidR="00CF20BD" w:rsidRPr="00CF20BD" w:rsidRDefault="00CF20BD" w:rsidP="002C027B">
      <w:r w:rsidRPr="00CF20BD">
        <w:t>In de derde stap wordt de risicoscore afgebeeld in de risicomatrix of heat map waarbij op de ene as de impact/gevolgschade wordt uitgedrukt en op de andere as de kans (waarschijnlijkheid) dat de dreiging en kwetsbaarheid manifest wordt.</w:t>
      </w:r>
    </w:p>
    <w:p w:rsidR="00CF20BD" w:rsidRDefault="00CF20BD" w:rsidP="002C027B">
      <w:pPr>
        <w:rPr>
          <w:b/>
        </w:rPr>
      </w:pPr>
    </w:p>
    <w:p w:rsidR="002C027B" w:rsidRPr="002C027B" w:rsidRDefault="002C027B" w:rsidP="002C027B">
      <w:pPr>
        <w:rPr>
          <w:b/>
        </w:rPr>
      </w:pPr>
      <w:r w:rsidRPr="002C027B">
        <w:rPr>
          <w:b/>
        </w:rPr>
        <w:t>Stap 3: Risicomatrix en risicoscore</w:t>
      </w:r>
    </w:p>
    <w:p w:rsidR="002C027B" w:rsidRDefault="002C027B" w:rsidP="002C027B">
      <w:r w:rsidRPr="002C027B">
        <w:t>De risicomatrix is h</w:t>
      </w:r>
      <w:r>
        <w:t>ieronder weergegeven</w:t>
      </w:r>
      <w:r w:rsidRPr="002C027B">
        <w:t xml:space="preserve">. De risicoscore wordt eenvoudig bepaald door kans- en gevolgscore met elkaar te vermenigvuldigen. De hoogte van dit getal geeft aan hoe noodzakelijk een beheersmaatregel is. Hierin worden drie niveaus onderscheiden: het rode, oranje of groene gebied. </w:t>
      </w:r>
    </w:p>
    <w:p w:rsidR="002C027B" w:rsidRDefault="002C027B" w:rsidP="002C027B"/>
    <w:p w:rsidR="002C027B" w:rsidRPr="002C027B" w:rsidRDefault="002C027B" w:rsidP="002C027B">
      <w:r w:rsidRPr="002C027B">
        <w:t>1.</w:t>
      </w:r>
      <w:r w:rsidRPr="002C027B">
        <w:rPr>
          <w:bCs/>
        </w:rPr>
        <w:t xml:space="preserve"> </w:t>
      </w:r>
      <w:r w:rsidRPr="002C027B">
        <w:rPr>
          <w:bCs/>
          <w:shd w:val="clear" w:color="auto" w:fill="FF0000"/>
        </w:rPr>
        <w:t>Onacceptabel</w:t>
      </w:r>
      <w:r w:rsidRPr="002C027B">
        <w:t xml:space="preserve"> — Risicoscore 15 t/m 20</w:t>
      </w:r>
    </w:p>
    <w:p w:rsidR="002C027B" w:rsidRDefault="002C027B" w:rsidP="002C027B">
      <w:r w:rsidRPr="002C027B">
        <w:t xml:space="preserve">Er moeten </w:t>
      </w:r>
      <w:r w:rsidR="00CF20BD">
        <w:t xml:space="preserve">direct </w:t>
      </w:r>
      <w:r w:rsidRPr="002C027B">
        <w:t xml:space="preserve">beheersmaatregelen worden getroffen om het risico te beheersen. </w:t>
      </w:r>
    </w:p>
    <w:p w:rsidR="00CF20BD" w:rsidRPr="002C027B" w:rsidRDefault="00CF20BD" w:rsidP="002C027B"/>
    <w:p w:rsidR="002C027B" w:rsidRPr="002C027B" w:rsidRDefault="002C027B" w:rsidP="002C027B">
      <w:r w:rsidRPr="002C027B">
        <w:t xml:space="preserve">2. </w:t>
      </w:r>
      <w:r w:rsidRPr="002C027B">
        <w:rPr>
          <w:shd w:val="clear" w:color="auto" w:fill="FFC000"/>
        </w:rPr>
        <w:t>Ongewenst</w:t>
      </w:r>
      <w:r w:rsidRPr="002C027B">
        <w:t xml:space="preserve"> — Risicoscore 5 t/m 12</w:t>
      </w:r>
    </w:p>
    <w:p w:rsidR="002C027B" w:rsidRPr="002C027B" w:rsidRDefault="002C027B" w:rsidP="002C027B">
      <w:r w:rsidRPr="002C027B">
        <w:t>Er moet ofwel een beheersmaatregel worden getroffen om het risico te beheersen ofwel worden aangetoond waarom dit niet haalbaar/noodzakelijk is</w:t>
      </w:r>
      <w:r w:rsidR="00CF20BD">
        <w:br/>
      </w:r>
    </w:p>
    <w:p w:rsidR="002C027B" w:rsidRPr="002C027B" w:rsidRDefault="002C027B" w:rsidP="002C027B">
      <w:r w:rsidRPr="002C027B">
        <w:t xml:space="preserve">3. </w:t>
      </w:r>
      <w:r w:rsidRPr="002C027B">
        <w:rPr>
          <w:shd w:val="clear" w:color="auto" w:fill="00B050"/>
        </w:rPr>
        <w:t>Acceptabel</w:t>
      </w:r>
      <w:r w:rsidRPr="002C027B">
        <w:t xml:space="preserve"> — Risicoscore 1 t/m 4</w:t>
      </w:r>
    </w:p>
    <w:p w:rsidR="002C027B" w:rsidRDefault="002C027B" w:rsidP="002C027B">
      <w:r w:rsidRPr="002C027B">
        <w:t xml:space="preserve">Er hoeft geen maatregel te worden getroffen om het risico te beheersen. Bij falen van de functie van het object worden de gebruikelijke acties ondernomen voor (functie-)herstel. </w:t>
      </w:r>
    </w:p>
    <w:p w:rsidR="00CF20BD" w:rsidRDefault="00CF20BD" w:rsidP="002C027B"/>
    <w:p w:rsidR="002C027B" w:rsidRDefault="002C027B" w:rsidP="002C027B"/>
    <w:tbl>
      <w:tblPr>
        <w:tblStyle w:val="Tabelraster2"/>
        <w:tblW w:w="9067" w:type="dxa"/>
        <w:tblLayout w:type="fixed"/>
        <w:tblLook w:val="04A0" w:firstRow="1" w:lastRow="0" w:firstColumn="1" w:lastColumn="0" w:noHBand="0" w:noVBand="1"/>
      </w:tblPr>
      <w:tblGrid>
        <w:gridCol w:w="273"/>
        <w:gridCol w:w="1782"/>
        <w:gridCol w:w="1753"/>
        <w:gridCol w:w="1753"/>
        <w:gridCol w:w="1753"/>
        <w:gridCol w:w="1753"/>
      </w:tblGrid>
      <w:tr w:rsidR="002C027B" w:rsidRPr="00FE0A65" w:rsidTr="007817AF">
        <w:trPr>
          <w:cnfStyle w:val="100000000000" w:firstRow="1" w:lastRow="0" w:firstColumn="0" w:lastColumn="0" w:oddVBand="0" w:evenVBand="0" w:oddHBand="0" w:evenHBand="0" w:firstRowFirstColumn="0" w:firstRowLastColumn="0" w:lastRowFirstColumn="0" w:lastRowLastColumn="0"/>
        </w:trPr>
        <w:tc>
          <w:tcPr>
            <w:tcW w:w="2055" w:type="dxa"/>
            <w:gridSpan w:val="2"/>
            <w:vMerge w:val="restart"/>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rPr>
                <w:rFonts w:eastAsia="Times New Roman"/>
                <w:bCs/>
              </w:rPr>
            </w:pPr>
          </w:p>
        </w:tc>
        <w:tc>
          <w:tcPr>
            <w:tcW w:w="7012" w:type="dxa"/>
            <w:gridSpan w:val="4"/>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jc w:val="center"/>
              <w:rPr>
                <w:rFonts w:eastAsia="Times New Roman"/>
                <w:bCs/>
              </w:rPr>
            </w:pPr>
            <w:r>
              <w:rPr>
                <w:rFonts w:eastAsia="Times New Roman"/>
                <w:bCs/>
              </w:rPr>
              <w:t>Impact</w:t>
            </w:r>
          </w:p>
        </w:tc>
      </w:tr>
      <w:tr w:rsidR="002C027B" w:rsidRPr="00FE0A65" w:rsidTr="007817AF">
        <w:tc>
          <w:tcPr>
            <w:tcW w:w="2055" w:type="dxa"/>
            <w:gridSpan w:val="2"/>
            <w:vMerge/>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rPr>
                <w:rFonts w:eastAsia="Times New Roman"/>
                <w:bCs/>
              </w:rPr>
            </w:pPr>
          </w:p>
        </w:tc>
        <w:tc>
          <w:tcPr>
            <w:tcW w:w="1753"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Verwaarloosbaar</w:t>
            </w:r>
            <w:r>
              <w:rPr>
                <w:rFonts w:eastAsia="Times New Roman"/>
                <w:bCs/>
                <w:sz w:val="16"/>
              </w:rPr>
              <w:t xml:space="preserve"> </w:t>
            </w:r>
            <w:r w:rsidRPr="00CA6617">
              <w:rPr>
                <w:rFonts w:eastAsia="Times New Roman"/>
                <w:bCs/>
                <w:sz w:val="16"/>
              </w:rPr>
              <w:t>(1)</w:t>
            </w:r>
          </w:p>
        </w:tc>
        <w:tc>
          <w:tcPr>
            <w:tcW w:w="1753"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Beperkt (2)</w:t>
            </w:r>
          </w:p>
        </w:tc>
        <w:tc>
          <w:tcPr>
            <w:tcW w:w="1753"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Groot (3)</w:t>
            </w:r>
          </w:p>
        </w:tc>
        <w:tc>
          <w:tcPr>
            <w:tcW w:w="1753"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Ernstig (4)</w:t>
            </w:r>
          </w:p>
        </w:tc>
      </w:tr>
      <w:tr w:rsidR="002C027B" w:rsidRPr="00FE0A65" w:rsidTr="007817AF">
        <w:tc>
          <w:tcPr>
            <w:tcW w:w="273" w:type="dxa"/>
            <w:vMerge w:val="restart"/>
            <w:shd w:val="clear" w:color="auto" w:fill="DEEAF6" w:themeFill="accent1" w:themeFillTint="33"/>
            <w:noWrap/>
            <w:tcMar>
              <w:top w:w="28" w:type="dxa"/>
              <w:left w:w="28" w:type="dxa"/>
              <w:bottom w:w="28" w:type="dxa"/>
              <w:right w:w="28" w:type="dxa"/>
            </w:tcMar>
            <w:textDirection w:val="tbRl"/>
          </w:tcPr>
          <w:p w:rsidR="002C027B" w:rsidRPr="00FE0A65" w:rsidRDefault="002C027B" w:rsidP="00DE2A94">
            <w:pPr>
              <w:spacing w:line="240" w:lineRule="auto"/>
              <w:ind w:left="113" w:right="113"/>
              <w:jc w:val="center"/>
              <w:rPr>
                <w:rFonts w:eastAsia="Times New Roman"/>
                <w:b/>
                <w:bCs/>
              </w:rPr>
            </w:pPr>
            <w:r w:rsidRPr="00FE0A65">
              <w:rPr>
                <w:rFonts w:eastAsia="Times New Roman"/>
                <w:b/>
                <w:bCs/>
              </w:rPr>
              <w:t>Kans</w:t>
            </w:r>
          </w:p>
        </w:tc>
        <w:tc>
          <w:tcPr>
            <w:tcW w:w="1782"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rPr>
                <w:rFonts w:eastAsia="Times New Roman"/>
                <w:bCs/>
                <w:sz w:val="16"/>
              </w:rPr>
            </w:pPr>
            <w:r w:rsidRPr="00CA6617">
              <w:rPr>
                <w:rFonts w:eastAsia="Times New Roman"/>
                <w:bCs/>
                <w:sz w:val="16"/>
              </w:rPr>
              <w:t>Verwaarloosbaar (1)</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(1)</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(2)</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(3)</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(4)</w:t>
            </w:r>
          </w:p>
        </w:tc>
      </w:tr>
      <w:tr w:rsidR="002C027B" w:rsidRPr="00FE0A65" w:rsidTr="007817AF">
        <w:tc>
          <w:tcPr>
            <w:tcW w:w="273" w:type="dxa"/>
            <w:vMerge/>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rPr>
                <w:rFonts w:eastAsia="Times New Roman"/>
                <w:bCs/>
              </w:rPr>
            </w:pPr>
          </w:p>
        </w:tc>
        <w:tc>
          <w:tcPr>
            <w:tcW w:w="1782"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rPr>
                <w:rFonts w:eastAsia="Times New Roman"/>
                <w:bCs/>
                <w:sz w:val="16"/>
              </w:rPr>
            </w:pPr>
            <w:r w:rsidRPr="00CA6617">
              <w:rPr>
                <w:rFonts w:eastAsia="Times New Roman"/>
                <w:bCs/>
                <w:sz w:val="16"/>
              </w:rPr>
              <w:t>Klein (2)</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(2)</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(4)</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(6)</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(8)</w:t>
            </w:r>
          </w:p>
        </w:tc>
      </w:tr>
      <w:tr w:rsidR="002C027B" w:rsidRPr="00FE0A65" w:rsidTr="007817AF">
        <w:tc>
          <w:tcPr>
            <w:tcW w:w="273" w:type="dxa"/>
            <w:vMerge/>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rPr>
                <w:rFonts w:eastAsia="Times New Roman"/>
                <w:bCs/>
              </w:rPr>
            </w:pPr>
          </w:p>
        </w:tc>
        <w:tc>
          <w:tcPr>
            <w:tcW w:w="1782"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rPr>
                <w:rFonts w:eastAsia="Times New Roman"/>
                <w:bCs/>
                <w:sz w:val="16"/>
              </w:rPr>
            </w:pPr>
            <w:r w:rsidRPr="00CA6617">
              <w:rPr>
                <w:rFonts w:eastAsia="Times New Roman"/>
                <w:bCs/>
                <w:sz w:val="16"/>
              </w:rPr>
              <w:t>Gemiddeld (3)</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 xml:space="preserve">Acceptabel (3) </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(6)</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(9)</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(12)</w:t>
            </w:r>
          </w:p>
        </w:tc>
      </w:tr>
      <w:tr w:rsidR="002C027B" w:rsidRPr="00FE0A65" w:rsidTr="007817AF">
        <w:tc>
          <w:tcPr>
            <w:tcW w:w="273" w:type="dxa"/>
            <w:vMerge/>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rPr>
                <w:rFonts w:eastAsia="Times New Roman"/>
                <w:bCs/>
              </w:rPr>
            </w:pPr>
          </w:p>
        </w:tc>
        <w:tc>
          <w:tcPr>
            <w:tcW w:w="1782"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rPr>
                <w:rFonts w:eastAsia="Times New Roman"/>
                <w:bCs/>
                <w:sz w:val="16"/>
              </w:rPr>
            </w:pPr>
            <w:r w:rsidRPr="00CA6617">
              <w:rPr>
                <w:rFonts w:eastAsia="Times New Roman"/>
                <w:bCs/>
                <w:sz w:val="16"/>
              </w:rPr>
              <w:t>Groot (4)</w:t>
            </w:r>
          </w:p>
        </w:tc>
        <w:tc>
          <w:tcPr>
            <w:tcW w:w="1753" w:type="dxa"/>
            <w:shd w:val="clear" w:color="auto" w:fill="00B05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Acceptabel (4)</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(8)</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(12)</w:t>
            </w:r>
          </w:p>
        </w:tc>
        <w:tc>
          <w:tcPr>
            <w:tcW w:w="1753" w:type="dxa"/>
            <w:shd w:val="clear" w:color="auto" w:fill="FF0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Onacceptabel (16)</w:t>
            </w:r>
          </w:p>
        </w:tc>
      </w:tr>
      <w:tr w:rsidR="002C027B" w:rsidRPr="00FE0A65" w:rsidTr="007817AF">
        <w:tc>
          <w:tcPr>
            <w:tcW w:w="273" w:type="dxa"/>
            <w:vMerge/>
            <w:shd w:val="clear" w:color="auto" w:fill="DEEAF6" w:themeFill="accent1" w:themeFillTint="33"/>
            <w:noWrap/>
            <w:tcMar>
              <w:top w:w="28" w:type="dxa"/>
              <w:left w:w="28" w:type="dxa"/>
              <w:bottom w:w="28" w:type="dxa"/>
              <w:right w:w="28" w:type="dxa"/>
            </w:tcMar>
          </w:tcPr>
          <w:p w:rsidR="002C027B" w:rsidRPr="00FE0A65" w:rsidRDefault="002C027B" w:rsidP="00DE2A94">
            <w:pPr>
              <w:spacing w:line="240" w:lineRule="auto"/>
              <w:rPr>
                <w:rFonts w:eastAsia="Times New Roman"/>
                <w:bCs/>
              </w:rPr>
            </w:pPr>
          </w:p>
        </w:tc>
        <w:tc>
          <w:tcPr>
            <w:tcW w:w="1782" w:type="dxa"/>
            <w:shd w:val="clear" w:color="auto" w:fill="DEEAF6" w:themeFill="accent1" w:themeFillTint="33"/>
            <w:noWrap/>
            <w:tcMar>
              <w:top w:w="28" w:type="dxa"/>
              <w:left w:w="28" w:type="dxa"/>
              <w:bottom w:w="28" w:type="dxa"/>
              <w:right w:w="28" w:type="dxa"/>
            </w:tcMar>
          </w:tcPr>
          <w:p w:rsidR="002C027B" w:rsidRPr="00CA6617" w:rsidRDefault="002C027B" w:rsidP="00DE2A94">
            <w:pPr>
              <w:spacing w:line="240" w:lineRule="auto"/>
              <w:rPr>
                <w:rFonts w:eastAsia="Times New Roman"/>
                <w:bCs/>
                <w:sz w:val="16"/>
              </w:rPr>
            </w:pPr>
            <w:r w:rsidRPr="00CA6617">
              <w:rPr>
                <w:rFonts w:eastAsia="Times New Roman"/>
                <w:bCs/>
                <w:sz w:val="16"/>
              </w:rPr>
              <w:t>Zeker (5)</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(5)</w:t>
            </w:r>
          </w:p>
        </w:tc>
        <w:tc>
          <w:tcPr>
            <w:tcW w:w="1753" w:type="dxa"/>
            <w:shd w:val="clear" w:color="auto" w:fill="FFC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Ongewenst (10)</w:t>
            </w:r>
          </w:p>
        </w:tc>
        <w:tc>
          <w:tcPr>
            <w:tcW w:w="1753" w:type="dxa"/>
            <w:shd w:val="clear" w:color="auto" w:fill="FF0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Onacceptabel (15)</w:t>
            </w:r>
          </w:p>
        </w:tc>
        <w:tc>
          <w:tcPr>
            <w:tcW w:w="1753" w:type="dxa"/>
            <w:shd w:val="clear" w:color="auto" w:fill="FF0000"/>
            <w:noWrap/>
            <w:tcMar>
              <w:top w:w="28" w:type="dxa"/>
              <w:left w:w="28" w:type="dxa"/>
              <w:bottom w:w="28" w:type="dxa"/>
              <w:right w:w="28" w:type="dxa"/>
            </w:tcMar>
          </w:tcPr>
          <w:p w:rsidR="002C027B" w:rsidRPr="00CA6617" w:rsidRDefault="002C027B" w:rsidP="00DE2A94">
            <w:pPr>
              <w:spacing w:line="240" w:lineRule="auto"/>
              <w:jc w:val="right"/>
              <w:rPr>
                <w:rFonts w:eastAsia="Times New Roman"/>
                <w:bCs/>
                <w:sz w:val="16"/>
              </w:rPr>
            </w:pPr>
            <w:r w:rsidRPr="00CA6617">
              <w:rPr>
                <w:rFonts w:eastAsia="Times New Roman"/>
                <w:bCs/>
                <w:sz w:val="16"/>
              </w:rPr>
              <w:t>Onacceptabel (20)</w:t>
            </w:r>
          </w:p>
        </w:tc>
      </w:tr>
    </w:tbl>
    <w:p w:rsidR="002C027B" w:rsidRDefault="002C027B" w:rsidP="002C027B">
      <w:pPr>
        <w:rPr>
          <w:bCs/>
        </w:rPr>
      </w:pPr>
    </w:p>
    <w:p w:rsidR="002C027B" w:rsidRPr="002C027B" w:rsidRDefault="002C027B" w:rsidP="002C027B">
      <w:pPr>
        <w:tabs>
          <w:tab w:val="left" w:pos="1575"/>
        </w:tabs>
      </w:pPr>
    </w:p>
    <w:sectPr w:rsidR="002C027B" w:rsidRPr="002C027B" w:rsidSect="00EE2A53">
      <w:headerReference w:type="default" r:id="rId51"/>
      <w:headerReference w:type="first" r:id="rId52"/>
      <w:pgSz w:w="11905" w:h="16837"/>
      <w:pgMar w:top="1985" w:right="1134" w:bottom="1134" w:left="1701" w:header="0"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744B" w:rsidRDefault="00DF744B">
      <w:pPr>
        <w:spacing w:line="240" w:lineRule="auto"/>
      </w:pPr>
      <w:r>
        <w:separator/>
      </w:r>
    </w:p>
  </w:endnote>
  <w:endnote w:type="continuationSeparator" w:id="0">
    <w:p w:rsidR="00DF744B" w:rsidRDefault="00DF74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DejaVu Sans">
    <w:altName w:val="Arial"/>
    <w:panose1 w:val="00000000000000000000"/>
    <w:charset w:val="00"/>
    <w:family w:val="roman"/>
    <w:notTrueType/>
    <w:pitch w:val="default"/>
  </w:font>
  <w:font w:name="Lohit Hindi">
    <w:altName w:val="Times New Roman"/>
    <w:charset w:val="00"/>
    <w:family w:val="auto"/>
    <w:pitch w:val="default"/>
  </w:font>
  <w:font w:name="font267">
    <w:altName w:val="Times New Roman"/>
    <w:panose1 w:val="00000000000000000000"/>
    <w:charset w:val="00"/>
    <w:family w:val="auto"/>
    <w:notTrueType/>
    <w:pitch w:val="default"/>
  </w:font>
  <w:font w:name="Calibri">
    <w:panose1 w:val="020F0502020204030204"/>
    <w:charset w:val="00"/>
    <w:family w:val="swiss"/>
    <w:pitch w:val="variable"/>
    <w:sig w:usb0="E0002A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KEAN K+ Univers">
    <w:altName w:val="Arial"/>
    <w:panose1 w:val="00000000000000000000"/>
    <w:charset w:val="00"/>
    <w:family w:val="swiss"/>
    <w:notTrueType/>
    <w:pitch w:val="default"/>
    <w:sig w:usb0="00000003" w:usb1="00000000" w:usb2="00000000" w:usb3="00000000" w:csb0="00000001" w:csb1="00000000"/>
  </w:font>
  <w:font w:name="GKEAN N+ Univers">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744B" w:rsidRDefault="00DF744B">
      <w:pPr>
        <w:spacing w:line="240" w:lineRule="auto"/>
      </w:pPr>
      <w:r>
        <w:separator/>
      </w:r>
    </w:p>
  </w:footnote>
  <w:footnote w:type="continuationSeparator" w:id="0">
    <w:p w:rsidR="00DF744B" w:rsidRDefault="00DF744B">
      <w:pPr>
        <w:spacing w:line="240" w:lineRule="auto"/>
      </w:pPr>
      <w:r>
        <w:continuationSeparator/>
      </w:r>
    </w:p>
  </w:footnote>
  <w:footnote w:id="1">
    <w:p w:rsidR="00DF744B" w:rsidRPr="00CA6617" w:rsidRDefault="00DF744B">
      <w:pPr>
        <w:pStyle w:val="Voetnoottekst"/>
        <w:rPr>
          <w:lang w:val="en-US"/>
        </w:rPr>
      </w:pPr>
      <w:r>
        <w:rPr>
          <w:rStyle w:val="Voetnootmarkering"/>
        </w:rPr>
        <w:footnoteRef/>
      </w:r>
      <w:r w:rsidRPr="00CA6617">
        <w:rPr>
          <w:lang w:val="en-US"/>
        </w:rPr>
        <w:t xml:space="preserve"> RAMSSHEEP staat voor Reliability, Availability, Maintainability, Safety, Security, Health, Environment, Economics and Politics.</w:t>
      </w:r>
    </w:p>
  </w:footnote>
  <w:footnote w:id="2">
    <w:p w:rsidR="00DF744B" w:rsidRPr="00DD2A98" w:rsidRDefault="00DF744B" w:rsidP="00DC24B3">
      <w:pPr>
        <w:pStyle w:val="Voetnoottekst"/>
        <w:rPr>
          <w:lang w:val="en-US"/>
        </w:rPr>
      </w:pPr>
      <w:r>
        <w:rPr>
          <w:rStyle w:val="Voetnootmarkering"/>
        </w:rPr>
        <w:footnoteRef/>
      </w:r>
      <w:r w:rsidRPr="00DD2A98">
        <w:rPr>
          <w:lang w:val="en-US"/>
        </w:rPr>
        <w:t xml:space="preserve"> </w:t>
      </w:r>
      <w:hyperlink r:id="rId1" w:history="1">
        <w:r w:rsidRPr="00DD2A98">
          <w:rPr>
            <w:rStyle w:val="Hyperlink"/>
            <w:lang w:val="en-US"/>
          </w:rPr>
          <w:t>https://www.noraonline.nl/wiki/Beschouwingsmodel_zonering</w:t>
        </w:r>
      </w:hyperlink>
    </w:p>
  </w:footnote>
  <w:footnote w:id="3">
    <w:p w:rsidR="00DF744B" w:rsidRDefault="00DF744B" w:rsidP="00D113BA">
      <w:pPr>
        <w:pStyle w:val="Voetnoottekst"/>
      </w:pPr>
      <w:r>
        <w:rPr>
          <w:rStyle w:val="Voetnootmarkering"/>
        </w:rPr>
        <w:footnoteRef/>
      </w:r>
      <w:r>
        <w:t xml:space="preserve"> </w:t>
      </w:r>
      <w:r w:rsidRPr="00D17FC0">
        <w:t>Download alleen van gevalideerde vendorlocaties en controleer de integriteit van downloads middels een checksum</w:t>
      </w:r>
      <w:r>
        <w:t>.</w:t>
      </w:r>
    </w:p>
  </w:footnote>
  <w:footnote w:id="4">
    <w:p w:rsidR="00DF744B" w:rsidRDefault="00DF744B" w:rsidP="00D113BA">
      <w:pPr>
        <w:pStyle w:val="Voetnoottekst"/>
      </w:pPr>
      <w:r>
        <w:rPr>
          <w:rStyle w:val="Voetnootmarkering"/>
        </w:rPr>
        <w:footnoteRef/>
      </w:r>
      <w:r>
        <w:t xml:space="preserve"> Zie ook Hardeningprofielen zoals hierna behandeld.</w:t>
      </w:r>
    </w:p>
  </w:footnote>
  <w:footnote w:id="5">
    <w:p w:rsidR="00DF744B" w:rsidRDefault="00DF744B" w:rsidP="00D113BA">
      <w:pPr>
        <w:pStyle w:val="Voetnoottekst"/>
      </w:pPr>
      <w:r>
        <w:rPr>
          <w:rStyle w:val="Voetnootmarkering"/>
        </w:rPr>
        <w:footnoteRef/>
      </w:r>
      <w:r>
        <w:t xml:space="preserve"> Zie SSD document van CIP</w:t>
      </w:r>
    </w:p>
  </w:footnote>
  <w:footnote w:id="6">
    <w:p w:rsidR="00DF744B" w:rsidRDefault="00DF744B">
      <w:pPr>
        <w:pStyle w:val="Voetnoottekst"/>
      </w:pPr>
      <w:r>
        <w:rPr>
          <w:rStyle w:val="Voetnootmarkering"/>
        </w:rPr>
        <w:footnoteRef/>
      </w:r>
      <w:r>
        <w:t xml:space="preserve"> </w:t>
      </w:r>
      <w:r w:rsidRPr="00274A6F">
        <w:rPr>
          <w:sz w:val="18"/>
          <w:szCs w:val="18"/>
        </w:rPr>
        <w:t>Voorbeelden van incidenten zijn: malware, (D)DoS, verlies van controle over proces/bediening, verlies van zicht op proces/bediening, verlies van toegang tot systemen, hack, ongeoorloofd verschaffen van toegang, ongeoorloofde wijziging van configuratie/instellingen/rechten, verwijderen/wijzigen van logfiles.</w:t>
      </w:r>
    </w:p>
  </w:footnote>
  <w:footnote w:id="7">
    <w:p w:rsidR="00DF744B" w:rsidRDefault="00DF744B">
      <w:pPr>
        <w:pStyle w:val="Voetnoottekst"/>
      </w:pPr>
      <w:r>
        <w:rPr>
          <w:rStyle w:val="Voetnootmarkering"/>
        </w:rPr>
        <w:footnoteRef/>
      </w:r>
      <w:r>
        <w:t xml:space="preserve"> </w:t>
      </w:r>
      <w:r w:rsidRPr="00274A6F">
        <w:rPr>
          <w:sz w:val="18"/>
          <w:szCs w:val="18"/>
        </w:rPr>
        <w:t>Een korte, duidelijke beschrijving van het incident, verwijzing naar overige beschikbare documentatie (b.v. logfiles, communicatie met leverancier en RWS) betreffende het incident</w:t>
      </w:r>
      <w:r>
        <w:rPr>
          <w:sz w:val="18"/>
          <w:szCs w:val="18"/>
        </w:rPr>
        <w:t>.</w:t>
      </w:r>
    </w:p>
  </w:footnote>
  <w:footnote w:id="8">
    <w:p w:rsidR="00DF744B" w:rsidRDefault="00DF744B">
      <w:pPr>
        <w:pStyle w:val="Voetnoottekst"/>
      </w:pPr>
      <w:r>
        <w:rPr>
          <w:rStyle w:val="Voetnootmarkering"/>
        </w:rPr>
        <w:footnoteRef/>
      </w:r>
      <w:r>
        <w:t xml:space="preserve"> </w:t>
      </w:r>
      <w:r w:rsidRPr="00D04651">
        <w:t>Voorbeelden van incidenten zijn: malware, (D)DoS, verlies van controle over proces/bediening, verlies van zicht op proces/bediening, verlies van toegang tot systemen, hack, ongeoorloofd verschaffen van toegang, ongeoorloofde wijziging van configuratie/instellingen/rechten, verwijderen/wijzigen van logfiles.</w:t>
      </w:r>
    </w:p>
  </w:footnote>
  <w:footnote w:id="9">
    <w:p w:rsidR="00DF744B" w:rsidRDefault="00DF744B">
      <w:pPr>
        <w:pStyle w:val="Voetnoottekst"/>
      </w:pPr>
      <w:r>
        <w:rPr>
          <w:rStyle w:val="Voetnootmarkering"/>
        </w:rPr>
        <w:footnoteRef/>
      </w:r>
      <w:r>
        <w:t xml:space="preserve"> </w:t>
      </w:r>
      <w:r w:rsidRPr="00D04651">
        <w:t>Een korte, duidelijke beschrijving van het incident, incident afhandelingsnummer/verwijzing naar overige beschikbare documentatie (b.v. logfiles, communicatie met leverancier en RWS) betreffende het incident, en hoe het incident is opgelost.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744B" w:rsidRDefault="00DF744B">
    <w:r>
      <w:rPr>
        <w:noProof/>
      </w:rPr>
      <mc:AlternateContent>
        <mc:Choice Requires="wps">
          <w:drawing>
            <wp:anchor distT="0" distB="0" distL="0" distR="0" simplePos="0" relativeHeight="251655168" behindDoc="0" locked="1" layoutInCell="1" allowOverlap="1" wp14:anchorId="56422166" wp14:editId="420820F1">
              <wp:simplePos x="0" y="0"/>
              <wp:positionH relativeFrom="page">
                <wp:posOffset>4967605</wp:posOffset>
              </wp:positionH>
              <wp:positionV relativeFrom="page">
                <wp:posOffset>10223500</wp:posOffset>
              </wp:positionV>
              <wp:extent cx="1257300" cy="180975"/>
              <wp:effectExtent l="0" t="0" r="0" b="0"/>
              <wp:wrapNone/>
              <wp:docPr id="7" name="Region 6"/>
              <wp:cNvGraphicFramePr/>
              <a:graphic xmlns:a="http://schemas.openxmlformats.org/drawingml/2006/main">
                <a:graphicData uri="http://schemas.microsoft.com/office/word/2010/wordprocessingShape">
                  <wps:wsp>
                    <wps:cNvSpPr txBox="1"/>
                    <wps:spPr>
                      <a:xfrm>
                        <a:off x="0" y="0"/>
                        <a:ext cx="1257300" cy="180975"/>
                      </a:xfrm>
                      <a:prstGeom prst="rect">
                        <a:avLst/>
                      </a:prstGeom>
                      <a:noFill/>
                    </wps:spPr>
                    <wps:txbx>
                      <w:txbxContent>
                        <w:p w:rsidR="00DF744B" w:rsidRDefault="00DF744B">
                          <w:pPr>
                            <w:pStyle w:val="Paginanummeringrechtsuitlijnend"/>
                          </w:pPr>
                          <w:r>
                            <w:t xml:space="preserve">Pagina </w:t>
                          </w:r>
                          <w:r>
                            <w:fldChar w:fldCharType="begin"/>
                          </w:r>
                          <w:r>
                            <w:instrText>PAGE</w:instrText>
                          </w:r>
                          <w:r>
                            <w:fldChar w:fldCharType="separate"/>
                          </w:r>
                          <w:r w:rsidR="00613F91">
                            <w:rPr>
                              <w:noProof/>
                            </w:rPr>
                            <w:t>104</w:t>
                          </w:r>
                          <w:r>
                            <w:fldChar w:fldCharType="end"/>
                          </w:r>
                          <w:r>
                            <w:t xml:space="preserve"> van </w:t>
                          </w:r>
                          <w:r>
                            <w:fldChar w:fldCharType="begin"/>
                          </w:r>
                          <w:r>
                            <w:instrText>NUMPAGES</w:instrText>
                          </w:r>
                          <w:r>
                            <w:fldChar w:fldCharType="separate"/>
                          </w:r>
                          <w:r w:rsidR="00613F91">
                            <w:rPr>
                              <w:noProof/>
                            </w:rPr>
                            <w:t>104</w:t>
                          </w:r>
                          <w:r>
                            <w:fldChar w:fldCharType="end"/>
                          </w:r>
                        </w:p>
                      </w:txbxContent>
                    </wps:txbx>
                    <wps:bodyPr vert="horz" wrap="square" lIns="0" tIns="0" rIns="0" bIns="0" anchor="t" anchorCtr="0"/>
                  </wps:wsp>
                </a:graphicData>
              </a:graphic>
            </wp:anchor>
          </w:drawing>
        </mc:Choice>
        <mc:Fallback>
          <w:pict>
            <v:shapetype w14:anchorId="56422166" id="_x0000_t202" coordsize="21600,21600" o:spt="202" path="m,l,21600r21600,l21600,xe">
              <v:stroke joinstyle="miter"/>
              <v:path gradientshapeok="t" o:connecttype="rect"/>
            </v:shapetype>
            <v:shape id="Region 6" o:spid="_x0000_s1037" type="#_x0000_t202" style="position:absolute;margin-left:391.15pt;margin-top:805pt;width:99pt;height:14.2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" filled="f" stroked="f">
              <v:textbox inset="0,0,0,0">
                <w:txbxContent>
                  <w:p w:rsidR="00DF744B" w:rsidRDefault="00DF744B">
                    <w:pPr>
                      <w:pStyle w:val="Paginanummeringrechtsuitlijnend"/>
                    </w:pPr>
                    <w:r>
                      <w:t xml:space="preserve">Pagina </w:t>
                    </w:r>
                    <w:r>
                      <w:fldChar w:fldCharType="begin"/>
                    </w:r>
                    <w:r>
                      <w:instrText>PAGE</w:instrText>
                    </w:r>
                    <w:r>
                      <w:fldChar w:fldCharType="separate"/>
                    </w:r>
                    <w:r w:rsidR="00613F91">
                      <w:rPr>
                        <w:noProof/>
                      </w:rPr>
                      <w:t>104</w:t>
                    </w:r>
                    <w:r>
                      <w:fldChar w:fldCharType="end"/>
                    </w:r>
                    <w:r>
                      <w:t xml:space="preserve"> van </w:t>
                    </w:r>
                    <w:r>
                      <w:fldChar w:fldCharType="begin"/>
                    </w:r>
                    <w:r>
                      <w:instrText>NUMPAGES</w:instrText>
                    </w:r>
                    <w:r>
                      <w:fldChar w:fldCharType="separate"/>
                    </w:r>
                    <w:r w:rsidR="00613F91">
                      <w:rPr>
                        <w:noProof/>
                      </w:rPr>
                      <w:t>104</w:t>
                    </w:r>
                    <w:r>
                      <w:fldChar w:fldCharType="end"/>
                    </w:r>
                  </w:p>
                </w:txbxContent>
              </v:textbox>
              <w10:wrap anchorx="page" anchory="page"/>
              <w10:anchorlock/>
            </v:shape>
          </w:pict>
        </mc:Fallback>
      </mc:AlternateContent>
    </w:r>
    <w:r>
      <w:rPr>
        <w:noProof/>
      </w:rPr>
      <mc:AlternateContent>
        <mc:Choice Requires="wps">
          <w:drawing>
            <wp:anchor distT="0" distB="0" distL="0" distR="0" simplePos="0" relativeHeight="251656192" behindDoc="0" locked="1" layoutInCell="1" allowOverlap="1" wp14:anchorId="4CE4A40D" wp14:editId="7A767324">
              <wp:simplePos x="0" y="0"/>
              <wp:positionH relativeFrom="page">
                <wp:posOffset>1331595</wp:posOffset>
              </wp:positionH>
              <wp:positionV relativeFrom="page">
                <wp:posOffset>312420</wp:posOffset>
              </wp:positionV>
              <wp:extent cx="4895850" cy="371475"/>
              <wp:effectExtent l="0" t="0" r="0" b="0"/>
              <wp:wrapNone/>
              <wp:docPr id="8" name="Region 8"/>
              <wp:cNvGraphicFramePr/>
              <a:graphic xmlns:a="http://schemas.openxmlformats.org/drawingml/2006/main">
                <a:graphicData uri="http://schemas.microsoft.com/office/word/2010/wordprocessingShape">
                  <wps:wsp>
                    <wps:cNvSpPr txBox="1"/>
                    <wps:spPr>
                      <a:xfrm>
                        <a:off x="0" y="0"/>
                        <a:ext cx="4895850" cy="371475"/>
                      </a:xfrm>
                      <a:prstGeom prst="rect">
                        <a:avLst/>
                      </a:prstGeom>
                      <a:noFill/>
                    </wps:spPr>
                    <wps:txbx>
                      <w:txbxContent>
                        <w:p w:rsidR="00DF744B" w:rsidRPr="00B237F5" w:rsidRDefault="00DF744B">
                          <w:pPr>
                            <w:pStyle w:val="RapportKoptekst"/>
                            <w:rPr>
                              <w:lang w:val="en-US"/>
                            </w:rPr>
                          </w:pPr>
                          <w:r>
                            <w:fldChar w:fldCharType="begin"/>
                          </w:r>
                          <w:r w:rsidRPr="00B237F5">
                            <w:rPr>
                              <w:lang w:val="en-US"/>
                            </w:rPr>
                            <w:instrText xml:space="preserve"> DOCPROPERTY  "Rubricering"  \* MERGEFORMAT </w:instrText>
                          </w:r>
                          <w:r>
                            <w:fldChar w:fldCharType="separate"/>
                          </w:r>
                          <w:r w:rsidRPr="00B237F5">
                            <w:rPr>
                              <w:lang w:val="en-US"/>
                            </w:rPr>
                            <w:t>RWS INFORMATIE</w:t>
                          </w:r>
                          <w:r>
                            <w:fldChar w:fldCharType="end"/>
                          </w:r>
                          <w:r w:rsidRPr="00B237F5">
                            <w:rPr>
                              <w:lang w:val="en-US"/>
                            </w:rPr>
                            <w:t xml:space="preserve"> |Cybersecurity Implementatierichtlijn Objecten | </w:t>
                          </w:r>
                          <w:r>
                            <w:rPr>
                              <w:lang w:val="en-US"/>
                            </w:rPr>
                            <w:t>23</w:t>
                          </w:r>
                          <w:r w:rsidRPr="00B237F5">
                            <w:rPr>
                              <w:lang w:val="en-US"/>
                            </w:rPr>
                            <w:t xml:space="preserve"> april 2021</w:t>
                          </w:r>
                        </w:p>
                      </w:txbxContent>
                    </wps:txbx>
                    <wps:bodyPr vert="horz" wrap="square" lIns="0" tIns="0" rIns="0" bIns="0" anchor="t" anchorCtr="0"/>
                  </wps:wsp>
                </a:graphicData>
              </a:graphic>
            </wp:anchor>
          </w:drawing>
        </mc:Choice>
        <mc:Fallback>
          <w:pict>
            <v:shape w14:anchorId="4CE4A40D" id="Region 8" o:spid="_x0000_s1038" type="#_x0000_t202" style="position:absolute;margin-left:104.85pt;margin-top:24.6pt;width:385.5pt;height:29.2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" filled="f" stroked="f">
              <v:textbox inset="0,0,0,0">
                <w:txbxContent>
                  <w:p w:rsidR="00DF744B" w:rsidRPr="00B237F5" w:rsidRDefault="00DF744B">
                    <w:pPr>
                      <w:pStyle w:val="RapportKoptekst"/>
                      <w:rPr>
                        <w:lang w:val="en-US"/>
                      </w:rPr>
                    </w:pPr>
                    <w:r>
                      <w:fldChar w:fldCharType="begin"/>
                    </w:r>
                    <w:r w:rsidRPr="00B237F5">
                      <w:rPr>
                        <w:lang w:val="en-US"/>
                      </w:rPr>
                      <w:instrText xml:space="preserve"> DOCPROPERTY  "Rubricering"  \* MERGEFORMAT </w:instrText>
                    </w:r>
                    <w:r>
                      <w:fldChar w:fldCharType="separate"/>
                    </w:r>
                    <w:r w:rsidRPr="00B237F5">
                      <w:rPr>
                        <w:lang w:val="en-US"/>
                      </w:rPr>
                      <w:t>RWS INFORMATIE</w:t>
                    </w:r>
                    <w:r>
                      <w:fldChar w:fldCharType="end"/>
                    </w:r>
                    <w:r w:rsidRPr="00B237F5">
                      <w:rPr>
                        <w:lang w:val="en-US"/>
                      </w:rPr>
                      <w:t xml:space="preserve"> |Cybersecurity Implementatierichtlijn Objecten | </w:t>
                    </w:r>
                    <w:r>
                      <w:rPr>
                        <w:lang w:val="en-US"/>
                      </w:rPr>
                      <w:t>23</w:t>
                    </w:r>
                    <w:r w:rsidRPr="00B237F5">
                      <w:rPr>
                        <w:lang w:val="en-US"/>
                      </w:rPr>
                      <w:t xml:space="preserve"> april 2021</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744B" w:rsidRDefault="00DF744B">
    <w:pPr>
      <w:spacing w:after="4081" w:line="14" w:lineRule="exact"/>
    </w:pPr>
    <w:r>
      <w:rPr>
        <w:noProof/>
      </w:rPr>
      <mc:AlternateContent>
        <mc:Choice Requires="wps">
          <w:drawing>
            <wp:anchor distT="0" distB="0" distL="0" distR="0" simplePos="0" relativeHeight="251657216" behindDoc="0" locked="1" layoutInCell="1" allowOverlap="1" wp14:anchorId="2D2C25EA" wp14:editId="11B742F9">
              <wp:simplePos x="0" y="0"/>
              <wp:positionH relativeFrom="page">
                <wp:posOffset>3542029</wp:posOffset>
              </wp:positionH>
              <wp:positionV relativeFrom="page">
                <wp:posOffset>0</wp:posOffset>
              </wp:positionV>
              <wp:extent cx="467995" cy="1336675"/>
              <wp:effectExtent l="0" t="0" r="0" b="0"/>
              <wp:wrapNone/>
              <wp:docPr id="1" name="Lint_RWS"/>
              <wp:cNvGraphicFramePr/>
              <a:graphic xmlns:a="http://schemas.openxmlformats.org/drawingml/2006/main">
                <a:graphicData uri="http://schemas.microsoft.com/office/word/2010/wordprocessingShape">
                  <wps:wsp>
                    <wps:cNvSpPr txBox="1"/>
                    <wps:spPr>
                      <a:xfrm>
                        <a:off x="0" y="0"/>
                        <a:ext cx="467995" cy="1336675"/>
                      </a:xfrm>
                      <a:prstGeom prst="rect">
                        <a:avLst/>
                      </a:prstGeom>
                      <a:noFill/>
                    </wps:spPr>
                    <wps:txbx>
                      <w:txbxContent>
                        <w:p w:rsidR="00DF744B" w:rsidRDefault="00DF744B">
                          <w:pPr>
                            <w:spacing w:line="240" w:lineRule="auto"/>
                          </w:pPr>
                          <w:r>
                            <w:rPr>
                              <w:noProof/>
                            </w:rPr>
                            <w:drawing>
                              <wp:inline distT="0" distB="0" distL="0" distR="0" wp14:anchorId="6F15018B" wp14:editId="13E915D4">
                                <wp:extent cx="467995" cy="1583865"/>
                                <wp:effectExtent l="0" t="0" r="0" b="0"/>
                                <wp:docPr id="2" name="Rijkslint"/>
                                <wp:cNvGraphicFramePr/>
                                <a:graphic xmlns:a="http://schemas.openxmlformats.org/drawingml/2006/main">
                                  <a:graphicData uri="http://schemas.openxmlformats.org/drawingml/2006/picture">
                                    <pic:pic xmlns:pic="http://schemas.openxmlformats.org/drawingml/2006/picture">
                                      <pic:nvPicPr>
                                        <pic:cNvPr id="2" name="Rijkslint"/>
                                        <pic:cNvPicPr/>
                                      </pic:nvPicPr>
                                      <pic:blipFill>
                                        <a:blip r:embed="rId1"/>
                                        <a:stretch>
                                          <a:fillRect/>
                                        </a:stretch>
                                      </pic:blipFill>
                                      <pic:spPr bwMode="auto">
                                        <a:xfrm>
                                          <a:off x="0" y="0"/>
                                          <a:ext cx="467995" cy="1583865"/>
                                        </a:xfrm>
                                        <a:prstGeom prst="rect">
                                          <a:avLst/>
                                        </a:prstGeom>
                                      </pic:spPr>
                                    </pic:pic>
                                  </a:graphicData>
                                </a:graphic>
                              </wp:inline>
                            </w:drawing>
                          </w:r>
                        </w:p>
                      </w:txbxContent>
                    </wps:txbx>
                    <wps:bodyPr vert="horz" wrap="square" lIns="0" tIns="0" rIns="0" bIns="0" anchor="t" anchorCtr="0"/>
                  </wps:wsp>
                </a:graphicData>
              </a:graphic>
            </wp:anchor>
          </w:drawing>
        </mc:Choice>
        <mc:Fallback>
          <w:pict>
            <v:shapetype w14:anchorId="2D2C25EA" id="_x0000_t202" coordsize="21600,21600" o:spt="202" path="m,l,21600r21600,l21600,xe">
              <v:stroke joinstyle="miter"/>
              <v:path gradientshapeok="t" o:connecttype="rect"/>
            </v:shapetype>
            <v:shape id="Lint_RWS" o:spid="_x0000_s1039" type="#_x0000_t202" style="position:absolute;margin-left:278.9pt;margin-top:0;width:36.85pt;height:105.2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" filled="f" stroked="f">
              <v:textbox inset="0,0,0,0">
                <w:txbxContent>
                  <w:p w:rsidR="00DF744B" w:rsidRDefault="00DF744B">
                    <w:pPr>
                      <w:spacing w:line="240" w:lineRule="auto"/>
                    </w:pPr>
                    <w:r>
                      <w:rPr>
                        <w:noProof/>
                      </w:rPr>
                      <w:drawing>
                        <wp:inline distT="0" distB="0" distL="0" distR="0" wp14:anchorId="6F15018B" wp14:editId="13E915D4">
                          <wp:extent cx="467995" cy="1583865"/>
                          <wp:effectExtent l="0" t="0" r="0" b="0"/>
                          <wp:docPr id="2" name="Rijkslint"/>
                          <wp:cNvGraphicFramePr/>
                          <a:graphic xmlns:a="http://schemas.openxmlformats.org/drawingml/2006/main">
                            <a:graphicData uri="http://schemas.openxmlformats.org/drawingml/2006/picture">
                              <pic:pic xmlns:pic="http://schemas.openxmlformats.org/drawingml/2006/picture">
                                <pic:nvPicPr>
                                  <pic:cNvPr id="2" name="Rijkslint"/>
                                  <pic:cNvPicPr/>
                                </pic:nvPicPr>
                                <pic:blipFill>
                                  <a:blip r:embed="rId2"/>
                                  <a:stretch>
                                    <a:fillRect/>
                                  </a:stretch>
                                </pic:blipFill>
                                <pic:spPr bwMode="auto">
                                  <a:xfrm>
                                    <a:off x="0" y="0"/>
                                    <a:ext cx="467995" cy="1583865"/>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58240" behindDoc="0" locked="1" layoutInCell="1" allowOverlap="1" wp14:anchorId="3E911071" wp14:editId="5E308B8D">
              <wp:simplePos x="0" y="0"/>
              <wp:positionH relativeFrom="page">
                <wp:posOffset>4013835</wp:posOffset>
              </wp:positionH>
              <wp:positionV relativeFrom="page">
                <wp:posOffset>0</wp:posOffset>
              </wp:positionV>
              <wp:extent cx="2339975" cy="1336675"/>
              <wp:effectExtent l="0" t="0" r="0" b="0"/>
              <wp:wrapNone/>
              <wp:docPr id="3" name="Woordmerk_RWS"/>
              <wp:cNvGraphicFramePr/>
              <a:graphic xmlns:a="http://schemas.openxmlformats.org/drawingml/2006/main">
                <a:graphicData uri="http://schemas.microsoft.com/office/word/2010/wordprocessingShape">
                  <wps:wsp>
                    <wps:cNvSpPr txBox="1"/>
                    <wps:spPr>
                      <a:xfrm>
                        <a:off x="0" y="0"/>
                        <a:ext cx="2339975" cy="1336675"/>
                      </a:xfrm>
                      <a:prstGeom prst="rect">
                        <a:avLst/>
                      </a:prstGeom>
                      <a:noFill/>
                    </wps:spPr>
                    <wps:txbx>
                      <w:txbxContent>
                        <w:p w:rsidR="00DF744B" w:rsidRDefault="00DF744B">
                          <w:pPr>
                            <w:spacing w:line="240" w:lineRule="auto"/>
                          </w:pPr>
                          <w:r>
                            <w:rPr>
                              <w:noProof/>
                            </w:rPr>
                            <w:drawing>
                              <wp:inline distT="0" distB="0" distL="0" distR="0" wp14:anchorId="6FF721E1" wp14:editId="76DBB9F5">
                                <wp:extent cx="2339975" cy="1582834"/>
                                <wp:effectExtent l="0" t="0" r="0" b="0"/>
                                <wp:docPr id="4" name="RWS_Woordmerk"/>
                                <wp:cNvGraphicFramePr/>
                                <a:graphic xmlns:a="http://schemas.openxmlformats.org/drawingml/2006/main">
                                  <a:graphicData uri="http://schemas.openxmlformats.org/drawingml/2006/picture">
                                    <pic:pic xmlns:pic="http://schemas.openxmlformats.org/drawingml/2006/picture">
                                      <pic:nvPicPr>
                                        <pic:cNvPr id="4" name="RWS_Woordmerk"/>
                                        <pic:cNvPicPr/>
                                      </pic:nvPicPr>
                                      <pic:blipFill>
                                        <a:blip r:embed="rId3"/>
                                        <a:stretch>
                                          <a:fillRect/>
                                        </a:stretch>
                                      </pic:blipFill>
                                      <pic:spPr bwMode="auto">
                                        <a:xfrm>
                                          <a:off x="0" y="0"/>
                                          <a:ext cx="2339975" cy="1582834"/>
                                        </a:xfrm>
                                        <a:prstGeom prst="rect">
                                          <a:avLst/>
                                        </a:prstGeom>
                                      </pic:spPr>
                                    </pic:pic>
                                  </a:graphicData>
                                </a:graphic>
                              </wp:inline>
                            </w:drawing>
                          </w:r>
                        </w:p>
                      </w:txbxContent>
                    </wps:txbx>
                    <wps:bodyPr vert="horz" wrap="square" lIns="0" tIns="0" rIns="0" bIns="0" anchor="t" anchorCtr="0"/>
                  </wps:wsp>
                </a:graphicData>
              </a:graphic>
            </wp:anchor>
          </w:drawing>
        </mc:Choice>
        <mc:Fallback>
          <w:pict>
            <v:shape w14:anchorId="3E911071" id="Woordmerk_RWS" o:spid="_x0000_s1040" type="#_x0000_t202" style="position:absolute;margin-left:316.05pt;margin-top:0;width:184.25pt;height:105.2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" filled="f" stroked="f">
              <v:textbox inset="0,0,0,0">
                <w:txbxContent>
                  <w:p w:rsidR="00DF744B" w:rsidRDefault="00DF744B">
                    <w:pPr>
                      <w:spacing w:line="240" w:lineRule="auto"/>
                    </w:pPr>
                    <w:r>
                      <w:rPr>
                        <w:noProof/>
                      </w:rPr>
                      <w:drawing>
                        <wp:inline distT="0" distB="0" distL="0" distR="0" wp14:anchorId="6FF721E1" wp14:editId="76DBB9F5">
                          <wp:extent cx="2339975" cy="1582834"/>
                          <wp:effectExtent l="0" t="0" r="0" b="0"/>
                          <wp:docPr id="4" name="RWS_Woordmerk"/>
                          <wp:cNvGraphicFramePr/>
                          <a:graphic xmlns:a="http://schemas.openxmlformats.org/drawingml/2006/main">
                            <a:graphicData uri="http://schemas.openxmlformats.org/drawingml/2006/picture">
                              <pic:pic xmlns:pic="http://schemas.openxmlformats.org/drawingml/2006/picture">
                                <pic:nvPicPr>
                                  <pic:cNvPr id="4" name="RWS_Woordmerk"/>
                                  <pic:cNvPicPr/>
                                </pic:nvPicPr>
                                <pic:blipFill>
                                  <a:blip r:embed="rId4"/>
                                  <a:stretch>
                                    <a:fillRect/>
                                  </a:stretch>
                                </pic:blipFill>
                                <pic:spPr bwMode="auto">
                                  <a:xfrm>
                                    <a:off x="0" y="0"/>
                                    <a:ext cx="2339975" cy="1582834"/>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59264" behindDoc="0" locked="1" layoutInCell="1" allowOverlap="1" wp14:anchorId="07668B86" wp14:editId="04034B5B">
              <wp:simplePos x="0" y="0"/>
              <wp:positionH relativeFrom="page">
                <wp:posOffset>1331595</wp:posOffset>
              </wp:positionH>
              <wp:positionV relativeFrom="page">
                <wp:posOffset>2321560</wp:posOffset>
              </wp:positionV>
              <wp:extent cx="4904740" cy="161925"/>
              <wp:effectExtent l="0" t="0" r="0" b="0"/>
              <wp:wrapNone/>
              <wp:docPr id="5" name="Retouradres"/>
              <wp:cNvGraphicFramePr/>
              <a:graphic xmlns:a="http://schemas.openxmlformats.org/drawingml/2006/main">
                <a:graphicData uri="http://schemas.microsoft.com/office/word/2010/wordprocessingShape">
                  <wps:wsp>
                    <wps:cNvSpPr txBox="1"/>
                    <wps:spPr>
                      <a:xfrm>
                        <a:off x="0" y="0"/>
                        <a:ext cx="4904740" cy="161925"/>
                      </a:xfrm>
                      <a:prstGeom prst="rect">
                        <a:avLst/>
                      </a:prstGeom>
                      <a:noFill/>
                    </wps:spPr>
                    <wps:txbx>
                      <w:txbxContent>
                        <w:p w:rsidR="00DF744B" w:rsidRDefault="00613F91">
                          <w:pPr>
                            <w:pStyle w:val="Vertrouwelijkheidsniveau"/>
                          </w:pPr>
                          <w:r>
                            <w:fldChar w:fldCharType="begin"/>
                          </w:r>
                          <w:r>
                            <w:instrText xml:space="preserve"> DOCPROPERTY  "Rubricering"  \* MERGEFORMAT </w:instrText>
                          </w:r>
                          <w:r>
                            <w:fldChar w:fldCharType="separate"/>
                          </w:r>
                          <w:r w:rsidR="00DF744B">
                            <w:t>RWS INFORMATIE</w:t>
                          </w:r>
                          <w:r>
                            <w:fldChar w:fldCharType="end"/>
                          </w:r>
                        </w:p>
                      </w:txbxContent>
                    </wps:txbx>
                    <wps:bodyPr vert="horz" wrap="square" lIns="0" tIns="0" rIns="0" bIns="0" anchor="t" anchorCtr="0"/>
                  </wps:wsp>
                </a:graphicData>
              </a:graphic>
            </wp:anchor>
          </w:drawing>
        </mc:Choice>
        <mc:Fallback>
          <w:pict>
            <v:shape w14:anchorId="07668B86" id="Retouradres" o:spid="_x0000_s1041" type="#_x0000_t202" style="position:absolute;margin-left:104.85pt;margin-top:182.8pt;width:386.2pt;height:12.75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" filled="f" stroked="f">
              <v:textbox inset="0,0,0,0">
                <w:txbxContent>
                  <w:p w:rsidR="00DF744B" w:rsidRDefault="00DF744B">
                    <w:pPr>
                      <w:pStyle w:val="Vertrouwelijkheidsniveau"/>
                    </w:pPr>
                    <w:fldSimple w:instr=" DOCPROPERTY  &quot;Rubricering&quot;  \* MERGEFORMAT ">
                      <w:r>
                        <w:t>RWS INFORMATIE</w:t>
                      </w:r>
                    </w:fldSimple>
                  </w:p>
                </w:txbxContent>
              </v:textbox>
              <w10:wrap anchorx="page" anchory="page"/>
              <w10:anchorlock/>
            </v:shape>
          </w:pict>
        </mc:Fallback>
      </mc:AlternateContent>
    </w:r>
    <w:r>
      <w:rPr>
        <w:noProof/>
      </w:rPr>
      <mc:AlternateContent>
        <mc:Choice Requires="wps">
          <w:drawing>
            <wp:anchor distT="0" distB="0" distL="0" distR="0" simplePos="0" relativeHeight="251660288" behindDoc="0" locked="1" layoutInCell="1" allowOverlap="1" wp14:anchorId="0D6E93F7" wp14:editId="662F1D28">
              <wp:simplePos x="0" y="0"/>
              <wp:positionH relativeFrom="page">
                <wp:posOffset>4967605</wp:posOffset>
              </wp:positionH>
              <wp:positionV relativeFrom="page">
                <wp:posOffset>10223500</wp:posOffset>
              </wp:positionV>
              <wp:extent cx="1257300" cy="180975"/>
              <wp:effectExtent l="0" t="0" r="0" b="0"/>
              <wp:wrapNone/>
              <wp:docPr id="6" name="Paginanummer"/>
              <wp:cNvGraphicFramePr/>
              <a:graphic xmlns:a="http://schemas.openxmlformats.org/drawingml/2006/main">
                <a:graphicData uri="http://schemas.microsoft.com/office/word/2010/wordprocessingShape">
                  <wps:wsp>
                    <wps:cNvSpPr txBox="1"/>
                    <wps:spPr>
                      <a:xfrm>
                        <a:off x="0" y="0"/>
                        <a:ext cx="1257300" cy="180975"/>
                      </a:xfrm>
                      <a:prstGeom prst="rect">
                        <a:avLst/>
                      </a:prstGeom>
                      <a:noFill/>
                    </wps:spPr>
                    <wps:txbx>
                      <w:txbxContent>
                        <w:p w:rsidR="00DF744B" w:rsidRDefault="00DF744B"/>
                      </w:txbxContent>
                    </wps:txbx>
                    <wps:bodyPr vert="horz" wrap="square" lIns="0" tIns="0" rIns="0" bIns="0" anchor="t" anchorCtr="0"/>
                  </wps:wsp>
                </a:graphicData>
              </a:graphic>
            </wp:anchor>
          </w:drawing>
        </mc:Choice>
        <mc:Fallback>
          <w:pict>
            <v:shape w14:anchorId="0D6E93F7" id="Paginanummer" o:spid="_x0000_s1042" type="#_x0000_t202" style="position:absolute;margin-left:391.15pt;margin-top:805pt;width:99pt;height:14.25pt;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" filled="f" stroked="f">
              <v:textbox inset="0,0,0,0">
                <w:txbxContent>
                  <w:p w:rsidR="00DF744B" w:rsidRDefault="00DF744B"/>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8796E30"/>
    <w:multiLevelType w:val="multilevel"/>
    <w:tmpl w:val="8ACBBAC2"/>
    <w:name w:val="Huisstijl opsomming colofon"/>
    <w:lvl w:ilvl="0">
      <w:start w:val="1"/>
      <w:numFmt w:val="bullet"/>
      <w:pStyle w:val="Huisstijl-Colofon"/>
      <w:lvlText w:val="●"/>
      <w:lvlJc w:val="left"/>
      <w:pPr>
        <w:ind w:left="0" w:firstLine="0"/>
      </w:pPr>
      <w:rPr>
        <w:color w:va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2" w15:restartNumberingAfterBreak="0">
    <w:nsid w:val="FFFFFF7D"/>
    <w:multiLevelType w:val="singleLevel"/>
    <w:tmpl w:val="6C28DB68"/>
    <w:lvl w:ilvl="0">
      <w:start w:val="1"/>
      <w:numFmt w:val="decimal"/>
      <w:pStyle w:val="Kop9"/>
      <w:lvlText w:val="%1."/>
      <w:lvlJc w:val="left"/>
      <w:pPr>
        <w:tabs>
          <w:tab w:val="num" w:pos="1209"/>
        </w:tabs>
        <w:ind w:left="1209" w:hanging="360"/>
      </w:pPr>
      <w:rPr>
        <w:rFonts w:cs="Times New Roman"/>
      </w:rPr>
    </w:lvl>
  </w:abstractNum>
  <w:abstractNum w:abstractNumId="3"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4"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5"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1F4F124"/>
    <w:lvl w:ilvl="0">
      <w:start w:val="1"/>
      <w:numFmt w:val="decimal"/>
      <w:lvlText w:val="%1."/>
      <w:lvlJc w:val="left"/>
      <w:pPr>
        <w:tabs>
          <w:tab w:val="num" w:pos="360"/>
        </w:tabs>
        <w:ind w:left="360" w:hanging="360"/>
      </w:pPr>
      <w:rPr>
        <w:rFonts w:cs="Times New Roman"/>
      </w:rPr>
    </w:lvl>
  </w:abstractNum>
  <w:abstractNum w:abstractNumId="10" w15:restartNumberingAfterBreak="0">
    <w:nsid w:val="FFFFFF89"/>
    <w:multiLevelType w:val="singleLevel"/>
    <w:tmpl w:val="7034FBC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A6142B"/>
    <w:multiLevelType w:val="hybridMultilevel"/>
    <w:tmpl w:val="6108F10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0128146F"/>
    <w:multiLevelType w:val="hybridMultilevel"/>
    <w:tmpl w:val="DFD48764"/>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042F26C6"/>
    <w:multiLevelType w:val="hybridMultilevel"/>
    <w:tmpl w:val="8DB49FD2"/>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52A3F3B"/>
    <w:multiLevelType w:val="hybridMultilevel"/>
    <w:tmpl w:val="E8B2969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054E27F2"/>
    <w:multiLevelType w:val="hybridMultilevel"/>
    <w:tmpl w:val="551A1D46"/>
    <w:lvl w:ilvl="0" w:tplc="04130001">
      <w:start w:val="1"/>
      <w:numFmt w:val="bullet"/>
      <w:lvlText w:val=""/>
      <w:lvlJc w:val="left"/>
      <w:pPr>
        <w:ind w:left="720" w:hanging="360"/>
      </w:pPr>
      <w:rPr>
        <w:rFonts w:ascii="Symbol" w:hAnsi="Symbol" w:hint="default"/>
      </w:rPr>
    </w:lvl>
    <w:lvl w:ilvl="1" w:tplc="0413001B">
      <w:start w:val="1"/>
      <w:numFmt w:val="lowerRoman"/>
      <w:lvlText w:val="%2."/>
      <w:lvlJc w:val="right"/>
      <w:pPr>
        <w:ind w:left="1440" w:hanging="360"/>
      </w:pPr>
      <w:rPr>
        <w:rFonts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5C34ACB"/>
    <w:multiLevelType w:val="hybridMultilevel"/>
    <w:tmpl w:val="309E71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05C7630F"/>
    <w:multiLevelType w:val="multilevel"/>
    <w:tmpl w:val="83861B12"/>
    <w:lvl w:ilvl="0">
      <w:start w:val="1"/>
      <w:numFmt w:val="decimal"/>
      <w:pStyle w:val="HoofdstukGenummerd"/>
      <w:lvlText w:val="%1"/>
      <w:lvlJc w:val="left"/>
      <w:pPr>
        <w:tabs>
          <w:tab w:val="num" w:pos="0"/>
        </w:tabs>
        <w:ind w:left="0" w:hanging="1134"/>
      </w:pPr>
      <w:rPr>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Paragraaf"/>
      <w:lvlText w:val="%1.%2"/>
      <w:lvlJc w:val="left"/>
      <w:pPr>
        <w:tabs>
          <w:tab w:val="num" w:pos="0"/>
        </w:tabs>
        <w:ind w:left="0" w:hanging="1134"/>
      </w:pPr>
      <w:rPr>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8" w15:restartNumberingAfterBreak="0">
    <w:nsid w:val="05FA0280"/>
    <w:multiLevelType w:val="hybridMultilevel"/>
    <w:tmpl w:val="270C4B02"/>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06982229"/>
    <w:multiLevelType w:val="hybridMultilevel"/>
    <w:tmpl w:val="7662EE8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06EE15F8"/>
    <w:multiLevelType w:val="hybridMultilevel"/>
    <w:tmpl w:val="1B3E85DC"/>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07655DC5"/>
    <w:multiLevelType w:val="hybridMultilevel"/>
    <w:tmpl w:val="FBE633FA"/>
    <w:lvl w:ilvl="0" w:tplc="8064178A">
      <w:start w:val="1"/>
      <w:numFmt w:val="decimal"/>
      <w:lvlText w:val="%1."/>
      <w:lvlJc w:val="left"/>
      <w:pPr>
        <w:ind w:left="720" w:hanging="360"/>
      </w:pPr>
      <w:rPr>
        <w:rFonts w:ascii="Verdana" w:hAnsi="Verdana"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08943F4C"/>
    <w:multiLevelType w:val="hybridMultilevel"/>
    <w:tmpl w:val="A0A2EA8E"/>
    <w:lvl w:ilvl="0" w:tplc="0413000F">
      <w:start w:val="1"/>
      <w:numFmt w:val="decimal"/>
      <w:lvlText w:val="%1."/>
      <w:lvlJc w:val="left"/>
      <w:pPr>
        <w:ind w:left="2160" w:hanging="360"/>
      </w:pPr>
    </w:lvl>
    <w:lvl w:ilvl="1" w:tplc="0413000F">
      <w:start w:val="1"/>
      <w:numFmt w:val="decimal"/>
      <w:lvlText w:val="%2."/>
      <w:lvlJc w:val="left"/>
      <w:pPr>
        <w:ind w:left="2880" w:hanging="360"/>
      </w:pPr>
    </w:lvl>
    <w:lvl w:ilvl="2" w:tplc="0413001B" w:tentative="1">
      <w:start w:val="1"/>
      <w:numFmt w:val="lowerRoman"/>
      <w:lvlText w:val="%3."/>
      <w:lvlJc w:val="right"/>
      <w:pPr>
        <w:ind w:left="3600" w:hanging="180"/>
      </w:pPr>
    </w:lvl>
    <w:lvl w:ilvl="3" w:tplc="0413000F" w:tentative="1">
      <w:start w:val="1"/>
      <w:numFmt w:val="decimal"/>
      <w:lvlText w:val="%4."/>
      <w:lvlJc w:val="left"/>
      <w:pPr>
        <w:ind w:left="4320" w:hanging="360"/>
      </w:pPr>
    </w:lvl>
    <w:lvl w:ilvl="4" w:tplc="04130019" w:tentative="1">
      <w:start w:val="1"/>
      <w:numFmt w:val="lowerLetter"/>
      <w:lvlText w:val="%5."/>
      <w:lvlJc w:val="left"/>
      <w:pPr>
        <w:ind w:left="5040" w:hanging="360"/>
      </w:pPr>
    </w:lvl>
    <w:lvl w:ilvl="5" w:tplc="0413001B" w:tentative="1">
      <w:start w:val="1"/>
      <w:numFmt w:val="lowerRoman"/>
      <w:lvlText w:val="%6."/>
      <w:lvlJc w:val="right"/>
      <w:pPr>
        <w:ind w:left="5760" w:hanging="180"/>
      </w:pPr>
    </w:lvl>
    <w:lvl w:ilvl="6" w:tplc="0413000F" w:tentative="1">
      <w:start w:val="1"/>
      <w:numFmt w:val="decimal"/>
      <w:lvlText w:val="%7."/>
      <w:lvlJc w:val="left"/>
      <w:pPr>
        <w:ind w:left="6480" w:hanging="360"/>
      </w:pPr>
    </w:lvl>
    <w:lvl w:ilvl="7" w:tplc="04130019" w:tentative="1">
      <w:start w:val="1"/>
      <w:numFmt w:val="lowerLetter"/>
      <w:lvlText w:val="%8."/>
      <w:lvlJc w:val="left"/>
      <w:pPr>
        <w:ind w:left="7200" w:hanging="360"/>
      </w:pPr>
    </w:lvl>
    <w:lvl w:ilvl="8" w:tplc="0413001B" w:tentative="1">
      <w:start w:val="1"/>
      <w:numFmt w:val="lowerRoman"/>
      <w:lvlText w:val="%9."/>
      <w:lvlJc w:val="right"/>
      <w:pPr>
        <w:ind w:left="7920" w:hanging="180"/>
      </w:pPr>
    </w:lvl>
  </w:abstractNum>
  <w:abstractNum w:abstractNumId="23" w15:restartNumberingAfterBreak="0">
    <w:nsid w:val="09204DE0"/>
    <w:multiLevelType w:val="hybridMultilevel"/>
    <w:tmpl w:val="AB9E7FD6"/>
    <w:lvl w:ilvl="0" w:tplc="04130019">
      <w:start w:val="1"/>
      <w:numFmt w:val="lowerLetter"/>
      <w:lvlText w:val="%1."/>
      <w:lvlJc w:val="left"/>
      <w:pPr>
        <w:ind w:left="2844" w:hanging="360"/>
      </w:pPr>
    </w:lvl>
    <w:lvl w:ilvl="1" w:tplc="B67AF424">
      <w:start w:val="1"/>
      <w:numFmt w:val="lowerLetter"/>
      <w:lvlText w:val="%2."/>
      <w:lvlJc w:val="left"/>
      <w:pPr>
        <w:ind w:left="3564" w:hanging="360"/>
      </w:pPr>
      <w:rPr>
        <w:b w:val="0"/>
      </w:rPr>
    </w:lvl>
    <w:lvl w:ilvl="2" w:tplc="0413001B" w:tentative="1">
      <w:start w:val="1"/>
      <w:numFmt w:val="lowerRoman"/>
      <w:lvlText w:val="%3."/>
      <w:lvlJc w:val="right"/>
      <w:pPr>
        <w:ind w:left="4284" w:hanging="180"/>
      </w:pPr>
    </w:lvl>
    <w:lvl w:ilvl="3" w:tplc="0413000F" w:tentative="1">
      <w:start w:val="1"/>
      <w:numFmt w:val="decimal"/>
      <w:lvlText w:val="%4."/>
      <w:lvlJc w:val="left"/>
      <w:pPr>
        <w:ind w:left="5004" w:hanging="360"/>
      </w:pPr>
    </w:lvl>
    <w:lvl w:ilvl="4" w:tplc="04130019" w:tentative="1">
      <w:start w:val="1"/>
      <w:numFmt w:val="lowerLetter"/>
      <w:lvlText w:val="%5."/>
      <w:lvlJc w:val="left"/>
      <w:pPr>
        <w:ind w:left="5724" w:hanging="360"/>
      </w:pPr>
    </w:lvl>
    <w:lvl w:ilvl="5" w:tplc="0413001B" w:tentative="1">
      <w:start w:val="1"/>
      <w:numFmt w:val="lowerRoman"/>
      <w:lvlText w:val="%6."/>
      <w:lvlJc w:val="right"/>
      <w:pPr>
        <w:ind w:left="6444" w:hanging="180"/>
      </w:pPr>
    </w:lvl>
    <w:lvl w:ilvl="6" w:tplc="0413000F" w:tentative="1">
      <w:start w:val="1"/>
      <w:numFmt w:val="decimal"/>
      <w:lvlText w:val="%7."/>
      <w:lvlJc w:val="left"/>
      <w:pPr>
        <w:ind w:left="7164" w:hanging="360"/>
      </w:pPr>
    </w:lvl>
    <w:lvl w:ilvl="7" w:tplc="04130019" w:tentative="1">
      <w:start w:val="1"/>
      <w:numFmt w:val="lowerLetter"/>
      <w:lvlText w:val="%8."/>
      <w:lvlJc w:val="left"/>
      <w:pPr>
        <w:ind w:left="7884" w:hanging="360"/>
      </w:pPr>
    </w:lvl>
    <w:lvl w:ilvl="8" w:tplc="0413001B" w:tentative="1">
      <w:start w:val="1"/>
      <w:numFmt w:val="lowerRoman"/>
      <w:lvlText w:val="%9."/>
      <w:lvlJc w:val="right"/>
      <w:pPr>
        <w:ind w:left="8604" w:hanging="180"/>
      </w:pPr>
    </w:lvl>
  </w:abstractNum>
  <w:abstractNum w:abstractNumId="24" w15:restartNumberingAfterBreak="0">
    <w:nsid w:val="09745764"/>
    <w:multiLevelType w:val="hybridMultilevel"/>
    <w:tmpl w:val="2326CC8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09885D85"/>
    <w:multiLevelType w:val="hybridMultilevel"/>
    <w:tmpl w:val="3A1EDA84"/>
    <w:lvl w:ilvl="0" w:tplc="494C4F78">
      <w:start w:val="1"/>
      <w:numFmt w:val="lowerLetter"/>
      <w:lvlText w:val="%1."/>
      <w:lvlJc w:val="left"/>
      <w:pPr>
        <w:ind w:left="1348" w:hanging="360"/>
      </w:pPr>
      <w:rPr>
        <w:rFonts w:hint="default"/>
      </w:rPr>
    </w:lvl>
    <w:lvl w:ilvl="1" w:tplc="04130019">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09C02AA5"/>
    <w:multiLevelType w:val="hybridMultilevel"/>
    <w:tmpl w:val="7D301B1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0A2E3834"/>
    <w:multiLevelType w:val="hybridMultilevel"/>
    <w:tmpl w:val="D140FB8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0B6C5320"/>
    <w:multiLevelType w:val="hybridMultilevel"/>
    <w:tmpl w:val="78027A6E"/>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0CDB7017"/>
    <w:multiLevelType w:val="hybridMultilevel"/>
    <w:tmpl w:val="8724FD90"/>
    <w:lvl w:ilvl="0" w:tplc="04130019">
      <w:start w:val="1"/>
      <w:numFmt w:val="lowerLetter"/>
      <w:lvlText w:val="%1."/>
      <w:lvlJc w:val="left"/>
      <w:pPr>
        <w:ind w:left="720" w:hanging="360"/>
      </w:pPr>
    </w:lvl>
    <w:lvl w:ilvl="1" w:tplc="31C0DD0A">
      <w:start w:val="1"/>
      <w:numFmt w:val="decimal"/>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0D0D6CEF"/>
    <w:multiLevelType w:val="hybridMultilevel"/>
    <w:tmpl w:val="D5DA9684"/>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0EB85B78"/>
    <w:multiLevelType w:val="hybridMultilevel"/>
    <w:tmpl w:val="CDFE18D0"/>
    <w:lvl w:ilvl="0" w:tplc="6052829A">
      <w:numFmt w:val="bullet"/>
      <w:lvlText w:val="-"/>
      <w:lvlJc w:val="left"/>
      <w:pPr>
        <w:ind w:left="720" w:hanging="360"/>
      </w:pPr>
      <w:rPr>
        <w:rFonts w:ascii="Verdana" w:eastAsia="DejaVu Sans"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0F9C19BC"/>
    <w:multiLevelType w:val="hybridMultilevel"/>
    <w:tmpl w:val="FC6090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100118D0"/>
    <w:multiLevelType w:val="hybridMultilevel"/>
    <w:tmpl w:val="1B4EE76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1057129B"/>
    <w:multiLevelType w:val="hybridMultilevel"/>
    <w:tmpl w:val="B538D140"/>
    <w:lvl w:ilvl="0" w:tplc="C53C2B52">
      <w:start w:val="1"/>
      <w:numFmt w:val="decimal"/>
      <w:lvlText w:val="Artikel %1"/>
      <w:lvlJc w:val="left"/>
      <w:pPr>
        <w:tabs>
          <w:tab w:val="num" w:pos="1701"/>
        </w:tabs>
        <w:ind w:left="1701" w:hanging="1701"/>
      </w:pPr>
      <w:rPr>
        <w:rFonts w:ascii="Verdana" w:hAnsi="Verdana" w:cs="Times New Roman" w:hint="default"/>
        <w:b/>
        <w:i w:val="0"/>
        <w:caps w:val="0"/>
        <w:sz w:val="18"/>
      </w:rPr>
    </w:lvl>
    <w:lvl w:ilvl="1" w:tplc="04130003">
      <w:start w:val="1"/>
      <w:numFmt w:val="lowerLetter"/>
      <w:lvlText w:val="%2."/>
      <w:lvlJc w:val="left"/>
      <w:pPr>
        <w:tabs>
          <w:tab w:val="num" w:pos="2421"/>
        </w:tabs>
        <w:ind w:left="2421" w:hanging="360"/>
      </w:pPr>
      <w:rPr>
        <w:rFonts w:cs="Times New Roman"/>
      </w:rPr>
    </w:lvl>
    <w:lvl w:ilvl="2" w:tplc="22987C7C">
      <w:start w:val="1"/>
      <w:numFmt w:val="decimal"/>
      <w:lvlText w:val="%3."/>
      <w:lvlJc w:val="left"/>
      <w:pPr>
        <w:ind w:left="3321" w:hanging="360"/>
      </w:pPr>
      <w:rPr>
        <w:rFonts w:hint="default"/>
      </w:rPr>
    </w:lvl>
    <w:lvl w:ilvl="3" w:tplc="04130001" w:tentative="1">
      <w:start w:val="1"/>
      <w:numFmt w:val="decimal"/>
      <w:lvlText w:val="%4."/>
      <w:lvlJc w:val="left"/>
      <w:pPr>
        <w:tabs>
          <w:tab w:val="num" w:pos="3861"/>
        </w:tabs>
        <w:ind w:left="3861" w:hanging="360"/>
      </w:pPr>
      <w:rPr>
        <w:rFonts w:cs="Times New Roman"/>
      </w:rPr>
    </w:lvl>
    <w:lvl w:ilvl="4" w:tplc="04130003" w:tentative="1">
      <w:start w:val="1"/>
      <w:numFmt w:val="lowerLetter"/>
      <w:lvlText w:val="%5."/>
      <w:lvlJc w:val="left"/>
      <w:pPr>
        <w:tabs>
          <w:tab w:val="num" w:pos="4581"/>
        </w:tabs>
        <w:ind w:left="4581" w:hanging="360"/>
      </w:pPr>
      <w:rPr>
        <w:rFonts w:cs="Times New Roman"/>
      </w:rPr>
    </w:lvl>
    <w:lvl w:ilvl="5" w:tplc="04130005" w:tentative="1">
      <w:start w:val="1"/>
      <w:numFmt w:val="lowerRoman"/>
      <w:lvlText w:val="%6."/>
      <w:lvlJc w:val="right"/>
      <w:pPr>
        <w:tabs>
          <w:tab w:val="num" w:pos="5301"/>
        </w:tabs>
        <w:ind w:left="5301" w:hanging="180"/>
      </w:pPr>
      <w:rPr>
        <w:rFonts w:cs="Times New Roman"/>
      </w:rPr>
    </w:lvl>
    <w:lvl w:ilvl="6" w:tplc="04130001" w:tentative="1">
      <w:start w:val="1"/>
      <w:numFmt w:val="decimal"/>
      <w:lvlText w:val="%7."/>
      <w:lvlJc w:val="left"/>
      <w:pPr>
        <w:tabs>
          <w:tab w:val="num" w:pos="6021"/>
        </w:tabs>
        <w:ind w:left="6021" w:hanging="360"/>
      </w:pPr>
      <w:rPr>
        <w:rFonts w:cs="Times New Roman"/>
      </w:rPr>
    </w:lvl>
    <w:lvl w:ilvl="7" w:tplc="04130003" w:tentative="1">
      <w:start w:val="1"/>
      <w:numFmt w:val="lowerLetter"/>
      <w:lvlText w:val="%8."/>
      <w:lvlJc w:val="left"/>
      <w:pPr>
        <w:tabs>
          <w:tab w:val="num" w:pos="6741"/>
        </w:tabs>
        <w:ind w:left="6741" w:hanging="360"/>
      </w:pPr>
      <w:rPr>
        <w:rFonts w:cs="Times New Roman"/>
      </w:rPr>
    </w:lvl>
    <w:lvl w:ilvl="8" w:tplc="04130005" w:tentative="1">
      <w:start w:val="1"/>
      <w:numFmt w:val="lowerRoman"/>
      <w:lvlText w:val="%9."/>
      <w:lvlJc w:val="right"/>
      <w:pPr>
        <w:tabs>
          <w:tab w:val="num" w:pos="7461"/>
        </w:tabs>
        <w:ind w:left="7461" w:hanging="180"/>
      </w:pPr>
      <w:rPr>
        <w:rFonts w:cs="Times New Roman"/>
      </w:rPr>
    </w:lvl>
  </w:abstractNum>
  <w:abstractNum w:abstractNumId="35" w15:restartNumberingAfterBreak="0">
    <w:nsid w:val="12352052"/>
    <w:multiLevelType w:val="hybridMultilevel"/>
    <w:tmpl w:val="3C1ED95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12A73DE1"/>
    <w:multiLevelType w:val="hybridMultilevel"/>
    <w:tmpl w:val="26F29FDA"/>
    <w:lvl w:ilvl="0" w:tplc="0413001B">
      <w:start w:val="1"/>
      <w:numFmt w:val="lowerRoman"/>
      <w:lvlText w:val="%1."/>
      <w:lvlJc w:val="right"/>
      <w:pPr>
        <w:ind w:left="1440" w:hanging="360"/>
      </w:pPr>
    </w:lvl>
    <w:lvl w:ilvl="1" w:tplc="04130019">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37" w15:restartNumberingAfterBreak="0">
    <w:nsid w:val="12C83285"/>
    <w:multiLevelType w:val="multilevel"/>
    <w:tmpl w:val="6A8E5BD4"/>
    <w:styleLink w:val="Stijl2"/>
    <w:lvl w:ilvl="0">
      <w:start w:val="1"/>
      <w:numFmt w:val="bullet"/>
      <w:lvlText w:val=""/>
      <w:lvlJc w:val="left"/>
      <w:pPr>
        <w:ind w:left="227" w:hanging="227"/>
      </w:pPr>
      <w:rPr>
        <w:rFonts w:ascii="Symbol" w:hAnsi="Symbol" w:hint="default"/>
      </w:rPr>
    </w:lvl>
    <w:lvl w:ilvl="1">
      <w:start w:val="1"/>
      <w:numFmt w:val="none"/>
      <w:lvlText w:val="-"/>
      <w:lvlJc w:val="left"/>
      <w:pPr>
        <w:ind w:left="454" w:hanging="227"/>
      </w:pPr>
      <w:rPr>
        <w:rFonts w:hint="default"/>
      </w:rPr>
    </w:lvl>
    <w:lvl w:ilvl="2">
      <w:start w:val="1"/>
      <w:numFmt w:val="lowerRoman"/>
      <w:lvlRestart w:val="1"/>
      <w:lvlText w:val="%3)"/>
      <w:lvlJc w:val="left"/>
      <w:pPr>
        <w:ind w:left="681" w:hanging="227"/>
      </w:pPr>
      <w:rPr>
        <w:rFonts w:hint="default"/>
      </w:rPr>
    </w:lvl>
    <w:lvl w:ilvl="3">
      <w:start w:val="1"/>
      <w:numFmt w:val="decimal"/>
      <w:lvlText w:val="(%4)"/>
      <w:lvlJc w:val="left"/>
      <w:pPr>
        <w:ind w:left="908" w:hanging="227"/>
      </w:pPr>
      <w:rPr>
        <w:rFonts w:hint="default"/>
      </w:rPr>
    </w:lvl>
    <w:lvl w:ilvl="4">
      <w:start w:val="1"/>
      <w:numFmt w:val="lowerLetter"/>
      <w:lvlText w:val="(%5)"/>
      <w:lvlJc w:val="left"/>
      <w:pPr>
        <w:ind w:left="1135" w:hanging="227"/>
      </w:pPr>
      <w:rPr>
        <w:rFonts w:hint="default"/>
      </w:rPr>
    </w:lvl>
    <w:lvl w:ilvl="5">
      <w:start w:val="1"/>
      <w:numFmt w:val="lowerRoman"/>
      <w:lvlText w:val="(%6)"/>
      <w:lvlJc w:val="left"/>
      <w:pPr>
        <w:ind w:left="1362" w:hanging="227"/>
      </w:pPr>
      <w:rPr>
        <w:rFonts w:hint="default"/>
      </w:rPr>
    </w:lvl>
    <w:lvl w:ilvl="6">
      <w:start w:val="1"/>
      <w:numFmt w:val="decimal"/>
      <w:lvlText w:val="%7."/>
      <w:lvlJc w:val="left"/>
      <w:pPr>
        <w:ind w:left="1589" w:hanging="227"/>
      </w:pPr>
      <w:rPr>
        <w:rFonts w:hint="default"/>
      </w:rPr>
    </w:lvl>
    <w:lvl w:ilvl="7">
      <w:start w:val="1"/>
      <w:numFmt w:val="lowerLetter"/>
      <w:lvlText w:val="%8."/>
      <w:lvlJc w:val="left"/>
      <w:pPr>
        <w:ind w:left="1816" w:hanging="227"/>
      </w:pPr>
      <w:rPr>
        <w:rFonts w:hint="default"/>
      </w:rPr>
    </w:lvl>
    <w:lvl w:ilvl="8">
      <w:start w:val="1"/>
      <w:numFmt w:val="lowerRoman"/>
      <w:lvlText w:val="%9."/>
      <w:lvlJc w:val="left"/>
      <w:pPr>
        <w:ind w:left="2043" w:hanging="227"/>
      </w:pPr>
      <w:rPr>
        <w:rFonts w:hint="default"/>
      </w:rPr>
    </w:lvl>
  </w:abstractNum>
  <w:abstractNum w:abstractNumId="38" w15:restartNumberingAfterBreak="0">
    <w:nsid w:val="12E76A2A"/>
    <w:multiLevelType w:val="hybridMultilevel"/>
    <w:tmpl w:val="3006DF18"/>
    <w:lvl w:ilvl="0" w:tplc="0413001B">
      <w:start w:val="1"/>
      <w:numFmt w:val="lowerRoman"/>
      <w:lvlText w:val="%1."/>
      <w:lvlJc w:val="right"/>
      <w:pPr>
        <w:ind w:left="1440" w:hanging="360"/>
      </w:pPr>
      <w:rPr>
        <w:rFont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39" w15:restartNumberingAfterBreak="0">
    <w:nsid w:val="12EF1176"/>
    <w:multiLevelType w:val="hybridMultilevel"/>
    <w:tmpl w:val="06B2167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41" w15:restartNumberingAfterBreak="0">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16335D85"/>
    <w:multiLevelType w:val="hybridMultilevel"/>
    <w:tmpl w:val="B1941F9E"/>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184F481C"/>
    <w:multiLevelType w:val="hybridMultilevel"/>
    <w:tmpl w:val="5E6CDD48"/>
    <w:lvl w:ilvl="0" w:tplc="04130019">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4" w15:restartNumberingAfterBreak="0">
    <w:nsid w:val="18FC36B4"/>
    <w:multiLevelType w:val="hybridMultilevel"/>
    <w:tmpl w:val="8ECA5B7C"/>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19A1636C"/>
    <w:multiLevelType w:val="hybridMultilevel"/>
    <w:tmpl w:val="FFD664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1A4A3DEE"/>
    <w:multiLevelType w:val="hybridMultilevel"/>
    <w:tmpl w:val="16B215D4"/>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1A8A5407"/>
    <w:multiLevelType w:val="hybridMultilevel"/>
    <w:tmpl w:val="B59E1A2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8" w15:restartNumberingAfterBreak="0">
    <w:nsid w:val="1A99205F"/>
    <w:multiLevelType w:val="hybridMultilevel"/>
    <w:tmpl w:val="0A04AE52"/>
    <w:name w:val="Huisstijl nummering met nummer2"/>
    <w:lvl w:ilvl="0" w:tplc="CBBA371E">
      <w:start w:val="1"/>
      <w:numFmt w:val="decimal"/>
      <w:lvlText w:val="%1."/>
      <w:lvlJc w:val="left"/>
      <w:pPr>
        <w:ind w:left="720" w:hanging="360"/>
      </w:pPr>
      <w:rPr>
        <w:rFonts w:ascii="Verdana" w:hAnsi="Verdana"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15:restartNumberingAfterBreak="0">
    <w:nsid w:val="1A9B70F5"/>
    <w:multiLevelType w:val="hybridMultilevel"/>
    <w:tmpl w:val="77D6C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1B44481B"/>
    <w:multiLevelType w:val="hybridMultilevel"/>
    <w:tmpl w:val="EEA26E9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1B8D1F8A"/>
    <w:multiLevelType w:val="hybridMultilevel"/>
    <w:tmpl w:val="71A67AE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2" w15:restartNumberingAfterBreak="0">
    <w:nsid w:val="1BAA0A55"/>
    <w:multiLevelType w:val="hybridMultilevel"/>
    <w:tmpl w:val="1D3869C2"/>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3" w15:restartNumberingAfterBreak="0">
    <w:nsid w:val="1BD914CF"/>
    <w:multiLevelType w:val="hybridMultilevel"/>
    <w:tmpl w:val="E0B2ACA0"/>
    <w:lvl w:ilvl="0" w:tplc="04130019">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54" w15:restartNumberingAfterBreak="0">
    <w:nsid w:val="1C2D22CF"/>
    <w:multiLevelType w:val="hybridMultilevel"/>
    <w:tmpl w:val="A4607FBC"/>
    <w:lvl w:ilvl="0" w:tplc="04130019">
      <w:start w:val="1"/>
      <w:numFmt w:val="lowerLetter"/>
      <w:lvlText w:val="%1."/>
      <w:lvlJc w:val="left"/>
      <w:pPr>
        <w:ind w:left="720" w:hanging="360"/>
      </w:pPr>
      <w:rPr>
        <w:rFonts w:hint="default"/>
      </w:rPr>
    </w:lvl>
    <w:lvl w:ilvl="1" w:tplc="B6D22ECA">
      <w:start w:val="3"/>
      <w:numFmt w:val="bullet"/>
      <w:lvlText w:val="•"/>
      <w:lvlJc w:val="left"/>
      <w:pPr>
        <w:ind w:left="1785" w:hanging="705"/>
      </w:pPr>
      <w:rPr>
        <w:rFonts w:ascii="Verdana" w:eastAsia="DejaVu Sans" w:hAnsi="Verdana" w:cs="Lohit Hindi"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1C7C0600"/>
    <w:multiLevelType w:val="hybridMultilevel"/>
    <w:tmpl w:val="9BBE5F7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1">
      <w:start w:val="1"/>
      <w:numFmt w:val="bullet"/>
      <w:lvlText w:val=""/>
      <w:lvlJc w:val="left"/>
      <w:pPr>
        <w:ind w:left="2160" w:hanging="360"/>
      </w:pPr>
      <w:rPr>
        <w:rFonts w:ascii="Symbol" w:hAnsi="Symbol"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6" w15:restartNumberingAfterBreak="0">
    <w:nsid w:val="1D433F2D"/>
    <w:multiLevelType w:val="hybridMultilevel"/>
    <w:tmpl w:val="CF0697DE"/>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20644F2A"/>
    <w:multiLevelType w:val="hybridMultilevel"/>
    <w:tmpl w:val="72BAD2E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8" w15:restartNumberingAfterBreak="0">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59" w15:restartNumberingAfterBreak="0">
    <w:nsid w:val="21492F02"/>
    <w:multiLevelType w:val="hybridMultilevel"/>
    <w:tmpl w:val="4A167A84"/>
    <w:lvl w:ilvl="0" w:tplc="0413001B">
      <w:start w:val="1"/>
      <w:numFmt w:val="lowerRoman"/>
      <w:lvlText w:val="%1."/>
      <w:lvlJc w:val="righ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60" w15:restartNumberingAfterBreak="0">
    <w:nsid w:val="21655F9D"/>
    <w:multiLevelType w:val="hybridMultilevel"/>
    <w:tmpl w:val="87CE8DC2"/>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1" w15:restartNumberingAfterBreak="0">
    <w:nsid w:val="23911BBC"/>
    <w:multiLevelType w:val="hybridMultilevel"/>
    <w:tmpl w:val="7266244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2" w15:restartNumberingAfterBreak="0">
    <w:nsid w:val="24CF6361"/>
    <w:multiLevelType w:val="hybridMultilevel"/>
    <w:tmpl w:val="A4EA1470"/>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3"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64" w15:restartNumberingAfterBreak="0">
    <w:nsid w:val="25C23303"/>
    <w:multiLevelType w:val="hybridMultilevel"/>
    <w:tmpl w:val="7A2435D2"/>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5" w15:restartNumberingAfterBreak="0">
    <w:nsid w:val="25CC4A79"/>
    <w:multiLevelType w:val="hybridMultilevel"/>
    <w:tmpl w:val="B6848C26"/>
    <w:lvl w:ilvl="0" w:tplc="04130001">
      <w:start w:val="1"/>
      <w:numFmt w:val="bullet"/>
      <w:lvlText w:val=""/>
      <w:lvlJc w:val="left"/>
      <w:pPr>
        <w:ind w:left="720" w:hanging="360"/>
      </w:pPr>
      <w:rPr>
        <w:rFonts w:ascii="Symbol" w:hAnsi="Symbol" w:hint="default"/>
      </w:rPr>
    </w:lvl>
    <w:lvl w:ilvl="1" w:tplc="0413001B">
      <w:start w:val="1"/>
      <w:numFmt w:val="lowerRoman"/>
      <w:lvlText w:val="%2."/>
      <w:lvlJc w:val="right"/>
      <w:pPr>
        <w:ind w:left="1440" w:hanging="360"/>
      </w:pPr>
      <w:rPr>
        <w:rFonts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6" w15:restartNumberingAfterBreak="0">
    <w:nsid w:val="25ED3A17"/>
    <w:multiLevelType w:val="hybridMultilevel"/>
    <w:tmpl w:val="8D0A38DE"/>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7" w15:restartNumberingAfterBreak="0">
    <w:nsid w:val="27AE6DE4"/>
    <w:multiLevelType w:val="hybridMultilevel"/>
    <w:tmpl w:val="28000096"/>
    <w:lvl w:ilvl="0" w:tplc="04130019">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68" w15:restartNumberingAfterBreak="0">
    <w:nsid w:val="294D3482"/>
    <w:multiLevelType w:val="hybridMultilevel"/>
    <w:tmpl w:val="3A6C936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9" w15:restartNumberingAfterBreak="0">
    <w:nsid w:val="29BD7BE9"/>
    <w:multiLevelType w:val="multilevel"/>
    <w:tmpl w:val="8D5C9074"/>
    <w:lvl w:ilvl="0">
      <w:start w:val="1"/>
      <w:numFmt w:val="decimal"/>
      <w:pStyle w:val="Huisstijl-Nummering"/>
      <w:lvlText w:val="%1"/>
      <w:lvlJc w:val="left"/>
      <w:pPr>
        <w:ind w:left="227" w:hanging="227"/>
      </w:pPr>
      <w:rPr>
        <w:rFonts w:ascii="Verdana" w:hAnsi="Verdana" w:hint="default"/>
        <w:b w:val="0"/>
        <w:i w:val="0"/>
        <w:sz w:val="26"/>
      </w:rPr>
    </w:lvl>
    <w:lvl w:ilvl="1">
      <w:start w:val="1"/>
      <w:numFmt w:val="bullet"/>
      <w:lvlText w:val="–"/>
      <w:lvlJc w:val="left"/>
      <w:pPr>
        <w:ind w:left="454" w:hanging="227"/>
      </w:pPr>
      <w:rPr>
        <w:rFonts w:ascii="font267" w:hAnsi="font267"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2A217C66"/>
    <w:multiLevelType w:val="hybridMultilevel"/>
    <w:tmpl w:val="61185528"/>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1" w15:restartNumberingAfterBreak="0">
    <w:nsid w:val="2AC928A7"/>
    <w:multiLevelType w:val="hybridMultilevel"/>
    <w:tmpl w:val="817C0B4C"/>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2" w15:restartNumberingAfterBreak="0">
    <w:nsid w:val="2BAF1C5E"/>
    <w:multiLevelType w:val="hybridMultilevel"/>
    <w:tmpl w:val="DF6CE746"/>
    <w:lvl w:ilvl="0" w:tplc="880A6666">
      <w:start w:val="101"/>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3" w15:restartNumberingAfterBreak="0">
    <w:nsid w:val="2BB15BF1"/>
    <w:multiLevelType w:val="hybridMultilevel"/>
    <w:tmpl w:val="DD325F56"/>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4" w15:restartNumberingAfterBreak="0">
    <w:nsid w:val="2BD84646"/>
    <w:multiLevelType w:val="hybridMultilevel"/>
    <w:tmpl w:val="4CB41F8E"/>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5" w15:restartNumberingAfterBreak="0">
    <w:nsid w:val="2BF17C9D"/>
    <w:multiLevelType w:val="hybridMultilevel"/>
    <w:tmpl w:val="E852506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6"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77" w15:restartNumberingAfterBreak="0">
    <w:nsid w:val="2C340AFE"/>
    <w:multiLevelType w:val="hybridMultilevel"/>
    <w:tmpl w:val="A14C91B8"/>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8" w15:restartNumberingAfterBreak="0">
    <w:nsid w:val="2CBD01E8"/>
    <w:multiLevelType w:val="hybridMultilevel"/>
    <w:tmpl w:val="A678E0E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9" w15:restartNumberingAfterBreak="0">
    <w:nsid w:val="2DAB3FD1"/>
    <w:multiLevelType w:val="hybridMultilevel"/>
    <w:tmpl w:val="E7EAB46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0" w15:restartNumberingAfterBreak="0">
    <w:nsid w:val="2EA64A60"/>
    <w:multiLevelType w:val="hybridMultilevel"/>
    <w:tmpl w:val="083C5440"/>
    <w:lvl w:ilvl="0" w:tplc="2F649C8A">
      <w:numFmt w:val="bullet"/>
      <w:lvlText w:val="-"/>
      <w:lvlJc w:val="left"/>
      <w:pPr>
        <w:ind w:left="720" w:hanging="360"/>
      </w:pPr>
      <w:rPr>
        <w:rFonts w:ascii="Corbel" w:eastAsia="Times New Roman" w:hAnsi="Corbe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1" w15:restartNumberingAfterBreak="0">
    <w:nsid w:val="2FCC54F9"/>
    <w:multiLevelType w:val="hybridMultilevel"/>
    <w:tmpl w:val="B2C0F608"/>
    <w:lvl w:ilvl="0" w:tplc="A42EFCF8">
      <w:start w:val="1"/>
      <w:numFmt w:val="decimal"/>
      <w:lvlText w:val="%1."/>
      <w:lvlJc w:val="left"/>
      <w:pPr>
        <w:tabs>
          <w:tab w:val="num" w:pos="2401"/>
        </w:tabs>
        <w:ind w:left="2401" w:hanging="360"/>
      </w:pPr>
      <w:rPr>
        <w:rFonts w:cs="Times New Roman" w:hint="default"/>
      </w:rPr>
    </w:lvl>
    <w:lvl w:ilvl="1" w:tplc="140A15BE">
      <w:start w:val="1"/>
      <w:numFmt w:val="lowerLetter"/>
      <w:lvlText w:val="%2."/>
      <w:lvlJc w:val="left"/>
      <w:pPr>
        <w:ind w:left="3121" w:hanging="360"/>
      </w:pPr>
      <w:rPr>
        <w:rFonts w:hint="default"/>
      </w:rPr>
    </w:lvl>
    <w:lvl w:ilvl="2" w:tplc="0413001B" w:tentative="1">
      <w:start w:val="1"/>
      <w:numFmt w:val="lowerRoman"/>
      <w:lvlText w:val="%3."/>
      <w:lvlJc w:val="right"/>
      <w:pPr>
        <w:tabs>
          <w:tab w:val="num" w:pos="3841"/>
        </w:tabs>
        <w:ind w:left="3841" w:hanging="180"/>
      </w:pPr>
      <w:rPr>
        <w:rFonts w:cs="Times New Roman"/>
      </w:rPr>
    </w:lvl>
    <w:lvl w:ilvl="3" w:tplc="0413000F" w:tentative="1">
      <w:start w:val="1"/>
      <w:numFmt w:val="decimal"/>
      <w:lvlText w:val="%4."/>
      <w:lvlJc w:val="left"/>
      <w:pPr>
        <w:tabs>
          <w:tab w:val="num" w:pos="4561"/>
        </w:tabs>
        <w:ind w:left="4561" w:hanging="360"/>
      </w:pPr>
      <w:rPr>
        <w:rFonts w:cs="Times New Roman"/>
      </w:rPr>
    </w:lvl>
    <w:lvl w:ilvl="4" w:tplc="04130019" w:tentative="1">
      <w:start w:val="1"/>
      <w:numFmt w:val="lowerLetter"/>
      <w:lvlText w:val="%5."/>
      <w:lvlJc w:val="left"/>
      <w:pPr>
        <w:tabs>
          <w:tab w:val="num" w:pos="5281"/>
        </w:tabs>
        <w:ind w:left="5281" w:hanging="360"/>
      </w:pPr>
      <w:rPr>
        <w:rFonts w:cs="Times New Roman"/>
      </w:rPr>
    </w:lvl>
    <w:lvl w:ilvl="5" w:tplc="0413001B" w:tentative="1">
      <w:start w:val="1"/>
      <w:numFmt w:val="lowerRoman"/>
      <w:lvlText w:val="%6."/>
      <w:lvlJc w:val="right"/>
      <w:pPr>
        <w:tabs>
          <w:tab w:val="num" w:pos="6001"/>
        </w:tabs>
        <w:ind w:left="6001" w:hanging="180"/>
      </w:pPr>
      <w:rPr>
        <w:rFonts w:cs="Times New Roman"/>
      </w:rPr>
    </w:lvl>
    <w:lvl w:ilvl="6" w:tplc="0413000F" w:tentative="1">
      <w:start w:val="1"/>
      <w:numFmt w:val="decimal"/>
      <w:lvlText w:val="%7."/>
      <w:lvlJc w:val="left"/>
      <w:pPr>
        <w:tabs>
          <w:tab w:val="num" w:pos="6721"/>
        </w:tabs>
        <w:ind w:left="6721" w:hanging="360"/>
      </w:pPr>
      <w:rPr>
        <w:rFonts w:cs="Times New Roman"/>
      </w:rPr>
    </w:lvl>
    <w:lvl w:ilvl="7" w:tplc="04130019" w:tentative="1">
      <w:start w:val="1"/>
      <w:numFmt w:val="lowerLetter"/>
      <w:lvlText w:val="%8."/>
      <w:lvlJc w:val="left"/>
      <w:pPr>
        <w:tabs>
          <w:tab w:val="num" w:pos="7441"/>
        </w:tabs>
        <w:ind w:left="7441" w:hanging="360"/>
      </w:pPr>
      <w:rPr>
        <w:rFonts w:cs="Times New Roman"/>
      </w:rPr>
    </w:lvl>
    <w:lvl w:ilvl="8" w:tplc="0413001B" w:tentative="1">
      <w:start w:val="1"/>
      <w:numFmt w:val="lowerRoman"/>
      <w:lvlText w:val="%9."/>
      <w:lvlJc w:val="right"/>
      <w:pPr>
        <w:tabs>
          <w:tab w:val="num" w:pos="8161"/>
        </w:tabs>
        <w:ind w:left="8161" w:hanging="180"/>
      </w:pPr>
      <w:rPr>
        <w:rFonts w:cs="Times New Roman"/>
      </w:rPr>
    </w:lvl>
  </w:abstractNum>
  <w:abstractNum w:abstractNumId="82" w15:restartNumberingAfterBreak="0">
    <w:nsid w:val="2FDA0135"/>
    <w:multiLevelType w:val="hybridMultilevel"/>
    <w:tmpl w:val="E696B9D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3" w15:restartNumberingAfterBreak="0">
    <w:nsid w:val="311653D5"/>
    <w:multiLevelType w:val="multilevel"/>
    <w:tmpl w:val="51D84810"/>
    <w:lvl w:ilvl="0">
      <w:start w:val="1"/>
      <w:numFmt w:val="lowerLetter"/>
      <w:lvlText w:val="%1."/>
      <w:lvlJc w:val="left"/>
      <w:pPr>
        <w:ind w:left="227" w:hanging="227"/>
      </w:pPr>
      <w:rPr>
        <w:rFonts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84" w15:restartNumberingAfterBreak="0">
    <w:nsid w:val="312470FB"/>
    <w:multiLevelType w:val="hybridMultilevel"/>
    <w:tmpl w:val="3F504028"/>
    <w:lvl w:ilvl="0" w:tplc="9624571C">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5" w15:restartNumberingAfterBreak="0">
    <w:nsid w:val="31CB79D8"/>
    <w:multiLevelType w:val="multilevel"/>
    <w:tmpl w:val="06962652"/>
    <w:numStyleLink w:val="Lijststijl"/>
  </w:abstractNum>
  <w:abstractNum w:abstractNumId="86" w15:restartNumberingAfterBreak="0">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87" w15:restartNumberingAfterBreak="0">
    <w:nsid w:val="3460014D"/>
    <w:multiLevelType w:val="hybridMultilevel"/>
    <w:tmpl w:val="67BCFB5A"/>
    <w:lvl w:ilvl="0" w:tplc="3FB08C72">
      <w:start w:val="1"/>
      <w:numFmt w:val="decimal"/>
      <w:lvlText w:val="%1."/>
      <w:lvlJc w:val="left"/>
      <w:pPr>
        <w:ind w:left="1800" w:hanging="360"/>
      </w:pPr>
      <w:rPr>
        <w:rFonts w:hint="default"/>
      </w:rPr>
    </w:lvl>
    <w:lvl w:ilvl="1" w:tplc="04130019" w:tentative="1">
      <w:start w:val="1"/>
      <w:numFmt w:val="lowerLetter"/>
      <w:lvlText w:val="%2."/>
      <w:lvlJc w:val="left"/>
      <w:pPr>
        <w:ind w:left="2520" w:hanging="360"/>
      </w:pPr>
    </w:lvl>
    <w:lvl w:ilvl="2" w:tplc="0413001B" w:tentative="1">
      <w:start w:val="1"/>
      <w:numFmt w:val="lowerRoman"/>
      <w:lvlText w:val="%3."/>
      <w:lvlJc w:val="right"/>
      <w:pPr>
        <w:ind w:left="3240" w:hanging="180"/>
      </w:pPr>
    </w:lvl>
    <w:lvl w:ilvl="3" w:tplc="0413000F" w:tentative="1">
      <w:start w:val="1"/>
      <w:numFmt w:val="decimal"/>
      <w:lvlText w:val="%4."/>
      <w:lvlJc w:val="left"/>
      <w:pPr>
        <w:ind w:left="3960" w:hanging="360"/>
      </w:pPr>
    </w:lvl>
    <w:lvl w:ilvl="4" w:tplc="04130019" w:tentative="1">
      <w:start w:val="1"/>
      <w:numFmt w:val="lowerLetter"/>
      <w:lvlText w:val="%5."/>
      <w:lvlJc w:val="left"/>
      <w:pPr>
        <w:ind w:left="4680" w:hanging="360"/>
      </w:pPr>
    </w:lvl>
    <w:lvl w:ilvl="5" w:tplc="0413001B" w:tentative="1">
      <w:start w:val="1"/>
      <w:numFmt w:val="lowerRoman"/>
      <w:lvlText w:val="%6."/>
      <w:lvlJc w:val="right"/>
      <w:pPr>
        <w:ind w:left="5400" w:hanging="180"/>
      </w:pPr>
    </w:lvl>
    <w:lvl w:ilvl="6" w:tplc="0413000F" w:tentative="1">
      <w:start w:val="1"/>
      <w:numFmt w:val="decimal"/>
      <w:lvlText w:val="%7."/>
      <w:lvlJc w:val="left"/>
      <w:pPr>
        <w:ind w:left="6120" w:hanging="360"/>
      </w:pPr>
    </w:lvl>
    <w:lvl w:ilvl="7" w:tplc="04130019" w:tentative="1">
      <w:start w:val="1"/>
      <w:numFmt w:val="lowerLetter"/>
      <w:lvlText w:val="%8."/>
      <w:lvlJc w:val="left"/>
      <w:pPr>
        <w:ind w:left="6840" w:hanging="360"/>
      </w:pPr>
    </w:lvl>
    <w:lvl w:ilvl="8" w:tplc="0413001B" w:tentative="1">
      <w:start w:val="1"/>
      <w:numFmt w:val="lowerRoman"/>
      <w:lvlText w:val="%9."/>
      <w:lvlJc w:val="right"/>
      <w:pPr>
        <w:ind w:left="7560" w:hanging="180"/>
      </w:pPr>
    </w:lvl>
  </w:abstractNum>
  <w:abstractNum w:abstractNumId="88" w15:restartNumberingAfterBreak="0">
    <w:nsid w:val="348814DE"/>
    <w:multiLevelType w:val="hybridMultilevel"/>
    <w:tmpl w:val="7458E404"/>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9" w15:restartNumberingAfterBreak="0">
    <w:nsid w:val="354F58CD"/>
    <w:multiLevelType w:val="hybridMultilevel"/>
    <w:tmpl w:val="E33ABC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0" w15:restartNumberingAfterBreak="0">
    <w:nsid w:val="36C13C12"/>
    <w:multiLevelType w:val="hybridMultilevel"/>
    <w:tmpl w:val="15827A9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1"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92" w15:restartNumberingAfterBreak="0">
    <w:nsid w:val="375B6F72"/>
    <w:multiLevelType w:val="hybridMultilevel"/>
    <w:tmpl w:val="7E420CD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3" w15:restartNumberingAfterBreak="0">
    <w:nsid w:val="378B7D0D"/>
    <w:multiLevelType w:val="hybridMultilevel"/>
    <w:tmpl w:val="4BA8C51C"/>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4" w15:restartNumberingAfterBreak="0">
    <w:nsid w:val="378C3385"/>
    <w:multiLevelType w:val="hybridMultilevel"/>
    <w:tmpl w:val="44A6161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5" w15:restartNumberingAfterBreak="0">
    <w:nsid w:val="37BA120F"/>
    <w:multiLevelType w:val="hybridMultilevel"/>
    <w:tmpl w:val="E8E2B466"/>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6" w15:restartNumberingAfterBreak="0">
    <w:nsid w:val="37E643A8"/>
    <w:multiLevelType w:val="hybridMultilevel"/>
    <w:tmpl w:val="B224812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7" w15:restartNumberingAfterBreak="0">
    <w:nsid w:val="396F1DA7"/>
    <w:multiLevelType w:val="multilevel"/>
    <w:tmpl w:val="6F9A00B0"/>
    <w:lvl w:ilvl="0">
      <w:start w:val="1"/>
      <w:numFmt w:val="decimal"/>
      <w:pStyle w:val="CSRKop1"/>
      <w:lvlText w:val="Bijlage CSR %1"/>
      <w:lvlJc w:val="left"/>
      <w:pPr>
        <w:ind w:left="0" w:firstLine="0"/>
      </w:pPr>
      <w:rPr>
        <w:rFonts w:hint="default"/>
      </w:rPr>
    </w:lvl>
    <w:lvl w:ilvl="1">
      <w:start w:val="1"/>
      <w:numFmt w:val="decimal"/>
      <w:pStyle w:val="CSRKop2"/>
      <w:lvlText w:val="CSR %1.%2"/>
      <w:lvlJc w:val="left"/>
      <w:pPr>
        <w:ind w:left="0" w:firstLine="0"/>
      </w:pPr>
      <w:rPr>
        <w:rFonts w:hint="default"/>
      </w:rPr>
    </w:lvl>
    <w:lvl w:ilvl="2">
      <w:start w:val="1"/>
      <w:numFmt w:val="decimal"/>
      <w:pStyle w:val="CSRKop3"/>
      <w:lvlText w:val="CSR %1.%2.%3"/>
      <w:lvlJc w:val="left"/>
      <w:pPr>
        <w:ind w:left="0" w:firstLine="0"/>
      </w:pPr>
      <w:rPr>
        <w:rFonts w:hint="default"/>
      </w:rPr>
    </w:lvl>
    <w:lvl w:ilvl="3">
      <w:start w:val="1"/>
      <w:numFmt w:val="decimal"/>
      <w:pStyle w:val="CSRKop4"/>
      <w:lvlText w:val="CSR %1.%2.%3.%4"/>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98" w15:restartNumberingAfterBreak="0">
    <w:nsid w:val="39727738"/>
    <w:multiLevelType w:val="hybridMultilevel"/>
    <w:tmpl w:val="01929486"/>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9" w15:restartNumberingAfterBreak="0">
    <w:nsid w:val="3A342843"/>
    <w:multiLevelType w:val="hybridMultilevel"/>
    <w:tmpl w:val="B4361C72"/>
    <w:lvl w:ilvl="0" w:tplc="04130019">
      <w:start w:val="1"/>
      <w:numFmt w:val="lowerLetter"/>
      <w:lvlText w:val="%1."/>
      <w:lvlJc w:val="left"/>
      <w:pPr>
        <w:ind w:left="720" w:hanging="360"/>
      </w:pPr>
      <w:rPr>
        <w:rFonts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0" w15:restartNumberingAfterBreak="0">
    <w:nsid w:val="3AB44F28"/>
    <w:multiLevelType w:val="hybridMultilevel"/>
    <w:tmpl w:val="E5161B1A"/>
    <w:lvl w:ilvl="0" w:tplc="0413000B">
      <w:start w:val="1"/>
      <w:numFmt w:val="bullet"/>
      <w:lvlText w:val=""/>
      <w:lvlJc w:val="left"/>
      <w:pPr>
        <w:ind w:left="1800" w:hanging="360"/>
      </w:pPr>
      <w:rPr>
        <w:rFonts w:ascii="Wingdings" w:hAnsi="Wingdings" w:hint="default"/>
      </w:rPr>
    </w:lvl>
    <w:lvl w:ilvl="1" w:tplc="04130003" w:tentative="1">
      <w:start w:val="1"/>
      <w:numFmt w:val="bullet"/>
      <w:lvlText w:val="o"/>
      <w:lvlJc w:val="left"/>
      <w:pPr>
        <w:ind w:left="2520" w:hanging="360"/>
      </w:pPr>
      <w:rPr>
        <w:rFonts w:ascii="Courier New" w:hAnsi="Courier New" w:cs="Courier New" w:hint="default"/>
      </w:rPr>
    </w:lvl>
    <w:lvl w:ilvl="2" w:tplc="04130005" w:tentative="1">
      <w:start w:val="1"/>
      <w:numFmt w:val="bullet"/>
      <w:lvlText w:val=""/>
      <w:lvlJc w:val="left"/>
      <w:pPr>
        <w:ind w:left="3240" w:hanging="360"/>
      </w:pPr>
      <w:rPr>
        <w:rFonts w:ascii="Wingdings" w:hAnsi="Wingdings" w:hint="default"/>
      </w:rPr>
    </w:lvl>
    <w:lvl w:ilvl="3" w:tplc="04130001" w:tentative="1">
      <w:start w:val="1"/>
      <w:numFmt w:val="bullet"/>
      <w:lvlText w:val=""/>
      <w:lvlJc w:val="left"/>
      <w:pPr>
        <w:ind w:left="3960" w:hanging="360"/>
      </w:pPr>
      <w:rPr>
        <w:rFonts w:ascii="Symbol" w:hAnsi="Symbol" w:hint="default"/>
      </w:rPr>
    </w:lvl>
    <w:lvl w:ilvl="4" w:tplc="04130003" w:tentative="1">
      <w:start w:val="1"/>
      <w:numFmt w:val="bullet"/>
      <w:lvlText w:val="o"/>
      <w:lvlJc w:val="left"/>
      <w:pPr>
        <w:ind w:left="4680" w:hanging="360"/>
      </w:pPr>
      <w:rPr>
        <w:rFonts w:ascii="Courier New" w:hAnsi="Courier New" w:cs="Courier New" w:hint="default"/>
      </w:rPr>
    </w:lvl>
    <w:lvl w:ilvl="5" w:tplc="04130005" w:tentative="1">
      <w:start w:val="1"/>
      <w:numFmt w:val="bullet"/>
      <w:lvlText w:val=""/>
      <w:lvlJc w:val="left"/>
      <w:pPr>
        <w:ind w:left="5400" w:hanging="360"/>
      </w:pPr>
      <w:rPr>
        <w:rFonts w:ascii="Wingdings" w:hAnsi="Wingdings" w:hint="default"/>
      </w:rPr>
    </w:lvl>
    <w:lvl w:ilvl="6" w:tplc="04130001" w:tentative="1">
      <w:start w:val="1"/>
      <w:numFmt w:val="bullet"/>
      <w:lvlText w:val=""/>
      <w:lvlJc w:val="left"/>
      <w:pPr>
        <w:ind w:left="6120" w:hanging="360"/>
      </w:pPr>
      <w:rPr>
        <w:rFonts w:ascii="Symbol" w:hAnsi="Symbol" w:hint="default"/>
      </w:rPr>
    </w:lvl>
    <w:lvl w:ilvl="7" w:tplc="04130003" w:tentative="1">
      <w:start w:val="1"/>
      <w:numFmt w:val="bullet"/>
      <w:lvlText w:val="o"/>
      <w:lvlJc w:val="left"/>
      <w:pPr>
        <w:ind w:left="6840" w:hanging="360"/>
      </w:pPr>
      <w:rPr>
        <w:rFonts w:ascii="Courier New" w:hAnsi="Courier New" w:cs="Courier New" w:hint="default"/>
      </w:rPr>
    </w:lvl>
    <w:lvl w:ilvl="8" w:tplc="04130005" w:tentative="1">
      <w:start w:val="1"/>
      <w:numFmt w:val="bullet"/>
      <w:lvlText w:val=""/>
      <w:lvlJc w:val="left"/>
      <w:pPr>
        <w:ind w:left="7560" w:hanging="360"/>
      </w:pPr>
      <w:rPr>
        <w:rFonts w:ascii="Wingdings" w:hAnsi="Wingdings" w:hint="default"/>
      </w:rPr>
    </w:lvl>
  </w:abstractNum>
  <w:abstractNum w:abstractNumId="101" w15:restartNumberingAfterBreak="0">
    <w:nsid w:val="3AFB006A"/>
    <w:multiLevelType w:val="hybridMultilevel"/>
    <w:tmpl w:val="0DCC993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2" w15:restartNumberingAfterBreak="0">
    <w:nsid w:val="3C51337C"/>
    <w:multiLevelType w:val="hybridMultilevel"/>
    <w:tmpl w:val="DF6A9E4E"/>
    <w:lvl w:ilvl="0" w:tplc="0413000F">
      <w:start w:val="1"/>
      <w:numFmt w:val="decimal"/>
      <w:lvlText w:val="%1."/>
      <w:lvlJc w:val="left"/>
      <w:pPr>
        <w:ind w:left="2160" w:hanging="360"/>
      </w:pPr>
    </w:lvl>
    <w:lvl w:ilvl="1" w:tplc="04130019" w:tentative="1">
      <w:start w:val="1"/>
      <w:numFmt w:val="lowerLetter"/>
      <w:lvlText w:val="%2."/>
      <w:lvlJc w:val="left"/>
      <w:pPr>
        <w:ind w:left="2880" w:hanging="360"/>
      </w:pPr>
    </w:lvl>
    <w:lvl w:ilvl="2" w:tplc="0413001B" w:tentative="1">
      <w:start w:val="1"/>
      <w:numFmt w:val="lowerRoman"/>
      <w:lvlText w:val="%3."/>
      <w:lvlJc w:val="right"/>
      <w:pPr>
        <w:ind w:left="3600" w:hanging="180"/>
      </w:pPr>
    </w:lvl>
    <w:lvl w:ilvl="3" w:tplc="0413000F" w:tentative="1">
      <w:start w:val="1"/>
      <w:numFmt w:val="decimal"/>
      <w:lvlText w:val="%4."/>
      <w:lvlJc w:val="left"/>
      <w:pPr>
        <w:ind w:left="4320" w:hanging="360"/>
      </w:pPr>
    </w:lvl>
    <w:lvl w:ilvl="4" w:tplc="04130019" w:tentative="1">
      <w:start w:val="1"/>
      <w:numFmt w:val="lowerLetter"/>
      <w:lvlText w:val="%5."/>
      <w:lvlJc w:val="left"/>
      <w:pPr>
        <w:ind w:left="5040" w:hanging="360"/>
      </w:pPr>
    </w:lvl>
    <w:lvl w:ilvl="5" w:tplc="0413001B" w:tentative="1">
      <w:start w:val="1"/>
      <w:numFmt w:val="lowerRoman"/>
      <w:lvlText w:val="%6."/>
      <w:lvlJc w:val="right"/>
      <w:pPr>
        <w:ind w:left="5760" w:hanging="180"/>
      </w:pPr>
    </w:lvl>
    <w:lvl w:ilvl="6" w:tplc="0413000F" w:tentative="1">
      <w:start w:val="1"/>
      <w:numFmt w:val="decimal"/>
      <w:lvlText w:val="%7."/>
      <w:lvlJc w:val="left"/>
      <w:pPr>
        <w:ind w:left="6480" w:hanging="360"/>
      </w:pPr>
    </w:lvl>
    <w:lvl w:ilvl="7" w:tplc="04130019" w:tentative="1">
      <w:start w:val="1"/>
      <w:numFmt w:val="lowerLetter"/>
      <w:lvlText w:val="%8."/>
      <w:lvlJc w:val="left"/>
      <w:pPr>
        <w:ind w:left="7200" w:hanging="360"/>
      </w:pPr>
    </w:lvl>
    <w:lvl w:ilvl="8" w:tplc="0413001B" w:tentative="1">
      <w:start w:val="1"/>
      <w:numFmt w:val="lowerRoman"/>
      <w:lvlText w:val="%9."/>
      <w:lvlJc w:val="right"/>
      <w:pPr>
        <w:ind w:left="7920" w:hanging="180"/>
      </w:pPr>
    </w:lvl>
  </w:abstractNum>
  <w:abstractNum w:abstractNumId="103" w15:restartNumberingAfterBreak="0">
    <w:nsid w:val="3CF4284B"/>
    <w:multiLevelType w:val="hybridMultilevel"/>
    <w:tmpl w:val="1B303F74"/>
    <w:lvl w:ilvl="0" w:tplc="04130019">
      <w:start w:val="1"/>
      <w:numFmt w:val="lowerLetter"/>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4" w15:restartNumberingAfterBreak="0">
    <w:nsid w:val="40210611"/>
    <w:multiLevelType w:val="hybridMultilevel"/>
    <w:tmpl w:val="EACAC90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5" w15:restartNumberingAfterBreak="0">
    <w:nsid w:val="40E719E4"/>
    <w:multiLevelType w:val="hybridMultilevel"/>
    <w:tmpl w:val="E2E2A3E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6" w15:restartNumberingAfterBreak="0">
    <w:nsid w:val="40FC3872"/>
    <w:multiLevelType w:val="hybridMultilevel"/>
    <w:tmpl w:val="3A2E78AA"/>
    <w:lvl w:ilvl="0" w:tplc="0413001B">
      <w:start w:val="1"/>
      <w:numFmt w:val="lowerRoman"/>
      <w:lvlText w:val="%1."/>
      <w:lvlJc w:val="right"/>
      <w:pPr>
        <w:ind w:left="1440" w:hanging="360"/>
      </w:pPr>
    </w:lvl>
    <w:lvl w:ilvl="1" w:tplc="0413001B">
      <w:start w:val="1"/>
      <w:numFmt w:val="lowerRoman"/>
      <w:lvlText w:val="%2."/>
      <w:lvlJc w:val="righ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107" w15:restartNumberingAfterBreak="0">
    <w:nsid w:val="420F7E34"/>
    <w:multiLevelType w:val="hybridMultilevel"/>
    <w:tmpl w:val="D5825A1E"/>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8" w15:restartNumberingAfterBreak="0">
    <w:nsid w:val="42BE454B"/>
    <w:multiLevelType w:val="hybridMultilevel"/>
    <w:tmpl w:val="FD86A51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9" w15:restartNumberingAfterBreak="0">
    <w:nsid w:val="44B51AD5"/>
    <w:multiLevelType w:val="hybridMultilevel"/>
    <w:tmpl w:val="BBCC31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1" w15:restartNumberingAfterBreak="0">
    <w:nsid w:val="45CF4C0D"/>
    <w:multiLevelType w:val="hybridMultilevel"/>
    <w:tmpl w:val="B1941F9E"/>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2" w15:restartNumberingAfterBreak="0">
    <w:nsid w:val="461B32F5"/>
    <w:multiLevelType w:val="hybridMultilevel"/>
    <w:tmpl w:val="635C1F4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3" w15:restartNumberingAfterBreak="0">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4" w15:restartNumberingAfterBreak="0">
    <w:nsid w:val="47AB2F56"/>
    <w:multiLevelType w:val="hybridMultilevel"/>
    <w:tmpl w:val="40BE3D70"/>
    <w:lvl w:ilvl="0" w:tplc="04130019">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15" w15:restartNumberingAfterBreak="0">
    <w:nsid w:val="4947671D"/>
    <w:multiLevelType w:val="hybridMultilevel"/>
    <w:tmpl w:val="8384E5A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6" w15:restartNumberingAfterBreak="0">
    <w:nsid w:val="49AC1E83"/>
    <w:multiLevelType w:val="multilevel"/>
    <w:tmpl w:val="72965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9C8418C"/>
    <w:multiLevelType w:val="hybridMultilevel"/>
    <w:tmpl w:val="B02AE710"/>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8" w15:restartNumberingAfterBreak="0">
    <w:nsid w:val="49D776D1"/>
    <w:multiLevelType w:val="hybridMultilevel"/>
    <w:tmpl w:val="A90A6AD2"/>
    <w:lvl w:ilvl="0" w:tplc="0413000F">
      <w:start w:val="1"/>
      <w:numFmt w:val="decimal"/>
      <w:lvlText w:val="%1."/>
      <w:lvlJc w:val="left"/>
      <w:pPr>
        <w:ind w:left="720" w:hanging="360"/>
      </w:pPr>
    </w:lvl>
    <w:lvl w:ilvl="1" w:tplc="64184AD8">
      <w:start w:val="1"/>
      <w:numFmt w:val="decimal"/>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9" w15:restartNumberingAfterBreak="0">
    <w:nsid w:val="4A7E1588"/>
    <w:multiLevelType w:val="hybridMultilevel"/>
    <w:tmpl w:val="7C9621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0" w15:restartNumberingAfterBreak="0">
    <w:nsid w:val="4AF00D94"/>
    <w:multiLevelType w:val="hybridMultilevel"/>
    <w:tmpl w:val="5532CE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1" w15:restartNumberingAfterBreak="0">
    <w:nsid w:val="4B2E6A31"/>
    <w:multiLevelType w:val="hybridMultilevel"/>
    <w:tmpl w:val="4364C160"/>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2" w15:restartNumberingAfterBreak="0">
    <w:nsid w:val="4C5C2DD4"/>
    <w:multiLevelType w:val="hybridMultilevel"/>
    <w:tmpl w:val="A560BE06"/>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3" w15:restartNumberingAfterBreak="0">
    <w:nsid w:val="4D4F1B8F"/>
    <w:multiLevelType w:val="hybridMultilevel"/>
    <w:tmpl w:val="E3BC609C"/>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4" w15:restartNumberingAfterBreak="0">
    <w:nsid w:val="4E210F28"/>
    <w:multiLevelType w:val="hybridMultilevel"/>
    <w:tmpl w:val="294A73E0"/>
    <w:lvl w:ilvl="0" w:tplc="04130019">
      <w:start w:val="1"/>
      <w:numFmt w:val="lowerLetter"/>
      <w:lvlText w:val="%1."/>
      <w:lvlJc w:val="left"/>
      <w:pPr>
        <w:ind w:left="720" w:hanging="360"/>
      </w:pPr>
    </w:lvl>
    <w:lvl w:ilvl="1" w:tplc="04130013">
      <w:start w:val="1"/>
      <w:numFmt w:val="upp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5" w15:restartNumberingAfterBreak="0">
    <w:nsid w:val="4EBE14EC"/>
    <w:multiLevelType w:val="hybridMultilevel"/>
    <w:tmpl w:val="A5DC5C4E"/>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6" w15:restartNumberingAfterBreak="0">
    <w:nsid w:val="515F773C"/>
    <w:multiLevelType w:val="hybridMultilevel"/>
    <w:tmpl w:val="CAE6631E"/>
    <w:lvl w:ilvl="0" w:tplc="5AC486AA">
      <w:numFmt w:val="bullet"/>
      <w:lvlText w:val=""/>
      <w:lvlJc w:val="left"/>
      <w:pPr>
        <w:ind w:left="1080" w:hanging="360"/>
      </w:pPr>
      <w:rPr>
        <w:rFonts w:ascii="Wingdings" w:eastAsia="DejaVu Sans" w:hAnsi="Wingdings"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27" w15:restartNumberingAfterBreak="0">
    <w:nsid w:val="51F14772"/>
    <w:multiLevelType w:val="hybridMultilevel"/>
    <w:tmpl w:val="2326CC8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8" w15:restartNumberingAfterBreak="0">
    <w:nsid w:val="521C36DD"/>
    <w:multiLevelType w:val="hybridMultilevel"/>
    <w:tmpl w:val="F10ABA3C"/>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9" w15:restartNumberingAfterBreak="0">
    <w:nsid w:val="52F41BAE"/>
    <w:multiLevelType w:val="hybridMultilevel"/>
    <w:tmpl w:val="1BC84580"/>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0" w15:restartNumberingAfterBreak="0">
    <w:nsid w:val="53C90243"/>
    <w:multiLevelType w:val="hybridMultilevel"/>
    <w:tmpl w:val="42D41948"/>
    <w:name w:val="Huisstijl nummering met nummer3"/>
    <w:lvl w:ilvl="0" w:tplc="4A2C0CEC">
      <w:start w:val="1"/>
      <w:numFmt w:val="upperLetter"/>
      <w:pStyle w:val="BijlageA"/>
      <w:lvlText w:val="Bijlage %1"/>
      <w:lvlJc w:val="left"/>
      <w:pPr>
        <w:ind w:left="-400" w:hanging="360"/>
      </w:pPr>
      <w:rPr>
        <w:rFonts w:ascii="Verdana" w:hAnsi="Verdana" w:hint="default"/>
      </w:rPr>
    </w:lvl>
    <w:lvl w:ilvl="1" w:tplc="04130019" w:tentative="1">
      <w:start w:val="1"/>
      <w:numFmt w:val="lowerLetter"/>
      <w:lvlText w:val="%2."/>
      <w:lvlJc w:val="left"/>
      <w:pPr>
        <w:ind w:left="320" w:hanging="360"/>
      </w:pPr>
    </w:lvl>
    <w:lvl w:ilvl="2" w:tplc="0413001B" w:tentative="1">
      <w:start w:val="1"/>
      <w:numFmt w:val="lowerRoman"/>
      <w:lvlText w:val="%3."/>
      <w:lvlJc w:val="right"/>
      <w:pPr>
        <w:ind w:left="1040" w:hanging="180"/>
      </w:pPr>
    </w:lvl>
    <w:lvl w:ilvl="3" w:tplc="0413000F" w:tentative="1">
      <w:start w:val="1"/>
      <w:numFmt w:val="decimal"/>
      <w:lvlText w:val="%4."/>
      <w:lvlJc w:val="left"/>
      <w:pPr>
        <w:ind w:left="1760" w:hanging="360"/>
      </w:pPr>
    </w:lvl>
    <w:lvl w:ilvl="4" w:tplc="04130019" w:tentative="1">
      <w:start w:val="1"/>
      <w:numFmt w:val="lowerLetter"/>
      <w:lvlText w:val="%5."/>
      <w:lvlJc w:val="left"/>
      <w:pPr>
        <w:ind w:left="2480" w:hanging="360"/>
      </w:pPr>
    </w:lvl>
    <w:lvl w:ilvl="5" w:tplc="0413001B" w:tentative="1">
      <w:start w:val="1"/>
      <w:numFmt w:val="lowerRoman"/>
      <w:lvlText w:val="%6."/>
      <w:lvlJc w:val="right"/>
      <w:pPr>
        <w:ind w:left="3200" w:hanging="180"/>
      </w:pPr>
    </w:lvl>
    <w:lvl w:ilvl="6" w:tplc="0413000F" w:tentative="1">
      <w:start w:val="1"/>
      <w:numFmt w:val="decimal"/>
      <w:lvlText w:val="%7."/>
      <w:lvlJc w:val="left"/>
      <w:pPr>
        <w:ind w:left="3920" w:hanging="360"/>
      </w:pPr>
    </w:lvl>
    <w:lvl w:ilvl="7" w:tplc="04130019" w:tentative="1">
      <w:start w:val="1"/>
      <w:numFmt w:val="lowerLetter"/>
      <w:lvlText w:val="%8."/>
      <w:lvlJc w:val="left"/>
      <w:pPr>
        <w:ind w:left="4640" w:hanging="360"/>
      </w:pPr>
    </w:lvl>
    <w:lvl w:ilvl="8" w:tplc="0413001B" w:tentative="1">
      <w:start w:val="1"/>
      <w:numFmt w:val="lowerRoman"/>
      <w:lvlText w:val="%9."/>
      <w:lvlJc w:val="right"/>
      <w:pPr>
        <w:ind w:left="5360" w:hanging="180"/>
      </w:pPr>
    </w:lvl>
  </w:abstractNum>
  <w:abstractNum w:abstractNumId="131" w15:restartNumberingAfterBreak="0">
    <w:nsid w:val="54A80AFF"/>
    <w:multiLevelType w:val="hybridMultilevel"/>
    <w:tmpl w:val="316C5DCC"/>
    <w:lvl w:ilvl="0" w:tplc="04130019">
      <w:start w:val="1"/>
      <w:numFmt w:val="lowerLetter"/>
      <w:lvlText w:val="%1."/>
      <w:lvlJc w:val="left"/>
      <w:pPr>
        <w:ind w:left="720" w:hanging="360"/>
      </w:pPr>
    </w:lvl>
    <w:lvl w:ilvl="1" w:tplc="0413001B">
      <w:start w:val="1"/>
      <w:numFmt w:val="lowerRoman"/>
      <w:lvlText w:val="%2."/>
      <w:lvlJc w:val="righ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2" w15:restartNumberingAfterBreak="0">
    <w:nsid w:val="54FF7CB2"/>
    <w:multiLevelType w:val="hybridMultilevel"/>
    <w:tmpl w:val="CC5098D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3" w15:restartNumberingAfterBreak="0">
    <w:nsid w:val="556B2BC5"/>
    <w:multiLevelType w:val="hybridMultilevel"/>
    <w:tmpl w:val="DFB49F5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4" w15:restartNumberingAfterBreak="0">
    <w:nsid w:val="556D7C27"/>
    <w:multiLevelType w:val="hybridMultilevel"/>
    <w:tmpl w:val="7378202A"/>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548623D2">
      <w:start w:val="9"/>
      <w:numFmt w:val="bullet"/>
      <w:lvlText w:val="•"/>
      <w:lvlJc w:val="left"/>
      <w:pPr>
        <w:ind w:left="2685" w:hanging="705"/>
      </w:pPr>
      <w:rPr>
        <w:rFonts w:ascii="Verdana" w:eastAsia="DejaVu Sans" w:hAnsi="Verdana" w:cs="Lohit Hindi"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5" w15:restartNumberingAfterBreak="0">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36" w15:restartNumberingAfterBreak="0">
    <w:nsid w:val="574B16C8"/>
    <w:multiLevelType w:val="hybridMultilevel"/>
    <w:tmpl w:val="5A1A09A6"/>
    <w:lvl w:ilvl="0" w:tplc="04130017">
      <w:start w:val="1"/>
      <w:numFmt w:val="lowerLetter"/>
      <w:lvlText w:val="%1)"/>
      <w:lvlJc w:val="left"/>
      <w:pPr>
        <w:ind w:left="3060" w:hanging="360"/>
      </w:pPr>
    </w:lvl>
    <w:lvl w:ilvl="1" w:tplc="04130019">
      <w:start w:val="1"/>
      <w:numFmt w:val="lowerLetter"/>
      <w:lvlText w:val="%2."/>
      <w:lvlJc w:val="left"/>
      <w:pPr>
        <w:ind w:left="3780" w:hanging="360"/>
      </w:pPr>
    </w:lvl>
    <w:lvl w:ilvl="2" w:tplc="0413001B" w:tentative="1">
      <w:start w:val="1"/>
      <w:numFmt w:val="lowerRoman"/>
      <w:lvlText w:val="%3."/>
      <w:lvlJc w:val="right"/>
      <w:pPr>
        <w:ind w:left="4500" w:hanging="180"/>
      </w:pPr>
    </w:lvl>
    <w:lvl w:ilvl="3" w:tplc="0413000F" w:tentative="1">
      <w:start w:val="1"/>
      <w:numFmt w:val="decimal"/>
      <w:lvlText w:val="%4."/>
      <w:lvlJc w:val="left"/>
      <w:pPr>
        <w:ind w:left="5220" w:hanging="360"/>
      </w:pPr>
    </w:lvl>
    <w:lvl w:ilvl="4" w:tplc="04130019" w:tentative="1">
      <w:start w:val="1"/>
      <w:numFmt w:val="lowerLetter"/>
      <w:lvlText w:val="%5."/>
      <w:lvlJc w:val="left"/>
      <w:pPr>
        <w:ind w:left="5940" w:hanging="360"/>
      </w:pPr>
    </w:lvl>
    <w:lvl w:ilvl="5" w:tplc="0413001B" w:tentative="1">
      <w:start w:val="1"/>
      <w:numFmt w:val="lowerRoman"/>
      <w:lvlText w:val="%6."/>
      <w:lvlJc w:val="right"/>
      <w:pPr>
        <w:ind w:left="6660" w:hanging="180"/>
      </w:pPr>
    </w:lvl>
    <w:lvl w:ilvl="6" w:tplc="0413000F" w:tentative="1">
      <w:start w:val="1"/>
      <w:numFmt w:val="decimal"/>
      <w:lvlText w:val="%7."/>
      <w:lvlJc w:val="left"/>
      <w:pPr>
        <w:ind w:left="7380" w:hanging="360"/>
      </w:pPr>
    </w:lvl>
    <w:lvl w:ilvl="7" w:tplc="04130019" w:tentative="1">
      <w:start w:val="1"/>
      <w:numFmt w:val="lowerLetter"/>
      <w:lvlText w:val="%8."/>
      <w:lvlJc w:val="left"/>
      <w:pPr>
        <w:ind w:left="8100" w:hanging="360"/>
      </w:pPr>
    </w:lvl>
    <w:lvl w:ilvl="8" w:tplc="0413001B" w:tentative="1">
      <w:start w:val="1"/>
      <w:numFmt w:val="lowerRoman"/>
      <w:lvlText w:val="%9."/>
      <w:lvlJc w:val="right"/>
      <w:pPr>
        <w:ind w:left="8820" w:hanging="180"/>
      </w:pPr>
    </w:lvl>
  </w:abstractNum>
  <w:abstractNum w:abstractNumId="137" w15:restartNumberingAfterBreak="0">
    <w:nsid w:val="57577694"/>
    <w:multiLevelType w:val="hybridMultilevel"/>
    <w:tmpl w:val="AF9EF62E"/>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8" w15:restartNumberingAfterBreak="0">
    <w:nsid w:val="58865A56"/>
    <w:multiLevelType w:val="hybridMultilevel"/>
    <w:tmpl w:val="E2E620C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9" w15:restartNumberingAfterBreak="0">
    <w:nsid w:val="58980639"/>
    <w:multiLevelType w:val="hybridMultilevel"/>
    <w:tmpl w:val="C7520DD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0" w15:restartNumberingAfterBreak="0">
    <w:nsid w:val="5A1D5AAF"/>
    <w:multiLevelType w:val="hybridMultilevel"/>
    <w:tmpl w:val="76A8A3E2"/>
    <w:name w:val="Huisstijl nummering met nummer222"/>
    <w:lvl w:ilvl="0" w:tplc="CBBA371E">
      <w:start w:val="1"/>
      <w:numFmt w:val="decimal"/>
      <w:lvlText w:val="%1."/>
      <w:lvlJc w:val="left"/>
      <w:pPr>
        <w:ind w:left="720" w:hanging="360"/>
      </w:pPr>
      <w:rPr>
        <w:rFonts w:ascii="Verdana" w:hAnsi="Verdana"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1" w15:restartNumberingAfterBreak="0">
    <w:nsid w:val="5A7E4FE4"/>
    <w:multiLevelType w:val="hybridMultilevel"/>
    <w:tmpl w:val="4AD064F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2" w15:restartNumberingAfterBreak="0">
    <w:nsid w:val="5B230A27"/>
    <w:multiLevelType w:val="hybridMultilevel"/>
    <w:tmpl w:val="5DDE9060"/>
    <w:name w:val="Huisstijl nummering met nummer22"/>
    <w:lvl w:ilvl="0" w:tplc="CBBA371E">
      <w:start w:val="1"/>
      <w:numFmt w:val="decimal"/>
      <w:lvlText w:val="%1."/>
      <w:lvlJc w:val="left"/>
      <w:pPr>
        <w:ind w:left="720" w:hanging="360"/>
      </w:pPr>
      <w:rPr>
        <w:rFonts w:ascii="Verdana" w:hAnsi="Verdana"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3" w15:restartNumberingAfterBreak="0">
    <w:nsid w:val="5B4D68D9"/>
    <w:multiLevelType w:val="hybridMultilevel"/>
    <w:tmpl w:val="2A789ED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4" w15:restartNumberingAfterBreak="0">
    <w:nsid w:val="5B5A42B3"/>
    <w:multiLevelType w:val="hybridMultilevel"/>
    <w:tmpl w:val="27D0C988"/>
    <w:lvl w:ilvl="0" w:tplc="04130001">
      <w:start w:val="1"/>
      <w:numFmt w:val="bullet"/>
      <w:lvlText w:val=""/>
      <w:lvlJc w:val="left"/>
      <w:pPr>
        <w:ind w:left="720" w:hanging="360"/>
      </w:pPr>
      <w:rPr>
        <w:rFonts w:ascii="Symbol" w:hAnsi="Symbol" w:hint="default"/>
      </w:rPr>
    </w:lvl>
    <w:lvl w:ilvl="1" w:tplc="0413001B">
      <w:start w:val="1"/>
      <w:numFmt w:val="lowerRoman"/>
      <w:lvlText w:val="%2."/>
      <w:lvlJc w:val="right"/>
      <w:pPr>
        <w:ind w:left="1440" w:hanging="360"/>
      </w:pPr>
      <w:rPr>
        <w:rFonts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5" w15:restartNumberingAfterBreak="0">
    <w:nsid w:val="5C25440B"/>
    <w:multiLevelType w:val="hybridMultilevel"/>
    <w:tmpl w:val="15E8DEA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6" w15:restartNumberingAfterBreak="0">
    <w:nsid w:val="5ECC7F89"/>
    <w:multiLevelType w:val="multilevel"/>
    <w:tmpl w:val="346A27F2"/>
    <w:lvl w:ilvl="0">
      <w:start w:val="1"/>
      <w:numFmt w:val="decimal"/>
      <w:pStyle w:val="opsomming-cijfer"/>
      <w:lvlText w:val="%1"/>
      <w:lvlJc w:val="left"/>
      <w:pPr>
        <w:tabs>
          <w:tab w:val="num" w:pos="360"/>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147" w15:restartNumberingAfterBreak="0">
    <w:nsid w:val="5EF23974"/>
    <w:multiLevelType w:val="hybridMultilevel"/>
    <w:tmpl w:val="96407E84"/>
    <w:lvl w:ilvl="0" w:tplc="0413001B">
      <w:start w:val="1"/>
      <w:numFmt w:val="lowerRoman"/>
      <w:lvlText w:val="%1."/>
      <w:lvlJc w:val="right"/>
      <w:pPr>
        <w:ind w:left="1440" w:hanging="360"/>
      </w:pPr>
    </w:lvl>
    <w:lvl w:ilvl="1" w:tplc="04130019">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148" w15:restartNumberingAfterBreak="0">
    <w:nsid w:val="5FA15D3D"/>
    <w:multiLevelType w:val="multilevel"/>
    <w:tmpl w:val="51D84810"/>
    <w:lvl w:ilvl="0">
      <w:start w:val="1"/>
      <w:numFmt w:val="lowerLetter"/>
      <w:lvlText w:val="%1."/>
      <w:lvlJc w:val="left"/>
      <w:pPr>
        <w:ind w:left="227" w:hanging="227"/>
      </w:pPr>
      <w:rPr>
        <w:rFonts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149" w15:restartNumberingAfterBreak="0">
    <w:nsid w:val="5FD53B1B"/>
    <w:multiLevelType w:val="hybridMultilevel"/>
    <w:tmpl w:val="FE9AE1D8"/>
    <w:lvl w:ilvl="0" w:tplc="C23CFE50">
      <w:numFmt w:val="bullet"/>
      <w:lvlText w:val="-"/>
      <w:lvlJc w:val="left"/>
      <w:pPr>
        <w:ind w:left="720" w:hanging="360"/>
      </w:pPr>
      <w:rPr>
        <w:rFonts w:ascii="Verdana" w:eastAsiaTheme="minorHAnsi"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0" w15:restartNumberingAfterBreak="0">
    <w:nsid w:val="600F6EEE"/>
    <w:multiLevelType w:val="hybridMultilevel"/>
    <w:tmpl w:val="C0BC7D46"/>
    <w:lvl w:ilvl="0" w:tplc="04130001">
      <w:start w:val="1"/>
      <w:numFmt w:val="bullet"/>
      <w:lvlText w:val=""/>
      <w:lvlJc w:val="left"/>
      <w:pPr>
        <w:ind w:left="720" w:hanging="360"/>
      </w:pPr>
      <w:rPr>
        <w:rFonts w:ascii="Symbol" w:hAnsi="Symbol" w:hint="default"/>
      </w:rPr>
    </w:lvl>
    <w:lvl w:ilvl="1" w:tplc="2F649C8A">
      <w:numFmt w:val="bullet"/>
      <w:lvlText w:val="-"/>
      <w:lvlJc w:val="left"/>
      <w:pPr>
        <w:ind w:left="1440" w:hanging="360"/>
      </w:pPr>
      <w:rPr>
        <w:rFonts w:ascii="Corbel" w:eastAsia="Times New Roman" w:hAnsi="Corbel"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1" w15:restartNumberingAfterBreak="0">
    <w:nsid w:val="602D6190"/>
    <w:multiLevelType w:val="hybridMultilevel"/>
    <w:tmpl w:val="D8525628"/>
    <w:lvl w:ilvl="0" w:tplc="04130017">
      <w:start w:val="1"/>
      <w:numFmt w:val="lowerLetter"/>
      <w:lvlText w:val="%1)"/>
      <w:lvlJc w:val="left"/>
      <w:pPr>
        <w:ind w:left="2844" w:hanging="360"/>
      </w:pPr>
    </w:lvl>
    <w:lvl w:ilvl="1" w:tplc="04130019">
      <w:start w:val="1"/>
      <w:numFmt w:val="lowerLetter"/>
      <w:lvlText w:val="%2."/>
      <w:lvlJc w:val="left"/>
      <w:pPr>
        <w:ind w:left="3564" w:hanging="360"/>
      </w:pPr>
    </w:lvl>
    <w:lvl w:ilvl="2" w:tplc="0413001B" w:tentative="1">
      <w:start w:val="1"/>
      <w:numFmt w:val="lowerRoman"/>
      <w:lvlText w:val="%3."/>
      <w:lvlJc w:val="right"/>
      <w:pPr>
        <w:ind w:left="4284" w:hanging="180"/>
      </w:pPr>
    </w:lvl>
    <w:lvl w:ilvl="3" w:tplc="0413000F" w:tentative="1">
      <w:start w:val="1"/>
      <w:numFmt w:val="decimal"/>
      <w:lvlText w:val="%4."/>
      <w:lvlJc w:val="left"/>
      <w:pPr>
        <w:ind w:left="5004" w:hanging="360"/>
      </w:pPr>
    </w:lvl>
    <w:lvl w:ilvl="4" w:tplc="04130019" w:tentative="1">
      <w:start w:val="1"/>
      <w:numFmt w:val="lowerLetter"/>
      <w:lvlText w:val="%5."/>
      <w:lvlJc w:val="left"/>
      <w:pPr>
        <w:ind w:left="5724" w:hanging="360"/>
      </w:pPr>
    </w:lvl>
    <w:lvl w:ilvl="5" w:tplc="0413001B" w:tentative="1">
      <w:start w:val="1"/>
      <w:numFmt w:val="lowerRoman"/>
      <w:lvlText w:val="%6."/>
      <w:lvlJc w:val="right"/>
      <w:pPr>
        <w:ind w:left="6444" w:hanging="180"/>
      </w:pPr>
    </w:lvl>
    <w:lvl w:ilvl="6" w:tplc="0413000F" w:tentative="1">
      <w:start w:val="1"/>
      <w:numFmt w:val="decimal"/>
      <w:lvlText w:val="%7."/>
      <w:lvlJc w:val="left"/>
      <w:pPr>
        <w:ind w:left="7164" w:hanging="360"/>
      </w:pPr>
    </w:lvl>
    <w:lvl w:ilvl="7" w:tplc="04130019" w:tentative="1">
      <w:start w:val="1"/>
      <w:numFmt w:val="lowerLetter"/>
      <w:lvlText w:val="%8."/>
      <w:lvlJc w:val="left"/>
      <w:pPr>
        <w:ind w:left="7884" w:hanging="360"/>
      </w:pPr>
    </w:lvl>
    <w:lvl w:ilvl="8" w:tplc="0413001B" w:tentative="1">
      <w:start w:val="1"/>
      <w:numFmt w:val="lowerRoman"/>
      <w:lvlText w:val="%9."/>
      <w:lvlJc w:val="right"/>
      <w:pPr>
        <w:ind w:left="8604" w:hanging="180"/>
      </w:pPr>
    </w:lvl>
  </w:abstractNum>
  <w:abstractNum w:abstractNumId="152" w15:restartNumberingAfterBreak="0">
    <w:nsid w:val="60D34A6B"/>
    <w:multiLevelType w:val="hybridMultilevel"/>
    <w:tmpl w:val="827EA2E6"/>
    <w:lvl w:ilvl="0" w:tplc="04130019">
      <w:start w:val="1"/>
      <w:numFmt w:val="lowerLetter"/>
      <w:lvlText w:val="%1."/>
      <w:lvlJc w:val="left"/>
      <w:pPr>
        <w:ind w:left="1800" w:hanging="360"/>
      </w:pPr>
      <w:rPr>
        <w:rFonts w:hint="default"/>
      </w:rPr>
    </w:lvl>
    <w:lvl w:ilvl="1" w:tplc="04130003" w:tentative="1">
      <w:start w:val="1"/>
      <w:numFmt w:val="bullet"/>
      <w:lvlText w:val="o"/>
      <w:lvlJc w:val="left"/>
      <w:pPr>
        <w:ind w:left="2520" w:hanging="360"/>
      </w:pPr>
      <w:rPr>
        <w:rFonts w:ascii="Courier New" w:hAnsi="Courier New" w:cs="Courier New" w:hint="default"/>
      </w:rPr>
    </w:lvl>
    <w:lvl w:ilvl="2" w:tplc="04130005" w:tentative="1">
      <w:start w:val="1"/>
      <w:numFmt w:val="bullet"/>
      <w:lvlText w:val=""/>
      <w:lvlJc w:val="left"/>
      <w:pPr>
        <w:ind w:left="3240" w:hanging="360"/>
      </w:pPr>
      <w:rPr>
        <w:rFonts w:ascii="Wingdings" w:hAnsi="Wingdings" w:hint="default"/>
      </w:rPr>
    </w:lvl>
    <w:lvl w:ilvl="3" w:tplc="04130001" w:tentative="1">
      <w:start w:val="1"/>
      <w:numFmt w:val="bullet"/>
      <w:lvlText w:val=""/>
      <w:lvlJc w:val="left"/>
      <w:pPr>
        <w:ind w:left="3960" w:hanging="360"/>
      </w:pPr>
      <w:rPr>
        <w:rFonts w:ascii="Symbol" w:hAnsi="Symbol" w:hint="default"/>
      </w:rPr>
    </w:lvl>
    <w:lvl w:ilvl="4" w:tplc="04130003" w:tentative="1">
      <w:start w:val="1"/>
      <w:numFmt w:val="bullet"/>
      <w:lvlText w:val="o"/>
      <w:lvlJc w:val="left"/>
      <w:pPr>
        <w:ind w:left="4680" w:hanging="360"/>
      </w:pPr>
      <w:rPr>
        <w:rFonts w:ascii="Courier New" w:hAnsi="Courier New" w:cs="Courier New" w:hint="default"/>
      </w:rPr>
    </w:lvl>
    <w:lvl w:ilvl="5" w:tplc="04130005" w:tentative="1">
      <w:start w:val="1"/>
      <w:numFmt w:val="bullet"/>
      <w:lvlText w:val=""/>
      <w:lvlJc w:val="left"/>
      <w:pPr>
        <w:ind w:left="5400" w:hanging="360"/>
      </w:pPr>
      <w:rPr>
        <w:rFonts w:ascii="Wingdings" w:hAnsi="Wingdings" w:hint="default"/>
      </w:rPr>
    </w:lvl>
    <w:lvl w:ilvl="6" w:tplc="04130001" w:tentative="1">
      <w:start w:val="1"/>
      <w:numFmt w:val="bullet"/>
      <w:lvlText w:val=""/>
      <w:lvlJc w:val="left"/>
      <w:pPr>
        <w:ind w:left="6120" w:hanging="360"/>
      </w:pPr>
      <w:rPr>
        <w:rFonts w:ascii="Symbol" w:hAnsi="Symbol" w:hint="default"/>
      </w:rPr>
    </w:lvl>
    <w:lvl w:ilvl="7" w:tplc="04130003" w:tentative="1">
      <w:start w:val="1"/>
      <w:numFmt w:val="bullet"/>
      <w:lvlText w:val="o"/>
      <w:lvlJc w:val="left"/>
      <w:pPr>
        <w:ind w:left="6840" w:hanging="360"/>
      </w:pPr>
      <w:rPr>
        <w:rFonts w:ascii="Courier New" w:hAnsi="Courier New" w:cs="Courier New" w:hint="default"/>
      </w:rPr>
    </w:lvl>
    <w:lvl w:ilvl="8" w:tplc="04130005" w:tentative="1">
      <w:start w:val="1"/>
      <w:numFmt w:val="bullet"/>
      <w:lvlText w:val=""/>
      <w:lvlJc w:val="left"/>
      <w:pPr>
        <w:ind w:left="7560" w:hanging="360"/>
      </w:pPr>
      <w:rPr>
        <w:rFonts w:ascii="Wingdings" w:hAnsi="Wingdings" w:hint="default"/>
      </w:rPr>
    </w:lvl>
  </w:abstractNum>
  <w:abstractNum w:abstractNumId="153" w15:restartNumberingAfterBreak="0">
    <w:nsid w:val="61A364A7"/>
    <w:multiLevelType w:val="hybridMultilevel"/>
    <w:tmpl w:val="4558CAE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4" w15:restartNumberingAfterBreak="0">
    <w:nsid w:val="62981A11"/>
    <w:multiLevelType w:val="hybridMultilevel"/>
    <w:tmpl w:val="8C0C46D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55" w15:restartNumberingAfterBreak="0">
    <w:nsid w:val="63382173"/>
    <w:multiLevelType w:val="hybridMultilevel"/>
    <w:tmpl w:val="0778DC4E"/>
    <w:lvl w:ilvl="0" w:tplc="04130019">
      <w:start w:val="1"/>
      <w:numFmt w:val="lowerLetter"/>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6" w15:restartNumberingAfterBreak="0">
    <w:nsid w:val="658725FA"/>
    <w:multiLevelType w:val="hybridMultilevel"/>
    <w:tmpl w:val="66206DC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7" w15:restartNumberingAfterBreak="0">
    <w:nsid w:val="65D85434"/>
    <w:multiLevelType w:val="hybridMultilevel"/>
    <w:tmpl w:val="3DF8DFE8"/>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8" w15:restartNumberingAfterBreak="0">
    <w:nsid w:val="65DB45FC"/>
    <w:multiLevelType w:val="hybridMultilevel"/>
    <w:tmpl w:val="26D0852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59" w15:restartNumberingAfterBreak="0">
    <w:nsid w:val="66797E64"/>
    <w:multiLevelType w:val="hybridMultilevel"/>
    <w:tmpl w:val="0958EC78"/>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0" w15:restartNumberingAfterBreak="0">
    <w:nsid w:val="6770031F"/>
    <w:multiLevelType w:val="hybridMultilevel"/>
    <w:tmpl w:val="C50C10F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1" w15:restartNumberingAfterBreak="0">
    <w:nsid w:val="683C08B4"/>
    <w:multiLevelType w:val="hybridMultilevel"/>
    <w:tmpl w:val="338CD47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2" w15:restartNumberingAfterBreak="0">
    <w:nsid w:val="68D16556"/>
    <w:multiLevelType w:val="hybridMultilevel"/>
    <w:tmpl w:val="A2785816"/>
    <w:lvl w:ilvl="0" w:tplc="9A089D26">
      <w:start w:val="1"/>
      <w:numFmt w:val="decimal"/>
      <w:lvlText w:val="%1."/>
      <w:lvlJc w:val="left"/>
      <w:pPr>
        <w:ind w:left="1440" w:hanging="360"/>
      </w:pPr>
      <w:rPr>
        <w:sz w:val="18"/>
        <w:szCs w:val="18"/>
      </w:rPr>
    </w:lvl>
    <w:lvl w:ilvl="1" w:tplc="04130019" w:tentative="1">
      <w:start w:val="1"/>
      <w:numFmt w:val="lowerLetter"/>
      <w:lvlText w:val="%2."/>
      <w:lvlJc w:val="left"/>
      <w:pPr>
        <w:ind w:left="2160" w:hanging="360"/>
      </w:pPr>
    </w:lvl>
    <w:lvl w:ilvl="2" w:tplc="0413001B">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163" w15:restartNumberingAfterBreak="0">
    <w:nsid w:val="69617E6C"/>
    <w:multiLevelType w:val="hybridMultilevel"/>
    <w:tmpl w:val="4B58DB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4" w15:restartNumberingAfterBreak="0">
    <w:nsid w:val="69D56DFB"/>
    <w:multiLevelType w:val="hybridMultilevel"/>
    <w:tmpl w:val="24E2636A"/>
    <w:lvl w:ilvl="0" w:tplc="04130019">
      <w:start w:val="1"/>
      <w:numFmt w:val="lowerLetter"/>
      <w:lvlText w:val="%1."/>
      <w:lvlJc w:val="left"/>
      <w:pPr>
        <w:ind w:left="2700" w:hanging="360"/>
      </w:pPr>
    </w:lvl>
    <w:lvl w:ilvl="1" w:tplc="04130019" w:tentative="1">
      <w:start w:val="1"/>
      <w:numFmt w:val="lowerLetter"/>
      <w:lvlText w:val="%2."/>
      <w:lvlJc w:val="left"/>
      <w:pPr>
        <w:ind w:left="3420" w:hanging="360"/>
      </w:pPr>
    </w:lvl>
    <w:lvl w:ilvl="2" w:tplc="0413001B" w:tentative="1">
      <w:start w:val="1"/>
      <w:numFmt w:val="lowerRoman"/>
      <w:lvlText w:val="%3."/>
      <w:lvlJc w:val="right"/>
      <w:pPr>
        <w:ind w:left="4140" w:hanging="180"/>
      </w:pPr>
    </w:lvl>
    <w:lvl w:ilvl="3" w:tplc="0413000F" w:tentative="1">
      <w:start w:val="1"/>
      <w:numFmt w:val="decimal"/>
      <w:lvlText w:val="%4."/>
      <w:lvlJc w:val="left"/>
      <w:pPr>
        <w:ind w:left="4860" w:hanging="360"/>
      </w:pPr>
    </w:lvl>
    <w:lvl w:ilvl="4" w:tplc="04130019" w:tentative="1">
      <w:start w:val="1"/>
      <w:numFmt w:val="lowerLetter"/>
      <w:lvlText w:val="%5."/>
      <w:lvlJc w:val="left"/>
      <w:pPr>
        <w:ind w:left="5580" w:hanging="360"/>
      </w:pPr>
    </w:lvl>
    <w:lvl w:ilvl="5" w:tplc="0413001B" w:tentative="1">
      <w:start w:val="1"/>
      <w:numFmt w:val="lowerRoman"/>
      <w:lvlText w:val="%6."/>
      <w:lvlJc w:val="right"/>
      <w:pPr>
        <w:ind w:left="6300" w:hanging="180"/>
      </w:pPr>
    </w:lvl>
    <w:lvl w:ilvl="6" w:tplc="0413000F" w:tentative="1">
      <w:start w:val="1"/>
      <w:numFmt w:val="decimal"/>
      <w:lvlText w:val="%7."/>
      <w:lvlJc w:val="left"/>
      <w:pPr>
        <w:ind w:left="7020" w:hanging="360"/>
      </w:pPr>
    </w:lvl>
    <w:lvl w:ilvl="7" w:tplc="04130019" w:tentative="1">
      <w:start w:val="1"/>
      <w:numFmt w:val="lowerLetter"/>
      <w:lvlText w:val="%8."/>
      <w:lvlJc w:val="left"/>
      <w:pPr>
        <w:ind w:left="7740" w:hanging="360"/>
      </w:pPr>
    </w:lvl>
    <w:lvl w:ilvl="8" w:tplc="0413001B" w:tentative="1">
      <w:start w:val="1"/>
      <w:numFmt w:val="lowerRoman"/>
      <w:lvlText w:val="%9."/>
      <w:lvlJc w:val="right"/>
      <w:pPr>
        <w:ind w:left="8460" w:hanging="180"/>
      </w:pPr>
    </w:lvl>
  </w:abstractNum>
  <w:abstractNum w:abstractNumId="165" w15:restartNumberingAfterBreak="0">
    <w:nsid w:val="6A0B7D77"/>
    <w:multiLevelType w:val="hybridMultilevel"/>
    <w:tmpl w:val="28F6D0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6" w15:restartNumberingAfterBreak="0">
    <w:nsid w:val="6A371EF0"/>
    <w:multiLevelType w:val="hybridMultilevel"/>
    <w:tmpl w:val="5622AF90"/>
    <w:lvl w:ilvl="0" w:tplc="9B84974C">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7" w15:restartNumberingAfterBreak="0">
    <w:nsid w:val="6B197311"/>
    <w:multiLevelType w:val="hybridMultilevel"/>
    <w:tmpl w:val="37FA036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8" w15:restartNumberingAfterBreak="0">
    <w:nsid w:val="6D3A291C"/>
    <w:multiLevelType w:val="hybridMultilevel"/>
    <w:tmpl w:val="9D5C46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9" w15:restartNumberingAfterBreak="0">
    <w:nsid w:val="6DC97B9A"/>
    <w:multiLevelType w:val="hybridMultilevel"/>
    <w:tmpl w:val="753E6116"/>
    <w:lvl w:ilvl="0" w:tplc="04130001">
      <w:start w:val="1"/>
      <w:numFmt w:val="bullet"/>
      <w:lvlText w:val=""/>
      <w:lvlJc w:val="left"/>
      <w:pPr>
        <w:ind w:left="360" w:hanging="360"/>
      </w:pPr>
      <w:rPr>
        <w:rFonts w:ascii="Symbol" w:hAnsi="Symbol" w:hint="default"/>
      </w:rPr>
    </w:lvl>
    <w:lvl w:ilvl="1" w:tplc="2F649C8A">
      <w:numFmt w:val="bullet"/>
      <w:lvlText w:val="-"/>
      <w:lvlJc w:val="left"/>
      <w:pPr>
        <w:ind w:left="1080" w:hanging="360"/>
      </w:pPr>
      <w:rPr>
        <w:rFonts w:ascii="Corbel" w:eastAsia="Times New Roman" w:hAnsi="Corbel"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0" w15:restartNumberingAfterBreak="0">
    <w:nsid w:val="6DDDEC36"/>
    <w:multiLevelType w:val="multilevel"/>
    <w:tmpl w:val="BC721C10"/>
    <w:name w:val="Huisstijl nummering met nummer"/>
    <w:lvl w:ilvl="0">
      <w:start w:val="1"/>
      <w:numFmt w:val="decimal"/>
      <w:pStyle w:val="Huisstijl-Kop1"/>
      <w:lvlText w:val="%1"/>
      <w:lvlJc w:val="left"/>
      <w:pPr>
        <w:ind w:left="0" w:firstLine="0"/>
      </w:pPr>
    </w:lvl>
    <w:lvl w:ilvl="1">
      <w:start w:val="1"/>
      <w:numFmt w:val="decimal"/>
      <w:pStyle w:val="Huisstijl-Kop2"/>
      <w:lvlText w:val="%1.%2"/>
      <w:lvlJc w:val="left"/>
      <w:pPr>
        <w:ind w:left="0" w:firstLine="0"/>
      </w:pPr>
    </w:lvl>
    <w:lvl w:ilvl="2">
      <w:start w:val="1"/>
      <w:numFmt w:val="decimal"/>
      <w:pStyle w:val="Huisstijl-Kop3"/>
      <w:lvlText w:val="%1.%2.%3"/>
      <w:lvlJc w:val="left"/>
      <w:pPr>
        <w:ind w:left="0" w:firstLine="0"/>
      </w:pPr>
    </w:lvl>
    <w:lvl w:ilvl="3">
      <w:start w:val="1"/>
      <w:numFmt w:val="decimal"/>
      <w:pStyle w:val="Huisstijl-Kop4"/>
      <w:lvlText w:val="%1.%2.%3.%4"/>
      <w:lvlJc w:val="left"/>
      <w:pPr>
        <w:ind w:left="0" w:firstLine="0"/>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6DDE2160"/>
    <w:multiLevelType w:val="hybridMultilevel"/>
    <w:tmpl w:val="45E0375E"/>
    <w:lvl w:ilvl="0" w:tplc="7E5E803E">
      <w:start w:val="1"/>
      <w:numFmt w:val="decimal"/>
      <w:lvlText w:val="%1."/>
      <w:lvlJc w:val="left"/>
      <w:pPr>
        <w:ind w:left="360" w:hanging="360"/>
      </w:pPr>
      <w:rPr>
        <w:rFonts w:hint="default"/>
        <w:b/>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2" w15:restartNumberingAfterBreak="0">
    <w:nsid w:val="6E7A1392"/>
    <w:multiLevelType w:val="hybridMultilevel"/>
    <w:tmpl w:val="E724D43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3" w15:restartNumberingAfterBreak="0">
    <w:nsid w:val="6E9F1074"/>
    <w:multiLevelType w:val="hybridMultilevel"/>
    <w:tmpl w:val="A7D665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4" w15:restartNumberingAfterBreak="0">
    <w:nsid w:val="6EB02324"/>
    <w:multiLevelType w:val="hybridMultilevel"/>
    <w:tmpl w:val="2326CC8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5" w15:restartNumberingAfterBreak="0">
    <w:nsid w:val="6EE357ED"/>
    <w:multiLevelType w:val="hybridMultilevel"/>
    <w:tmpl w:val="DCD80052"/>
    <w:lvl w:ilvl="0" w:tplc="AEC8C69C">
      <w:numFmt w:val="bullet"/>
      <w:lvlText w:val="-"/>
      <w:lvlJc w:val="left"/>
      <w:pPr>
        <w:ind w:left="720" w:hanging="360"/>
      </w:pPr>
      <w:rPr>
        <w:rFonts w:ascii="Verdana" w:eastAsia="Verdana"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6" w15:restartNumberingAfterBreak="0">
    <w:nsid w:val="6FBE1D0E"/>
    <w:multiLevelType w:val="hybridMultilevel"/>
    <w:tmpl w:val="940E7360"/>
    <w:lvl w:ilvl="0" w:tplc="04130019">
      <w:start w:val="1"/>
      <w:numFmt w:val="lowerLetter"/>
      <w:lvlText w:val="%1."/>
      <w:lvlJc w:val="left"/>
      <w:pPr>
        <w:ind w:left="360" w:hanging="360"/>
      </w:pPr>
      <w:rPr>
        <w:rFonts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7" w15:restartNumberingAfterBreak="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178" w15:restartNumberingAfterBreak="0">
    <w:nsid w:val="70634A96"/>
    <w:multiLevelType w:val="hybridMultilevel"/>
    <w:tmpl w:val="2904DC46"/>
    <w:lvl w:ilvl="0" w:tplc="04130001">
      <w:start w:val="1"/>
      <w:numFmt w:val="bullet"/>
      <w:lvlText w:val=""/>
      <w:lvlJc w:val="left"/>
      <w:pPr>
        <w:ind w:left="2415" w:hanging="360"/>
      </w:pPr>
      <w:rPr>
        <w:rFonts w:ascii="Symbol" w:hAnsi="Symbol" w:hint="default"/>
      </w:rPr>
    </w:lvl>
    <w:lvl w:ilvl="1" w:tplc="04130003" w:tentative="1">
      <w:start w:val="1"/>
      <w:numFmt w:val="bullet"/>
      <w:lvlText w:val="o"/>
      <w:lvlJc w:val="left"/>
      <w:pPr>
        <w:ind w:left="3135" w:hanging="360"/>
      </w:pPr>
      <w:rPr>
        <w:rFonts w:ascii="Courier New" w:hAnsi="Courier New" w:cs="Courier New" w:hint="default"/>
      </w:rPr>
    </w:lvl>
    <w:lvl w:ilvl="2" w:tplc="04130005" w:tentative="1">
      <w:start w:val="1"/>
      <w:numFmt w:val="bullet"/>
      <w:lvlText w:val=""/>
      <w:lvlJc w:val="left"/>
      <w:pPr>
        <w:ind w:left="3855" w:hanging="360"/>
      </w:pPr>
      <w:rPr>
        <w:rFonts w:ascii="Wingdings" w:hAnsi="Wingdings" w:hint="default"/>
      </w:rPr>
    </w:lvl>
    <w:lvl w:ilvl="3" w:tplc="04130001" w:tentative="1">
      <w:start w:val="1"/>
      <w:numFmt w:val="bullet"/>
      <w:lvlText w:val=""/>
      <w:lvlJc w:val="left"/>
      <w:pPr>
        <w:ind w:left="4575" w:hanging="360"/>
      </w:pPr>
      <w:rPr>
        <w:rFonts w:ascii="Symbol" w:hAnsi="Symbol" w:hint="default"/>
      </w:rPr>
    </w:lvl>
    <w:lvl w:ilvl="4" w:tplc="04130003" w:tentative="1">
      <w:start w:val="1"/>
      <w:numFmt w:val="bullet"/>
      <w:lvlText w:val="o"/>
      <w:lvlJc w:val="left"/>
      <w:pPr>
        <w:ind w:left="5295" w:hanging="360"/>
      </w:pPr>
      <w:rPr>
        <w:rFonts w:ascii="Courier New" w:hAnsi="Courier New" w:cs="Courier New" w:hint="default"/>
      </w:rPr>
    </w:lvl>
    <w:lvl w:ilvl="5" w:tplc="04130005" w:tentative="1">
      <w:start w:val="1"/>
      <w:numFmt w:val="bullet"/>
      <w:lvlText w:val=""/>
      <w:lvlJc w:val="left"/>
      <w:pPr>
        <w:ind w:left="6015" w:hanging="360"/>
      </w:pPr>
      <w:rPr>
        <w:rFonts w:ascii="Wingdings" w:hAnsi="Wingdings" w:hint="default"/>
      </w:rPr>
    </w:lvl>
    <w:lvl w:ilvl="6" w:tplc="04130001" w:tentative="1">
      <w:start w:val="1"/>
      <w:numFmt w:val="bullet"/>
      <w:lvlText w:val=""/>
      <w:lvlJc w:val="left"/>
      <w:pPr>
        <w:ind w:left="6735" w:hanging="360"/>
      </w:pPr>
      <w:rPr>
        <w:rFonts w:ascii="Symbol" w:hAnsi="Symbol" w:hint="default"/>
      </w:rPr>
    </w:lvl>
    <w:lvl w:ilvl="7" w:tplc="04130003" w:tentative="1">
      <w:start w:val="1"/>
      <w:numFmt w:val="bullet"/>
      <w:lvlText w:val="o"/>
      <w:lvlJc w:val="left"/>
      <w:pPr>
        <w:ind w:left="7455" w:hanging="360"/>
      </w:pPr>
      <w:rPr>
        <w:rFonts w:ascii="Courier New" w:hAnsi="Courier New" w:cs="Courier New" w:hint="default"/>
      </w:rPr>
    </w:lvl>
    <w:lvl w:ilvl="8" w:tplc="04130005" w:tentative="1">
      <w:start w:val="1"/>
      <w:numFmt w:val="bullet"/>
      <w:lvlText w:val=""/>
      <w:lvlJc w:val="left"/>
      <w:pPr>
        <w:ind w:left="8175" w:hanging="360"/>
      </w:pPr>
      <w:rPr>
        <w:rFonts w:ascii="Wingdings" w:hAnsi="Wingdings" w:hint="default"/>
      </w:rPr>
    </w:lvl>
  </w:abstractNum>
  <w:abstractNum w:abstractNumId="179" w15:restartNumberingAfterBreak="0">
    <w:nsid w:val="71756A8E"/>
    <w:multiLevelType w:val="hybridMultilevel"/>
    <w:tmpl w:val="10469B7A"/>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0" w15:restartNumberingAfterBreak="0">
    <w:nsid w:val="71883E5A"/>
    <w:multiLevelType w:val="hybridMultilevel"/>
    <w:tmpl w:val="AA7A7CEA"/>
    <w:lvl w:ilvl="0" w:tplc="04130001">
      <w:start w:val="1"/>
      <w:numFmt w:val="bullet"/>
      <w:lvlText w:val=""/>
      <w:lvlJc w:val="left"/>
      <w:pPr>
        <w:ind w:left="1800" w:hanging="360"/>
      </w:pPr>
      <w:rPr>
        <w:rFonts w:ascii="Symbol" w:hAnsi="Symbol" w:hint="default"/>
      </w:rPr>
    </w:lvl>
    <w:lvl w:ilvl="1" w:tplc="04130003" w:tentative="1">
      <w:start w:val="1"/>
      <w:numFmt w:val="bullet"/>
      <w:lvlText w:val="o"/>
      <w:lvlJc w:val="left"/>
      <w:pPr>
        <w:ind w:left="2520" w:hanging="360"/>
      </w:pPr>
      <w:rPr>
        <w:rFonts w:ascii="Courier New" w:hAnsi="Courier New" w:cs="Courier New" w:hint="default"/>
      </w:rPr>
    </w:lvl>
    <w:lvl w:ilvl="2" w:tplc="04130005" w:tentative="1">
      <w:start w:val="1"/>
      <w:numFmt w:val="bullet"/>
      <w:lvlText w:val=""/>
      <w:lvlJc w:val="left"/>
      <w:pPr>
        <w:ind w:left="3240" w:hanging="360"/>
      </w:pPr>
      <w:rPr>
        <w:rFonts w:ascii="Wingdings" w:hAnsi="Wingdings" w:hint="default"/>
      </w:rPr>
    </w:lvl>
    <w:lvl w:ilvl="3" w:tplc="04130001" w:tentative="1">
      <w:start w:val="1"/>
      <w:numFmt w:val="bullet"/>
      <w:lvlText w:val=""/>
      <w:lvlJc w:val="left"/>
      <w:pPr>
        <w:ind w:left="3960" w:hanging="360"/>
      </w:pPr>
      <w:rPr>
        <w:rFonts w:ascii="Symbol" w:hAnsi="Symbol" w:hint="default"/>
      </w:rPr>
    </w:lvl>
    <w:lvl w:ilvl="4" w:tplc="04130003" w:tentative="1">
      <w:start w:val="1"/>
      <w:numFmt w:val="bullet"/>
      <w:lvlText w:val="o"/>
      <w:lvlJc w:val="left"/>
      <w:pPr>
        <w:ind w:left="4680" w:hanging="360"/>
      </w:pPr>
      <w:rPr>
        <w:rFonts w:ascii="Courier New" w:hAnsi="Courier New" w:cs="Courier New" w:hint="default"/>
      </w:rPr>
    </w:lvl>
    <w:lvl w:ilvl="5" w:tplc="04130005" w:tentative="1">
      <w:start w:val="1"/>
      <w:numFmt w:val="bullet"/>
      <w:lvlText w:val=""/>
      <w:lvlJc w:val="left"/>
      <w:pPr>
        <w:ind w:left="5400" w:hanging="360"/>
      </w:pPr>
      <w:rPr>
        <w:rFonts w:ascii="Wingdings" w:hAnsi="Wingdings" w:hint="default"/>
      </w:rPr>
    </w:lvl>
    <w:lvl w:ilvl="6" w:tplc="04130001" w:tentative="1">
      <w:start w:val="1"/>
      <w:numFmt w:val="bullet"/>
      <w:lvlText w:val=""/>
      <w:lvlJc w:val="left"/>
      <w:pPr>
        <w:ind w:left="6120" w:hanging="360"/>
      </w:pPr>
      <w:rPr>
        <w:rFonts w:ascii="Symbol" w:hAnsi="Symbol" w:hint="default"/>
      </w:rPr>
    </w:lvl>
    <w:lvl w:ilvl="7" w:tplc="04130003" w:tentative="1">
      <w:start w:val="1"/>
      <w:numFmt w:val="bullet"/>
      <w:lvlText w:val="o"/>
      <w:lvlJc w:val="left"/>
      <w:pPr>
        <w:ind w:left="6840" w:hanging="360"/>
      </w:pPr>
      <w:rPr>
        <w:rFonts w:ascii="Courier New" w:hAnsi="Courier New" w:cs="Courier New" w:hint="default"/>
      </w:rPr>
    </w:lvl>
    <w:lvl w:ilvl="8" w:tplc="04130005" w:tentative="1">
      <w:start w:val="1"/>
      <w:numFmt w:val="bullet"/>
      <w:lvlText w:val=""/>
      <w:lvlJc w:val="left"/>
      <w:pPr>
        <w:ind w:left="7560" w:hanging="360"/>
      </w:pPr>
      <w:rPr>
        <w:rFonts w:ascii="Wingdings" w:hAnsi="Wingdings" w:hint="default"/>
      </w:rPr>
    </w:lvl>
  </w:abstractNum>
  <w:abstractNum w:abstractNumId="181" w15:restartNumberingAfterBreak="0">
    <w:nsid w:val="723235DA"/>
    <w:multiLevelType w:val="hybridMultilevel"/>
    <w:tmpl w:val="3604C586"/>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2" w15:restartNumberingAfterBreak="0">
    <w:nsid w:val="733913AF"/>
    <w:multiLevelType w:val="hybridMultilevel"/>
    <w:tmpl w:val="209C50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3" w15:restartNumberingAfterBreak="0">
    <w:nsid w:val="733E68A2"/>
    <w:multiLevelType w:val="hybridMultilevel"/>
    <w:tmpl w:val="A3E891E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4" w15:restartNumberingAfterBreak="0">
    <w:nsid w:val="73CF1635"/>
    <w:multiLevelType w:val="hybridMultilevel"/>
    <w:tmpl w:val="5FF00FC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5" w15:restartNumberingAfterBreak="0">
    <w:nsid w:val="73FA7F29"/>
    <w:multiLevelType w:val="hybridMultilevel"/>
    <w:tmpl w:val="6AE65C8A"/>
    <w:lvl w:ilvl="0" w:tplc="0413000F">
      <w:start w:val="1"/>
      <w:numFmt w:val="decimal"/>
      <w:lvlText w:val="%1."/>
      <w:lvlJc w:val="left"/>
      <w:pPr>
        <w:ind w:left="2160" w:hanging="360"/>
      </w:pPr>
    </w:lvl>
    <w:lvl w:ilvl="1" w:tplc="0413000F">
      <w:start w:val="1"/>
      <w:numFmt w:val="decimal"/>
      <w:lvlText w:val="%2."/>
      <w:lvlJc w:val="left"/>
      <w:pPr>
        <w:ind w:left="2880" w:hanging="360"/>
      </w:pPr>
    </w:lvl>
    <w:lvl w:ilvl="2" w:tplc="0413001B" w:tentative="1">
      <w:start w:val="1"/>
      <w:numFmt w:val="lowerRoman"/>
      <w:lvlText w:val="%3."/>
      <w:lvlJc w:val="right"/>
      <w:pPr>
        <w:ind w:left="3600" w:hanging="180"/>
      </w:pPr>
    </w:lvl>
    <w:lvl w:ilvl="3" w:tplc="0413000F" w:tentative="1">
      <w:start w:val="1"/>
      <w:numFmt w:val="decimal"/>
      <w:lvlText w:val="%4."/>
      <w:lvlJc w:val="left"/>
      <w:pPr>
        <w:ind w:left="4320" w:hanging="360"/>
      </w:pPr>
    </w:lvl>
    <w:lvl w:ilvl="4" w:tplc="04130019" w:tentative="1">
      <w:start w:val="1"/>
      <w:numFmt w:val="lowerLetter"/>
      <w:lvlText w:val="%5."/>
      <w:lvlJc w:val="left"/>
      <w:pPr>
        <w:ind w:left="5040" w:hanging="360"/>
      </w:pPr>
    </w:lvl>
    <w:lvl w:ilvl="5" w:tplc="0413001B" w:tentative="1">
      <w:start w:val="1"/>
      <w:numFmt w:val="lowerRoman"/>
      <w:lvlText w:val="%6."/>
      <w:lvlJc w:val="right"/>
      <w:pPr>
        <w:ind w:left="5760" w:hanging="180"/>
      </w:pPr>
    </w:lvl>
    <w:lvl w:ilvl="6" w:tplc="0413000F" w:tentative="1">
      <w:start w:val="1"/>
      <w:numFmt w:val="decimal"/>
      <w:lvlText w:val="%7."/>
      <w:lvlJc w:val="left"/>
      <w:pPr>
        <w:ind w:left="6480" w:hanging="360"/>
      </w:pPr>
    </w:lvl>
    <w:lvl w:ilvl="7" w:tplc="04130019" w:tentative="1">
      <w:start w:val="1"/>
      <w:numFmt w:val="lowerLetter"/>
      <w:lvlText w:val="%8."/>
      <w:lvlJc w:val="left"/>
      <w:pPr>
        <w:ind w:left="7200" w:hanging="360"/>
      </w:pPr>
    </w:lvl>
    <w:lvl w:ilvl="8" w:tplc="0413001B" w:tentative="1">
      <w:start w:val="1"/>
      <w:numFmt w:val="lowerRoman"/>
      <w:lvlText w:val="%9."/>
      <w:lvlJc w:val="right"/>
      <w:pPr>
        <w:ind w:left="7920" w:hanging="180"/>
      </w:pPr>
    </w:lvl>
  </w:abstractNum>
  <w:abstractNum w:abstractNumId="186" w15:restartNumberingAfterBreak="0">
    <w:nsid w:val="74F415C7"/>
    <w:multiLevelType w:val="hybridMultilevel"/>
    <w:tmpl w:val="4B16DE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7" w15:restartNumberingAfterBreak="0">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188" w15:restartNumberingAfterBreak="0">
    <w:nsid w:val="76CF265D"/>
    <w:multiLevelType w:val="hybridMultilevel"/>
    <w:tmpl w:val="0FD2647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9" w15:restartNumberingAfterBreak="0">
    <w:nsid w:val="79B7276B"/>
    <w:multiLevelType w:val="hybridMultilevel"/>
    <w:tmpl w:val="D97858B8"/>
    <w:lvl w:ilvl="0" w:tplc="04130019">
      <w:start w:val="1"/>
      <w:numFmt w:val="lowerLetter"/>
      <w:lvlText w:val="%1."/>
      <w:lvlJc w:val="left"/>
      <w:pPr>
        <w:ind w:left="720" w:hanging="360"/>
      </w:pPr>
      <w:rPr>
        <w:rFonts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0" w15:restartNumberingAfterBreak="0">
    <w:nsid w:val="79ED2A59"/>
    <w:multiLevelType w:val="multilevel"/>
    <w:tmpl w:val="AE748C02"/>
    <w:name w:val="Standaardlijst"/>
    <w:lvl w:ilvl="0">
      <w:start w:val="1"/>
      <w:numFmt w:val="decimal"/>
      <w:pStyle w:val="Lijstniveau1"/>
      <w:lvlText w:val="%1."/>
      <w:lvlJc w:val="left"/>
      <w:pPr>
        <w:ind w:left="1132" w:hanging="1132"/>
      </w:pPr>
    </w:lvl>
    <w:lvl w:ilvl="1">
      <w:start w:val="1"/>
      <w:numFmt w:val="decimal"/>
      <w:pStyle w:val="Lijstniveau2"/>
      <w:lvlText w:val="%1. %2."/>
      <w:lvlJc w:val="left"/>
      <w:pPr>
        <w:ind w:left="1132" w:hanging="1132"/>
      </w:pPr>
    </w:lvl>
    <w:lvl w:ilvl="2">
      <w:start w:val="1"/>
      <w:numFmt w:val="decimal"/>
      <w:pStyle w:val="Lijstniveau3"/>
      <w:lvlText w:val="%1. %2. %3."/>
      <w:lvlJc w:val="left"/>
      <w:pPr>
        <w:ind w:left="1132" w:hanging="1132"/>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79F62989"/>
    <w:multiLevelType w:val="hybridMultilevel"/>
    <w:tmpl w:val="6FDE247A"/>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2" w15:restartNumberingAfterBreak="0">
    <w:nsid w:val="7B703C7C"/>
    <w:multiLevelType w:val="hybridMultilevel"/>
    <w:tmpl w:val="51E081E2"/>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3" w15:restartNumberingAfterBreak="0">
    <w:nsid w:val="7CD13B89"/>
    <w:multiLevelType w:val="hybridMultilevel"/>
    <w:tmpl w:val="5094B6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4" w15:restartNumberingAfterBreak="0">
    <w:nsid w:val="7D283263"/>
    <w:multiLevelType w:val="multilevel"/>
    <w:tmpl w:val="C96EFCF6"/>
    <w:lvl w:ilvl="0">
      <w:start w:val="1"/>
      <w:numFmt w:val="bullet"/>
      <w:pStyle w:val="Huisstijl-Opsomming"/>
      <w:lvlText w:val="•"/>
      <w:lvlJc w:val="left"/>
      <w:pPr>
        <w:ind w:left="0" w:firstLine="0"/>
      </w:pPr>
      <w:rPr>
        <w:rFonts w:ascii="Verdana" w:hAnsi="Verdana" w:hint="default"/>
        <w:b w:val="0"/>
        <w:i w:val="0"/>
        <w:sz w:val="26"/>
      </w:rPr>
    </w:lvl>
    <w:lvl w:ilvl="1">
      <w:start w:val="1"/>
      <w:numFmt w:val="bullet"/>
      <w:lvlText w:val="–"/>
      <w:lvlJc w:val="left"/>
      <w:pPr>
        <w:ind w:left="454" w:hanging="227"/>
      </w:pPr>
      <w:rPr>
        <w:rFonts w:ascii="font267" w:hAnsi="font267" w:hint="default"/>
      </w:rPr>
    </w:lvl>
    <w:lvl w:ilvl="2">
      <w:start w:val="1"/>
      <w:numFmt w:val="lowerRoman"/>
      <w:lvlText w:val="%3)"/>
      <w:lvlJc w:val="left"/>
      <w:pPr>
        <w:ind w:left="1250" w:hanging="360"/>
      </w:pPr>
    </w:lvl>
    <w:lvl w:ilvl="3">
      <w:start w:val="1"/>
      <w:numFmt w:val="decimal"/>
      <w:lvlText w:val="(%4)"/>
      <w:lvlJc w:val="left"/>
      <w:pPr>
        <w:ind w:left="1610" w:hanging="360"/>
      </w:pPr>
    </w:lvl>
    <w:lvl w:ilvl="4">
      <w:start w:val="1"/>
      <w:numFmt w:val="lowerLetter"/>
      <w:lvlText w:val="(%5)"/>
      <w:lvlJc w:val="left"/>
      <w:pPr>
        <w:ind w:left="1970" w:hanging="360"/>
      </w:pPr>
    </w:lvl>
    <w:lvl w:ilvl="5">
      <w:start w:val="1"/>
      <w:numFmt w:val="lowerRoman"/>
      <w:lvlText w:val="(%6)"/>
      <w:lvlJc w:val="left"/>
      <w:pPr>
        <w:ind w:left="2330" w:hanging="360"/>
      </w:pPr>
    </w:lvl>
    <w:lvl w:ilvl="6">
      <w:start w:val="1"/>
      <w:numFmt w:val="decimal"/>
      <w:lvlText w:val="%7."/>
      <w:lvlJc w:val="left"/>
      <w:pPr>
        <w:ind w:left="2690" w:hanging="360"/>
      </w:pPr>
    </w:lvl>
    <w:lvl w:ilvl="7">
      <w:start w:val="1"/>
      <w:numFmt w:val="lowerLetter"/>
      <w:lvlText w:val="%8."/>
      <w:lvlJc w:val="left"/>
      <w:pPr>
        <w:ind w:left="3050" w:hanging="360"/>
      </w:pPr>
    </w:lvl>
    <w:lvl w:ilvl="8">
      <w:start w:val="1"/>
      <w:numFmt w:val="lowerRoman"/>
      <w:lvlText w:val="%9."/>
      <w:lvlJc w:val="left"/>
      <w:pPr>
        <w:ind w:left="3410" w:hanging="360"/>
      </w:pPr>
    </w:lvl>
  </w:abstractNum>
  <w:abstractNum w:abstractNumId="195" w15:restartNumberingAfterBreak="0">
    <w:nsid w:val="7E531137"/>
    <w:multiLevelType w:val="hybridMultilevel"/>
    <w:tmpl w:val="433A8D56"/>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6" w15:restartNumberingAfterBreak="0">
    <w:nsid w:val="7EF84B44"/>
    <w:multiLevelType w:val="hybridMultilevel"/>
    <w:tmpl w:val="8384E5A6"/>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7" w15:restartNumberingAfterBreak="0">
    <w:nsid w:val="7F9B236E"/>
    <w:multiLevelType w:val="hybridMultilevel"/>
    <w:tmpl w:val="8060830C"/>
    <w:lvl w:ilvl="0" w:tplc="0413000F">
      <w:start w:val="1"/>
      <w:numFmt w:val="decimal"/>
      <w:lvlText w:val="%1."/>
      <w:lvlJc w:val="left"/>
      <w:pPr>
        <w:ind w:left="720" w:hanging="360"/>
      </w:pPr>
    </w:lvl>
    <w:lvl w:ilvl="1" w:tplc="0413000F">
      <w:start w:val="1"/>
      <w:numFmt w:val="decimal"/>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70"/>
  </w:num>
  <w:num w:numId="2">
    <w:abstractNumId w:val="0"/>
  </w:num>
  <w:num w:numId="3">
    <w:abstractNumId w:val="190"/>
  </w:num>
  <w:num w:numId="4">
    <w:abstractNumId w:val="83"/>
  </w:num>
  <w:num w:numId="5">
    <w:abstractNumId w:val="40"/>
  </w:num>
  <w:num w:numId="6">
    <w:abstractNumId w:val="37"/>
  </w:num>
  <w:num w:numId="7">
    <w:abstractNumId w:val="85"/>
  </w:num>
  <w:num w:numId="8">
    <w:abstractNumId w:val="105"/>
  </w:num>
  <w:num w:numId="9">
    <w:abstractNumId w:val="61"/>
  </w:num>
  <w:num w:numId="10">
    <w:abstractNumId w:val="97"/>
  </w:num>
  <w:num w:numId="11">
    <w:abstractNumId w:val="193"/>
  </w:num>
  <w:num w:numId="12">
    <w:abstractNumId w:val="166"/>
  </w:num>
  <w:num w:numId="13">
    <w:abstractNumId w:val="168"/>
  </w:num>
  <w:num w:numId="14">
    <w:abstractNumId w:val="186"/>
  </w:num>
  <w:num w:numId="15">
    <w:abstractNumId w:val="163"/>
  </w:num>
  <w:num w:numId="16">
    <w:abstractNumId w:val="173"/>
  </w:num>
  <w:num w:numId="17">
    <w:abstractNumId w:val="119"/>
  </w:num>
  <w:num w:numId="18">
    <w:abstractNumId w:val="146"/>
  </w:num>
  <w:num w:numId="19">
    <w:abstractNumId w:val="34"/>
    <w:lvlOverride w:ilvl="0">
      <w:startOverride w:val="1"/>
    </w:lvlOverride>
  </w:num>
  <w:num w:numId="20">
    <w:abstractNumId w:val="81"/>
  </w:num>
  <w:num w:numId="21">
    <w:abstractNumId w:val="178"/>
  </w:num>
  <w:num w:numId="22">
    <w:abstractNumId w:val="25"/>
  </w:num>
  <w:num w:numId="23">
    <w:abstractNumId w:val="136"/>
  </w:num>
  <w:num w:numId="24">
    <w:abstractNumId w:val="87"/>
  </w:num>
  <w:num w:numId="25">
    <w:abstractNumId w:val="151"/>
  </w:num>
  <w:num w:numId="26">
    <w:abstractNumId w:val="118"/>
  </w:num>
  <w:num w:numId="27">
    <w:abstractNumId w:val="185"/>
  </w:num>
  <w:num w:numId="28">
    <w:abstractNumId w:val="197"/>
  </w:num>
  <w:num w:numId="29">
    <w:abstractNumId w:val="23"/>
  </w:num>
  <w:num w:numId="30">
    <w:abstractNumId w:val="22"/>
  </w:num>
  <w:num w:numId="31">
    <w:abstractNumId w:val="102"/>
  </w:num>
  <w:num w:numId="32">
    <w:abstractNumId w:val="99"/>
  </w:num>
  <w:num w:numId="33">
    <w:abstractNumId w:val="21"/>
    <w:lvlOverride w:ilvl="0">
      <w:startOverride w:val="1"/>
    </w:lvlOverride>
  </w:num>
  <w:num w:numId="34">
    <w:abstractNumId w:val="130"/>
  </w:num>
  <w:num w:numId="35">
    <w:abstractNumId w:val="148"/>
  </w:num>
  <w:num w:numId="36">
    <w:abstractNumId w:val="188"/>
  </w:num>
  <w:num w:numId="37">
    <w:abstractNumId w:val="19"/>
  </w:num>
  <w:num w:numId="38">
    <w:abstractNumId w:val="74"/>
  </w:num>
  <w:num w:numId="39">
    <w:abstractNumId w:val="70"/>
  </w:num>
  <w:num w:numId="40">
    <w:abstractNumId w:val="145"/>
  </w:num>
  <w:num w:numId="41">
    <w:abstractNumId w:val="195"/>
  </w:num>
  <w:num w:numId="42">
    <w:abstractNumId w:val="66"/>
  </w:num>
  <w:num w:numId="43">
    <w:abstractNumId w:val="51"/>
  </w:num>
  <w:num w:numId="44">
    <w:abstractNumId w:val="123"/>
  </w:num>
  <w:num w:numId="45">
    <w:abstractNumId w:val="53"/>
  </w:num>
  <w:num w:numId="46">
    <w:abstractNumId w:val="43"/>
  </w:num>
  <w:num w:numId="47">
    <w:abstractNumId w:val="60"/>
  </w:num>
  <w:num w:numId="48">
    <w:abstractNumId w:val="12"/>
  </w:num>
  <w:num w:numId="49">
    <w:abstractNumId w:val="122"/>
  </w:num>
  <w:num w:numId="50">
    <w:abstractNumId w:val="18"/>
  </w:num>
  <w:num w:numId="51">
    <w:abstractNumId w:val="138"/>
  </w:num>
  <w:num w:numId="52">
    <w:abstractNumId w:val="62"/>
  </w:num>
  <w:num w:numId="53">
    <w:abstractNumId w:val="26"/>
  </w:num>
  <w:num w:numId="54">
    <w:abstractNumId w:val="33"/>
  </w:num>
  <w:num w:numId="55">
    <w:abstractNumId w:val="143"/>
  </w:num>
  <w:num w:numId="56">
    <w:abstractNumId w:val="111"/>
  </w:num>
  <w:num w:numId="57">
    <w:abstractNumId w:val="42"/>
  </w:num>
  <w:num w:numId="58">
    <w:abstractNumId w:val="73"/>
  </w:num>
  <w:num w:numId="59">
    <w:abstractNumId w:val="50"/>
  </w:num>
  <w:num w:numId="60">
    <w:abstractNumId w:val="103"/>
  </w:num>
  <w:num w:numId="61">
    <w:abstractNumId w:val="65"/>
  </w:num>
  <w:num w:numId="62">
    <w:abstractNumId w:val="55"/>
  </w:num>
  <w:num w:numId="63">
    <w:abstractNumId w:val="172"/>
  </w:num>
  <w:num w:numId="64">
    <w:abstractNumId w:val="156"/>
  </w:num>
  <w:num w:numId="65">
    <w:abstractNumId w:val="38"/>
  </w:num>
  <w:num w:numId="66">
    <w:abstractNumId w:val="189"/>
  </w:num>
  <w:num w:numId="67">
    <w:abstractNumId w:val="179"/>
  </w:num>
  <w:num w:numId="68">
    <w:abstractNumId w:val="35"/>
  </w:num>
  <w:num w:numId="69">
    <w:abstractNumId w:val="46"/>
  </w:num>
  <w:num w:numId="70">
    <w:abstractNumId w:val="92"/>
  </w:num>
  <w:num w:numId="71">
    <w:abstractNumId w:val="108"/>
  </w:num>
  <w:num w:numId="72">
    <w:abstractNumId w:val="14"/>
  </w:num>
  <w:num w:numId="73">
    <w:abstractNumId w:val="127"/>
  </w:num>
  <w:num w:numId="74">
    <w:abstractNumId w:val="15"/>
  </w:num>
  <w:num w:numId="75">
    <w:abstractNumId w:val="159"/>
  </w:num>
  <w:num w:numId="76">
    <w:abstractNumId w:val="160"/>
  </w:num>
  <w:num w:numId="77">
    <w:abstractNumId w:val="157"/>
  </w:num>
  <w:num w:numId="78">
    <w:abstractNumId w:val="13"/>
  </w:num>
  <w:num w:numId="79">
    <w:abstractNumId w:val="128"/>
  </w:num>
  <w:num w:numId="80">
    <w:abstractNumId w:val="196"/>
  </w:num>
  <w:num w:numId="81">
    <w:abstractNumId w:val="144"/>
  </w:num>
  <w:num w:numId="82">
    <w:abstractNumId w:val="115"/>
  </w:num>
  <w:num w:numId="83">
    <w:abstractNumId w:val="54"/>
  </w:num>
  <w:num w:numId="84">
    <w:abstractNumId w:val="64"/>
  </w:num>
  <w:num w:numId="85">
    <w:abstractNumId w:val="96"/>
  </w:num>
  <w:num w:numId="86">
    <w:abstractNumId w:val="67"/>
  </w:num>
  <w:num w:numId="87">
    <w:abstractNumId w:val="78"/>
  </w:num>
  <w:num w:numId="88">
    <w:abstractNumId w:val="184"/>
  </w:num>
  <w:num w:numId="89">
    <w:abstractNumId w:val="137"/>
  </w:num>
  <w:num w:numId="90">
    <w:abstractNumId w:val="56"/>
  </w:num>
  <w:num w:numId="91">
    <w:abstractNumId w:val="93"/>
  </w:num>
  <w:num w:numId="92">
    <w:abstractNumId w:val="192"/>
  </w:num>
  <w:num w:numId="93">
    <w:abstractNumId w:val="28"/>
  </w:num>
  <w:num w:numId="94">
    <w:abstractNumId w:val="88"/>
  </w:num>
  <w:num w:numId="95">
    <w:abstractNumId w:val="77"/>
  </w:num>
  <w:num w:numId="96">
    <w:abstractNumId w:val="153"/>
  </w:num>
  <w:num w:numId="97">
    <w:abstractNumId w:val="125"/>
  </w:num>
  <w:num w:numId="98">
    <w:abstractNumId w:val="129"/>
  </w:num>
  <w:num w:numId="99">
    <w:abstractNumId w:val="71"/>
  </w:num>
  <w:num w:numId="100">
    <w:abstractNumId w:val="191"/>
  </w:num>
  <w:num w:numId="101">
    <w:abstractNumId w:val="27"/>
  </w:num>
  <w:num w:numId="102">
    <w:abstractNumId w:val="133"/>
  </w:num>
  <w:num w:numId="103">
    <w:abstractNumId w:val="39"/>
  </w:num>
  <w:num w:numId="104">
    <w:abstractNumId w:val="183"/>
  </w:num>
  <w:num w:numId="105">
    <w:abstractNumId w:val="174"/>
  </w:num>
  <w:num w:numId="106">
    <w:abstractNumId w:val="24"/>
  </w:num>
  <w:num w:numId="107">
    <w:abstractNumId w:val="59"/>
  </w:num>
  <w:num w:numId="108">
    <w:abstractNumId w:val="110"/>
  </w:num>
  <w:num w:numId="109">
    <w:abstractNumId w:val="17"/>
  </w:num>
  <w:num w:numId="110">
    <w:abstractNumId w:val="4"/>
  </w:num>
  <w:num w:numId="111">
    <w:abstractNumId w:val="11"/>
  </w:num>
  <w:num w:numId="112">
    <w:abstractNumId w:val="161"/>
  </w:num>
  <w:num w:numId="113">
    <w:abstractNumId w:val="84"/>
  </w:num>
  <w:num w:numId="114">
    <w:abstractNumId w:val="49"/>
  </w:num>
  <w:num w:numId="115">
    <w:abstractNumId w:val="165"/>
  </w:num>
  <w:num w:numId="116">
    <w:abstractNumId w:val="150"/>
  </w:num>
  <w:num w:numId="117">
    <w:abstractNumId w:val="82"/>
  </w:num>
  <w:num w:numId="118">
    <w:abstractNumId w:val="101"/>
  </w:num>
  <w:num w:numId="119">
    <w:abstractNumId w:val="80"/>
  </w:num>
  <w:num w:numId="120">
    <w:abstractNumId w:val="90"/>
  </w:num>
  <w:num w:numId="121">
    <w:abstractNumId w:val="169"/>
  </w:num>
  <w:num w:numId="122">
    <w:abstractNumId w:val="29"/>
  </w:num>
  <w:num w:numId="123">
    <w:abstractNumId w:val="117"/>
  </w:num>
  <w:num w:numId="124">
    <w:abstractNumId w:val="134"/>
  </w:num>
  <w:num w:numId="125">
    <w:abstractNumId w:val="16"/>
  </w:num>
  <w:num w:numId="126">
    <w:abstractNumId w:val="164"/>
  </w:num>
  <w:num w:numId="127">
    <w:abstractNumId w:val="98"/>
  </w:num>
  <w:num w:numId="128">
    <w:abstractNumId w:val="109"/>
  </w:num>
  <w:num w:numId="129">
    <w:abstractNumId w:val="20"/>
  </w:num>
  <w:num w:numId="130">
    <w:abstractNumId w:val="114"/>
  </w:num>
  <w:num w:numId="131">
    <w:abstractNumId w:val="79"/>
  </w:num>
  <w:num w:numId="132">
    <w:abstractNumId w:val="68"/>
  </w:num>
  <w:num w:numId="133">
    <w:abstractNumId w:val="176"/>
  </w:num>
  <w:num w:numId="134">
    <w:abstractNumId w:val="107"/>
  </w:num>
  <w:num w:numId="135">
    <w:abstractNumId w:val="120"/>
  </w:num>
  <w:num w:numId="136">
    <w:abstractNumId w:val="89"/>
  </w:num>
  <w:num w:numId="137">
    <w:abstractNumId w:val="52"/>
  </w:num>
  <w:num w:numId="138">
    <w:abstractNumId w:val="30"/>
  </w:num>
  <w:num w:numId="139">
    <w:abstractNumId w:val="104"/>
  </w:num>
  <w:num w:numId="140">
    <w:abstractNumId w:val="155"/>
  </w:num>
  <w:num w:numId="141">
    <w:abstractNumId w:val="94"/>
  </w:num>
  <w:num w:numId="142">
    <w:abstractNumId w:val="95"/>
  </w:num>
  <w:num w:numId="143">
    <w:abstractNumId w:val="124"/>
  </w:num>
  <w:num w:numId="144">
    <w:abstractNumId w:val="147"/>
  </w:num>
  <w:num w:numId="145">
    <w:abstractNumId w:val="36"/>
  </w:num>
  <w:num w:numId="146">
    <w:abstractNumId w:val="106"/>
  </w:num>
  <w:num w:numId="147">
    <w:abstractNumId w:val="181"/>
  </w:num>
  <w:num w:numId="148">
    <w:abstractNumId w:val="44"/>
  </w:num>
  <w:num w:numId="149">
    <w:abstractNumId w:val="131"/>
  </w:num>
  <w:num w:numId="150">
    <w:abstractNumId w:val="121"/>
  </w:num>
  <w:num w:numId="151">
    <w:abstractNumId w:val="167"/>
  </w:num>
  <w:num w:numId="152">
    <w:abstractNumId w:val="112"/>
  </w:num>
  <w:num w:numId="153">
    <w:abstractNumId w:val="141"/>
  </w:num>
  <w:num w:numId="154">
    <w:abstractNumId w:val="69"/>
  </w:num>
  <w:num w:numId="15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62"/>
  </w:num>
  <w:num w:numId="157">
    <w:abstractNumId w:val="45"/>
  </w:num>
  <w:num w:numId="158">
    <w:abstractNumId w:val="180"/>
  </w:num>
  <w:num w:numId="159">
    <w:abstractNumId w:val="152"/>
  </w:num>
  <w:num w:numId="160">
    <w:abstractNumId w:val="32"/>
  </w:num>
  <w:num w:numId="161">
    <w:abstractNumId w:val="75"/>
  </w:num>
  <w:num w:numId="162">
    <w:abstractNumId w:val="57"/>
  </w:num>
  <w:num w:numId="163">
    <w:abstractNumId w:val="10"/>
  </w:num>
  <w:num w:numId="164">
    <w:abstractNumId w:val="8"/>
  </w:num>
  <w:num w:numId="165">
    <w:abstractNumId w:val="7"/>
  </w:num>
  <w:num w:numId="166">
    <w:abstractNumId w:val="6"/>
  </w:num>
  <w:num w:numId="167">
    <w:abstractNumId w:val="5"/>
  </w:num>
  <w:num w:numId="168">
    <w:abstractNumId w:val="9"/>
  </w:num>
  <w:num w:numId="169">
    <w:abstractNumId w:val="3"/>
  </w:num>
  <w:num w:numId="170">
    <w:abstractNumId w:val="2"/>
  </w:num>
  <w:num w:numId="171">
    <w:abstractNumId w:val="1"/>
  </w:num>
  <w:num w:numId="172">
    <w:abstractNumId w:val="91"/>
  </w:num>
  <w:num w:numId="173">
    <w:abstractNumId w:val="177"/>
  </w:num>
  <w:num w:numId="174">
    <w:abstractNumId w:val="135"/>
  </w:num>
  <w:num w:numId="175">
    <w:abstractNumId w:val="41"/>
  </w:num>
  <w:num w:numId="176">
    <w:abstractNumId w:val="86"/>
  </w:num>
  <w:num w:numId="177">
    <w:abstractNumId w:val="187"/>
  </w:num>
  <w:num w:numId="178">
    <w:abstractNumId w:val="113"/>
  </w:num>
  <w:num w:numId="179">
    <w:abstractNumId w:val="76"/>
  </w:num>
  <w:num w:numId="180">
    <w:abstractNumId w:val="63"/>
  </w:num>
  <w:num w:numId="181">
    <w:abstractNumId w:val="58"/>
  </w:num>
  <w:num w:numId="182">
    <w:abstractNumId w:val="116"/>
  </w:num>
  <w:num w:numId="183">
    <w:abstractNumId w:val="149"/>
  </w:num>
  <w:num w:numId="184">
    <w:abstractNumId w:val="72"/>
  </w:num>
  <w:num w:numId="185">
    <w:abstractNumId w:val="154"/>
  </w:num>
  <w:num w:numId="186">
    <w:abstractNumId w:val="175"/>
  </w:num>
  <w:num w:numId="187">
    <w:abstractNumId w:val="100"/>
  </w:num>
  <w:num w:numId="188">
    <w:abstractNumId w:val="171"/>
  </w:num>
  <w:num w:numId="189">
    <w:abstractNumId w:val="182"/>
  </w:num>
  <w:num w:numId="190">
    <w:abstractNumId w:val="31"/>
  </w:num>
  <w:num w:numId="191">
    <w:abstractNumId w:val="126"/>
  </w:num>
  <w:num w:numId="192">
    <w:abstractNumId w:val="19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47"/>
  </w:num>
  <w:num w:numId="194">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139"/>
  </w:num>
  <w:num w:numId="196">
    <w:abstractNumId w:val="132"/>
  </w:num>
  <w:numIdMacAtCleanup w:val="1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3ACE"/>
    <w:rsid w:val="00005EA3"/>
    <w:rsid w:val="000069A8"/>
    <w:rsid w:val="00007568"/>
    <w:rsid w:val="00014204"/>
    <w:rsid w:val="000151D2"/>
    <w:rsid w:val="0001523C"/>
    <w:rsid w:val="00017088"/>
    <w:rsid w:val="0001721A"/>
    <w:rsid w:val="000209F7"/>
    <w:rsid w:val="00020BEF"/>
    <w:rsid w:val="00021199"/>
    <w:rsid w:val="00025FC2"/>
    <w:rsid w:val="000260F6"/>
    <w:rsid w:val="000271C3"/>
    <w:rsid w:val="00027673"/>
    <w:rsid w:val="00027E5E"/>
    <w:rsid w:val="00030F4E"/>
    <w:rsid w:val="00030FBE"/>
    <w:rsid w:val="0003111D"/>
    <w:rsid w:val="00031F23"/>
    <w:rsid w:val="00032A75"/>
    <w:rsid w:val="00032EC8"/>
    <w:rsid w:val="00033654"/>
    <w:rsid w:val="00033CB9"/>
    <w:rsid w:val="000354CA"/>
    <w:rsid w:val="000355BA"/>
    <w:rsid w:val="00035FD5"/>
    <w:rsid w:val="0004047C"/>
    <w:rsid w:val="00040985"/>
    <w:rsid w:val="00041191"/>
    <w:rsid w:val="000418F4"/>
    <w:rsid w:val="0004394D"/>
    <w:rsid w:val="00044632"/>
    <w:rsid w:val="00046453"/>
    <w:rsid w:val="0005007A"/>
    <w:rsid w:val="0005263D"/>
    <w:rsid w:val="00053123"/>
    <w:rsid w:val="0005390B"/>
    <w:rsid w:val="000574CD"/>
    <w:rsid w:val="00057E99"/>
    <w:rsid w:val="0006177E"/>
    <w:rsid w:val="00065339"/>
    <w:rsid w:val="00066EA6"/>
    <w:rsid w:val="00067BF6"/>
    <w:rsid w:val="00067DE8"/>
    <w:rsid w:val="000734BD"/>
    <w:rsid w:val="00073911"/>
    <w:rsid w:val="000768E5"/>
    <w:rsid w:val="000815A5"/>
    <w:rsid w:val="00081CB3"/>
    <w:rsid w:val="000903D7"/>
    <w:rsid w:val="00090FAD"/>
    <w:rsid w:val="00093F11"/>
    <w:rsid w:val="00094F79"/>
    <w:rsid w:val="00095FD4"/>
    <w:rsid w:val="0009728E"/>
    <w:rsid w:val="000A0C8A"/>
    <w:rsid w:val="000A2245"/>
    <w:rsid w:val="000A501E"/>
    <w:rsid w:val="000A6F67"/>
    <w:rsid w:val="000A7C76"/>
    <w:rsid w:val="000A7C8D"/>
    <w:rsid w:val="000B1076"/>
    <w:rsid w:val="000B2479"/>
    <w:rsid w:val="000B26F7"/>
    <w:rsid w:val="000B4338"/>
    <w:rsid w:val="000B6C3B"/>
    <w:rsid w:val="000C402C"/>
    <w:rsid w:val="000C58C0"/>
    <w:rsid w:val="000C61F0"/>
    <w:rsid w:val="000C7437"/>
    <w:rsid w:val="000C75DC"/>
    <w:rsid w:val="000D2C9F"/>
    <w:rsid w:val="000D2EA1"/>
    <w:rsid w:val="000D5E34"/>
    <w:rsid w:val="000D6CBA"/>
    <w:rsid w:val="000D7EAE"/>
    <w:rsid w:val="000E2171"/>
    <w:rsid w:val="000E3476"/>
    <w:rsid w:val="000E3E4E"/>
    <w:rsid w:val="000E71CE"/>
    <w:rsid w:val="000F1AFF"/>
    <w:rsid w:val="000F35BB"/>
    <w:rsid w:val="000F69DD"/>
    <w:rsid w:val="000F7F86"/>
    <w:rsid w:val="001009B0"/>
    <w:rsid w:val="00104C24"/>
    <w:rsid w:val="001078C6"/>
    <w:rsid w:val="001079AE"/>
    <w:rsid w:val="001119FD"/>
    <w:rsid w:val="001151F0"/>
    <w:rsid w:val="001165E4"/>
    <w:rsid w:val="00117800"/>
    <w:rsid w:val="00117A4C"/>
    <w:rsid w:val="001201D7"/>
    <w:rsid w:val="001214D2"/>
    <w:rsid w:val="00123363"/>
    <w:rsid w:val="001243F1"/>
    <w:rsid w:val="0012783D"/>
    <w:rsid w:val="0012795D"/>
    <w:rsid w:val="00130DEB"/>
    <w:rsid w:val="00130FFD"/>
    <w:rsid w:val="00131918"/>
    <w:rsid w:val="00135112"/>
    <w:rsid w:val="00137EA3"/>
    <w:rsid w:val="00147F08"/>
    <w:rsid w:val="00151415"/>
    <w:rsid w:val="00151CFD"/>
    <w:rsid w:val="00152FA8"/>
    <w:rsid w:val="001536D9"/>
    <w:rsid w:val="001538B9"/>
    <w:rsid w:val="00153EDF"/>
    <w:rsid w:val="00156E43"/>
    <w:rsid w:val="00164339"/>
    <w:rsid w:val="00166560"/>
    <w:rsid w:val="00166CED"/>
    <w:rsid w:val="00167381"/>
    <w:rsid w:val="0016751D"/>
    <w:rsid w:val="001719BF"/>
    <w:rsid w:val="00173222"/>
    <w:rsid w:val="001737EF"/>
    <w:rsid w:val="00173BE6"/>
    <w:rsid w:val="0017409C"/>
    <w:rsid w:val="00175172"/>
    <w:rsid w:val="00177B10"/>
    <w:rsid w:val="00183504"/>
    <w:rsid w:val="00183E0B"/>
    <w:rsid w:val="00184BCD"/>
    <w:rsid w:val="0018675B"/>
    <w:rsid w:val="001867ED"/>
    <w:rsid w:val="00193325"/>
    <w:rsid w:val="00193C4C"/>
    <w:rsid w:val="001A125F"/>
    <w:rsid w:val="001A3562"/>
    <w:rsid w:val="001A3969"/>
    <w:rsid w:val="001A6EB2"/>
    <w:rsid w:val="001B0B54"/>
    <w:rsid w:val="001B1805"/>
    <w:rsid w:val="001B1A48"/>
    <w:rsid w:val="001B2915"/>
    <w:rsid w:val="001B35C3"/>
    <w:rsid w:val="001B7510"/>
    <w:rsid w:val="001B7576"/>
    <w:rsid w:val="001C32C4"/>
    <w:rsid w:val="001C5D38"/>
    <w:rsid w:val="001C72C4"/>
    <w:rsid w:val="001C791F"/>
    <w:rsid w:val="001C7D33"/>
    <w:rsid w:val="001D0131"/>
    <w:rsid w:val="001D2B28"/>
    <w:rsid w:val="001D3572"/>
    <w:rsid w:val="001D36C7"/>
    <w:rsid w:val="001D4102"/>
    <w:rsid w:val="001D7BFD"/>
    <w:rsid w:val="001E1CAE"/>
    <w:rsid w:val="001E2974"/>
    <w:rsid w:val="001E4B18"/>
    <w:rsid w:val="001E6255"/>
    <w:rsid w:val="001E69B1"/>
    <w:rsid w:val="001E6F87"/>
    <w:rsid w:val="001E7252"/>
    <w:rsid w:val="001F1000"/>
    <w:rsid w:val="001F2F92"/>
    <w:rsid w:val="001F468A"/>
    <w:rsid w:val="0020197B"/>
    <w:rsid w:val="00201FE2"/>
    <w:rsid w:val="00204973"/>
    <w:rsid w:val="00205668"/>
    <w:rsid w:val="00206C96"/>
    <w:rsid w:val="002074A0"/>
    <w:rsid w:val="002076F1"/>
    <w:rsid w:val="00207AAE"/>
    <w:rsid w:val="00207E82"/>
    <w:rsid w:val="00210352"/>
    <w:rsid w:val="0021048E"/>
    <w:rsid w:val="002104CD"/>
    <w:rsid w:val="00210BD6"/>
    <w:rsid w:val="00212018"/>
    <w:rsid w:val="00214BA8"/>
    <w:rsid w:val="002151EA"/>
    <w:rsid w:val="00215640"/>
    <w:rsid w:val="00217189"/>
    <w:rsid w:val="0022021A"/>
    <w:rsid w:val="002229E0"/>
    <w:rsid w:val="00223B9A"/>
    <w:rsid w:val="00224EDC"/>
    <w:rsid w:val="00225107"/>
    <w:rsid w:val="002266C5"/>
    <w:rsid w:val="00227B5B"/>
    <w:rsid w:val="00232601"/>
    <w:rsid w:val="00232BC7"/>
    <w:rsid w:val="0023313B"/>
    <w:rsid w:val="002352C6"/>
    <w:rsid w:val="00236707"/>
    <w:rsid w:val="00236D96"/>
    <w:rsid w:val="00236EF3"/>
    <w:rsid w:val="00240936"/>
    <w:rsid w:val="00240C3F"/>
    <w:rsid w:val="00244742"/>
    <w:rsid w:val="00245208"/>
    <w:rsid w:val="00245BD4"/>
    <w:rsid w:val="00245CE6"/>
    <w:rsid w:val="00246FB5"/>
    <w:rsid w:val="0024781C"/>
    <w:rsid w:val="00250566"/>
    <w:rsid w:val="00253132"/>
    <w:rsid w:val="002553B4"/>
    <w:rsid w:val="002556B9"/>
    <w:rsid w:val="0027152A"/>
    <w:rsid w:val="002765EF"/>
    <w:rsid w:val="00276C0E"/>
    <w:rsid w:val="00276DAE"/>
    <w:rsid w:val="002772C9"/>
    <w:rsid w:val="00282823"/>
    <w:rsid w:val="002836DA"/>
    <w:rsid w:val="00283704"/>
    <w:rsid w:val="00283ACE"/>
    <w:rsid w:val="0028517A"/>
    <w:rsid w:val="002854AC"/>
    <w:rsid w:val="00285599"/>
    <w:rsid w:val="0028573C"/>
    <w:rsid w:val="0028598F"/>
    <w:rsid w:val="00285EB2"/>
    <w:rsid w:val="00292715"/>
    <w:rsid w:val="00292DD7"/>
    <w:rsid w:val="00295039"/>
    <w:rsid w:val="00297330"/>
    <w:rsid w:val="002A0F84"/>
    <w:rsid w:val="002A1AB0"/>
    <w:rsid w:val="002A32D0"/>
    <w:rsid w:val="002A36A2"/>
    <w:rsid w:val="002A3DA9"/>
    <w:rsid w:val="002A7040"/>
    <w:rsid w:val="002B14AC"/>
    <w:rsid w:val="002B18A5"/>
    <w:rsid w:val="002B2536"/>
    <w:rsid w:val="002B3359"/>
    <w:rsid w:val="002B5763"/>
    <w:rsid w:val="002B72DB"/>
    <w:rsid w:val="002B777F"/>
    <w:rsid w:val="002C027B"/>
    <w:rsid w:val="002C1951"/>
    <w:rsid w:val="002C1CDE"/>
    <w:rsid w:val="002C2A5B"/>
    <w:rsid w:val="002C3A84"/>
    <w:rsid w:val="002C48CC"/>
    <w:rsid w:val="002C535A"/>
    <w:rsid w:val="002C6F04"/>
    <w:rsid w:val="002C702F"/>
    <w:rsid w:val="002C71B5"/>
    <w:rsid w:val="002D051F"/>
    <w:rsid w:val="002D30FD"/>
    <w:rsid w:val="002D742B"/>
    <w:rsid w:val="002E1A9D"/>
    <w:rsid w:val="002E36D5"/>
    <w:rsid w:val="002E45E7"/>
    <w:rsid w:val="002E4758"/>
    <w:rsid w:val="002F053B"/>
    <w:rsid w:val="002F0CCE"/>
    <w:rsid w:val="002F5E3A"/>
    <w:rsid w:val="002F634A"/>
    <w:rsid w:val="002F7E10"/>
    <w:rsid w:val="0030014A"/>
    <w:rsid w:val="0030390A"/>
    <w:rsid w:val="00303FAC"/>
    <w:rsid w:val="0030595A"/>
    <w:rsid w:val="0030776A"/>
    <w:rsid w:val="003134F0"/>
    <w:rsid w:val="00313939"/>
    <w:rsid w:val="003142C4"/>
    <w:rsid w:val="003155E6"/>
    <w:rsid w:val="00317A49"/>
    <w:rsid w:val="00320219"/>
    <w:rsid w:val="00321303"/>
    <w:rsid w:val="00321717"/>
    <w:rsid w:val="00322022"/>
    <w:rsid w:val="00324778"/>
    <w:rsid w:val="0032514A"/>
    <w:rsid w:val="00326CBD"/>
    <w:rsid w:val="00327322"/>
    <w:rsid w:val="003275FA"/>
    <w:rsid w:val="00330EFE"/>
    <w:rsid w:val="00331E48"/>
    <w:rsid w:val="00333092"/>
    <w:rsid w:val="00334837"/>
    <w:rsid w:val="00335D73"/>
    <w:rsid w:val="0033773C"/>
    <w:rsid w:val="0034083C"/>
    <w:rsid w:val="003408E1"/>
    <w:rsid w:val="00340FE9"/>
    <w:rsid w:val="00344C42"/>
    <w:rsid w:val="00351D16"/>
    <w:rsid w:val="0035311B"/>
    <w:rsid w:val="00353BAE"/>
    <w:rsid w:val="00353C90"/>
    <w:rsid w:val="00355030"/>
    <w:rsid w:val="00355555"/>
    <w:rsid w:val="00357AAC"/>
    <w:rsid w:val="003602E5"/>
    <w:rsid w:val="003638BC"/>
    <w:rsid w:val="00366FFC"/>
    <w:rsid w:val="00370D95"/>
    <w:rsid w:val="00370FEB"/>
    <w:rsid w:val="00374B8F"/>
    <w:rsid w:val="003766C0"/>
    <w:rsid w:val="00376CF3"/>
    <w:rsid w:val="00377406"/>
    <w:rsid w:val="00377631"/>
    <w:rsid w:val="0038124E"/>
    <w:rsid w:val="003816B6"/>
    <w:rsid w:val="003854C7"/>
    <w:rsid w:val="0039070F"/>
    <w:rsid w:val="00390A1E"/>
    <w:rsid w:val="00391182"/>
    <w:rsid w:val="00391343"/>
    <w:rsid w:val="00392161"/>
    <w:rsid w:val="00392781"/>
    <w:rsid w:val="00393C81"/>
    <w:rsid w:val="00394426"/>
    <w:rsid w:val="003944A4"/>
    <w:rsid w:val="00394874"/>
    <w:rsid w:val="00395BBA"/>
    <w:rsid w:val="003969B6"/>
    <w:rsid w:val="003969F8"/>
    <w:rsid w:val="003A0D5E"/>
    <w:rsid w:val="003A2192"/>
    <w:rsid w:val="003A22BE"/>
    <w:rsid w:val="003A2C79"/>
    <w:rsid w:val="003A411F"/>
    <w:rsid w:val="003A50F0"/>
    <w:rsid w:val="003A7268"/>
    <w:rsid w:val="003A7EA5"/>
    <w:rsid w:val="003B38C1"/>
    <w:rsid w:val="003B4BFC"/>
    <w:rsid w:val="003B55A7"/>
    <w:rsid w:val="003B7044"/>
    <w:rsid w:val="003B740C"/>
    <w:rsid w:val="003C104E"/>
    <w:rsid w:val="003C2415"/>
    <w:rsid w:val="003C4BF4"/>
    <w:rsid w:val="003C6450"/>
    <w:rsid w:val="003C6B7F"/>
    <w:rsid w:val="003C7EA6"/>
    <w:rsid w:val="003D0665"/>
    <w:rsid w:val="003D107C"/>
    <w:rsid w:val="003D1BF0"/>
    <w:rsid w:val="003D1D0A"/>
    <w:rsid w:val="003D233E"/>
    <w:rsid w:val="003D4476"/>
    <w:rsid w:val="003D61BA"/>
    <w:rsid w:val="003D638A"/>
    <w:rsid w:val="003D6926"/>
    <w:rsid w:val="003E2C69"/>
    <w:rsid w:val="003E4198"/>
    <w:rsid w:val="003E4DE7"/>
    <w:rsid w:val="003E4F0F"/>
    <w:rsid w:val="003E53B3"/>
    <w:rsid w:val="003E7CFF"/>
    <w:rsid w:val="003F005B"/>
    <w:rsid w:val="003F106A"/>
    <w:rsid w:val="003F165C"/>
    <w:rsid w:val="003F2241"/>
    <w:rsid w:val="003F2384"/>
    <w:rsid w:val="003F2750"/>
    <w:rsid w:val="00401B33"/>
    <w:rsid w:val="00406679"/>
    <w:rsid w:val="00410274"/>
    <w:rsid w:val="00410B4A"/>
    <w:rsid w:val="00411536"/>
    <w:rsid w:val="00412519"/>
    <w:rsid w:val="0041366D"/>
    <w:rsid w:val="0041402F"/>
    <w:rsid w:val="004173E8"/>
    <w:rsid w:val="004201E8"/>
    <w:rsid w:val="004245A9"/>
    <w:rsid w:val="004353F8"/>
    <w:rsid w:val="00435595"/>
    <w:rsid w:val="00436CEB"/>
    <w:rsid w:val="004372FE"/>
    <w:rsid w:val="00441E91"/>
    <w:rsid w:val="0044282E"/>
    <w:rsid w:val="00446735"/>
    <w:rsid w:val="00447225"/>
    <w:rsid w:val="00450D34"/>
    <w:rsid w:val="00450F1D"/>
    <w:rsid w:val="00454B06"/>
    <w:rsid w:val="004559A3"/>
    <w:rsid w:val="00456A91"/>
    <w:rsid w:val="004614DF"/>
    <w:rsid w:val="004627F4"/>
    <w:rsid w:val="00466339"/>
    <w:rsid w:val="0047091F"/>
    <w:rsid w:val="00472A03"/>
    <w:rsid w:val="004731B5"/>
    <w:rsid w:val="00474632"/>
    <w:rsid w:val="00474F0F"/>
    <w:rsid w:val="00477BCD"/>
    <w:rsid w:val="004805A3"/>
    <w:rsid w:val="00483C06"/>
    <w:rsid w:val="00486B3D"/>
    <w:rsid w:val="00486E0F"/>
    <w:rsid w:val="00487597"/>
    <w:rsid w:val="004876FF"/>
    <w:rsid w:val="00492DE9"/>
    <w:rsid w:val="00494602"/>
    <w:rsid w:val="00497EFB"/>
    <w:rsid w:val="004A363B"/>
    <w:rsid w:val="004A44C6"/>
    <w:rsid w:val="004A4D2E"/>
    <w:rsid w:val="004A5E28"/>
    <w:rsid w:val="004A694A"/>
    <w:rsid w:val="004A7B33"/>
    <w:rsid w:val="004B1A99"/>
    <w:rsid w:val="004B1C79"/>
    <w:rsid w:val="004B402A"/>
    <w:rsid w:val="004B42EB"/>
    <w:rsid w:val="004B45B3"/>
    <w:rsid w:val="004B5942"/>
    <w:rsid w:val="004B6651"/>
    <w:rsid w:val="004B6AD0"/>
    <w:rsid w:val="004C0DA2"/>
    <w:rsid w:val="004C29CE"/>
    <w:rsid w:val="004C31C7"/>
    <w:rsid w:val="004C494B"/>
    <w:rsid w:val="004C5D0C"/>
    <w:rsid w:val="004C6016"/>
    <w:rsid w:val="004C66A9"/>
    <w:rsid w:val="004C716B"/>
    <w:rsid w:val="004D2734"/>
    <w:rsid w:val="004D4720"/>
    <w:rsid w:val="004D7B2A"/>
    <w:rsid w:val="004E595C"/>
    <w:rsid w:val="004E66B4"/>
    <w:rsid w:val="004E7492"/>
    <w:rsid w:val="004E7853"/>
    <w:rsid w:val="004F128D"/>
    <w:rsid w:val="004F1A38"/>
    <w:rsid w:val="004F4812"/>
    <w:rsid w:val="005010A5"/>
    <w:rsid w:val="0050256C"/>
    <w:rsid w:val="0050344F"/>
    <w:rsid w:val="0050589F"/>
    <w:rsid w:val="0051286F"/>
    <w:rsid w:val="00514465"/>
    <w:rsid w:val="005179C1"/>
    <w:rsid w:val="00520049"/>
    <w:rsid w:val="005217F7"/>
    <w:rsid w:val="00522D6D"/>
    <w:rsid w:val="00524C25"/>
    <w:rsid w:val="005312F1"/>
    <w:rsid w:val="00533782"/>
    <w:rsid w:val="00540A31"/>
    <w:rsid w:val="00540CE8"/>
    <w:rsid w:val="00543B41"/>
    <w:rsid w:val="00544BB5"/>
    <w:rsid w:val="00550088"/>
    <w:rsid w:val="005507A4"/>
    <w:rsid w:val="00555ACF"/>
    <w:rsid w:val="00560692"/>
    <w:rsid w:val="00560AC4"/>
    <w:rsid w:val="00562CFC"/>
    <w:rsid w:val="00570119"/>
    <w:rsid w:val="005708EA"/>
    <w:rsid w:val="0057367E"/>
    <w:rsid w:val="005748C8"/>
    <w:rsid w:val="00574A02"/>
    <w:rsid w:val="00576CD0"/>
    <w:rsid w:val="005779E2"/>
    <w:rsid w:val="005824D2"/>
    <w:rsid w:val="00582926"/>
    <w:rsid w:val="00583514"/>
    <w:rsid w:val="00584406"/>
    <w:rsid w:val="0058514C"/>
    <w:rsid w:val="0058654B"/>
    <w:rsid w:val="00592555"/>
    <w:rsid w:val="00594A95"/>
    <w:rsid w:val="0059707D"/>
    <w:rsid w:val="00597A10"/>
    <w:rsid w:val="005A1EE0"/>
    <w:rsid w:val="005A2496"/>
    <w:rsid w:val="005A3187"/>
    <w:rsid w:val="005A3B30"/>
    <w:rsid w:val="005A5FCE"/>
    <w:rsid w:val="005B0353"/>
    <w:rsid w:val="005B2B98"/>
    <w:rsid w:val="005B63D8"/>
    <w:rsid w:val="005B6CDB"/>
    <w:rsid w:val="005B75DB"/>
    <w:rsid w:val="005C38B4"/>
    <w:rsid w:val="005C46FE"/>
    <w:rsid w:val="005C63FE"/>
    <w:rsid w:val="005D2085"/>
    <w:rsid w:val="005D332C"/>
    <w:rsid w:val="005D3BAA"/>
    <w:rsid w:val="005D3E5D"/>
    <w:rsid w:val="005D43EC"/>
    <w:rsid w:val="005D656B"/>
    <w:rsid w:val="005D6D41"/>
    <w:rsid w:val="005D7975"/>
    <w:rsid w:val="005E3D60"/>
    <w:rsid w:val="005E5E94"/>
    <w:rsid w:val="005E710E"/>
    <w:rsid w:val="005F0A77"/>
    <w:rsid w:val="005F1984"/>
    <w:rsid w:val="005F2287"/>
    <w:rsid w:val="005F2C94"/>
    <w:rsid w:val="005F2E4B"/>
    <w:rsid w:val="005F5620"/>
    <w:rsid w:val="0060096E"/>
    <w:rsid w:val="006028BB"/>
    <w:rsid w:val="00603182"/>
    <w:rsid w:val="006041E2"/>
    <w:rsid w:val="00605145"/>
    <w:rsid w:val="006067BD"/>
    <w:rsid w:val="00610792"/>
    <w:rsid w:val="00612371"/>
    <w:rsid w:val="00613F91"/>
    <w:rsid w:val="0061482D"/>
    <w:rsid w:val="006156BF"/>
    <w:rsid w:val="006168CD"/>
    <w:rsid w:val="00617A3E"/>
    <w:rsid w:val="00617BB5"/>
    <w:rsid w:val="00621181"/>
    <w:rsid w:val="00625825"/>
    <w:rsid w:val="0062651C"/>
    <w:rsid w:val="00627663"/>
    <w:rsid w:val="006277F2"/>
    <w:rsid w:val="00630F86"/>
    <w:rsid w:val="00632679"/>
    <w:rsid w:val="00633FB8"/>
    <w:rsid w:val="00634F40"/>
    <w:rsid w:val="00635157"/>
    <w:rsid w:val="00635EDF"/>
    <w:rsid w:val="00636084"/>
    <w:rsid w:val="00636FE4"/>
    <w:rsid w:val="006370E1"/>
    <w:rsid w:val="00640F25"/>
    <w:rsid w:val="006439CB"/>
    <w:rsid w:val="00643C60"/>
    <w:rsid w:val="0064402B"/>
    <w:rsid w:val="006444DD"/>
    <w:rsid w:val="0064659F"/>
    <w:rsid w:val="006476AA"/>
    <w:rsid w:val="00651E43"/>
    <w:rsid w:val="00653474"/>
    <w:rsid w:val="00653DD1"/>
    <w:rsid w:val="006549FF"/>
    <w:rsid w:val="00656BBE"/>
    <w:rsid w:val="006574DC"/>
    <w:rsid w:val="006576D0"/>
    <w:rsid w:val="0066009F"/>
    <w:rsid w:val="00661969"/>
    <w:rsid w:val="00661C1A"/>
    <w:rsid w:val="00664037"/>
    <w:rsid w:val="006645DA"/>
    <w:rsid w:val="00665DF4"/>
    <w:rsid w:val="006661A9"/>
    <w:rsid w:val="00667F95"/>
    <w:rsid w:val="0067009E"/>
    <w:rsid w:val="0067053E"/>
    <w:rsid w:val="006709F5"/>
    <w:rsid w:val="00676306"/>
    <w:rsid w:val="00680BFD"/>
    <w:rsid w:val="00685F72"/>
    <w:rsid w:val="006870D6"/>
    <w:rsid w:val="00687C1E"/>
    <w:rsid w:val="00693A37"/>
    <w:rsid w:val="00693E70"/>
    <w:rsid w:val="00693F44"/>
    <w:rsid w:val="00693FC9"/>
    <w:rsid w:val="0069408C"/>
    <w:rsid w:val="0069485B"/>
    <w:rsid w:val="00694AF3"/>
    <w:rsid w:val="006A0D7F"/>
    <w:rsid w:val="006A2079"/>
    <w:rsid w:val="006A2362"/>
    <w:rsid w:val="006A2B6A"/>
    <w:rsid w:val="006A380A"/>
    <w:rsid w:val="006A5D06"/>
    <w:rsid w:val="006A785C"/>
    <w:rsid w:val="006B2582"/>
    <w:rsid w:val="006B352D"/>
    <w:rsid w:val="006B7EF4"/>
    <w:rsid w:val="006C1919"/>
    <w:rsid w:val="006C33EF"/>
    <w:rsid w:val="006C520B"/>
    <w:rsid w:val="006C5D9E"/>
    <w:rsid w:val="006C5FB1"/>
    <w:rsid w:val="006C7B3A"/>
    <w:rsid w:val="006D051A"/>
    <w:rsid w:val="006D0F10"/>
    <w:rsid w:val="006D2606"/>
    <w:rsid w:val="006D2A54"/>
    <w:rsid w:val="006D3DEE"/>
    <w:rsid w:val="006D4172"/>
    <w:rsid w:val="006D455C"/>
    <w:rsid w:val="006D48D6"/>
    <w:rsid w:val="006D5DBF"/>
    <w:rsid w:val="006E2D0A"/>
    <w:rsid w:val="006E5A73"/>
    <w:rsid w:val="006E6810"/>
    <w:rsid w:val="006E6F98"/>
    <w:rsid w:val="006F07C5"/>
    <w:rsid w:val="006F1094"/>
    <w:rsid w:val="006F1C9B"/>
    <w:rsid w:val="006F1EA7"/>
    <w:rsid w:val="006F3102"/>
    <w:rsid w:val="006F683E"/>
    <w:rsid w:val="007056D0"/>
    <w:rsid w:val="007061CB"/>
    <w:rsid w:val="00706A23"/>
    <w:rsid w:val="00711FCC"/>
    <w:rsid w:val="00714CCB"/>
    <w:rsid w:val="0071527D"/>
    <w:rsid w:val="00715D54"/>
    <w:rsid w:val="00716A3D"/>
    <w:rsid w:val="007170BA"/>
    <w:rsid w:val="007261E0"/>
    <w:rsid w:val="0072661E"/>
    <w:rsid w:val="00726C3C"/>
    <w:rsid w:val="00731BBE"/>
    <w:rsid w:val="00732FB1"/>
    <w:rsid w:val="00734FF4"/>
    <w:rsid w:val="0073535A"/>
    <w:rsid w:val="00735390"/>
    <w:rsid w:val="00744371"/>
    <w:rsid w:val="007518D8"/>
    <w:rsid w:val="007559C9"/>
    <w:rsid w:val="00757DDF"/>
    <w:rsid w:val="00766B79"/>
    <w:rsid w:val="00766DF8"/>
    <w:rsid w:val="007675D3"/>
    <w:rsid w:val="00771F81"/>
    <w:rsid w:val="00772582"/>
    <w:rsid w:val="00773AD7"/>
    <w:rsid w:val="00774CC2"/>
    <w:rsid w:val="00775B4B"/>
    <w:rsid w:val="00780843"/>
    <w:rsid w:val="00780F2A"/>
    <w:rsid w:val="007817AF"/>
    <w:rsid w:val="00782F40"/>
    <w:rsid w:val="00784808"/>
    <w:rsid w:val="007850E6"/>
    <w:rsid w:val="00785FE0"/>
    <w:rsid w:val="00786284"/>
    <w:rsid w:val="007907BF"/>
    <w:rsid w:val="00793E09"/>
    <w:rsid w:val="007941EA"/>
    <w:rsid w:val="00794579"/>
    <w:rsid w:val="007962F0"/>
    <w:rsid w:val="00796E88"/>
    <w:rsid w:val="0079777D"/>
    <w:rsid w:val="007A0D1F"/>
    <w:rsid w:val="007A4B27"/>
    <w:rsid w:val="007A6983"/>
    <w:rsid w:val="007A6BED"/>
    <w:rsid w:val="007B28B1"/>
    <w:rsid w:val="007B7172"/>
    <w:rsid w:val="007C00CD"/>
    <w:rsid w:val="007C0DDD"/>
    <w:rsid w:val="007C1E44"/>
    <w:rsid w:val="007C37A5"/>
    <w:rsid w:val="007D0540"/>
    <w:rsid w:val="007D06BC"/>
    <w:rsid w:val="007D22F3"/>
    <w:rsid w:val="007D31F7"/>
    <w:rsid w:val="007D455B"/>
    <w:rsid w:val="007D5194"/>
    <w:rsid w:val="007E02DB"/>
    <w:rsid w:val="007E0DBA"/>
    <w:rsid w:val="007E1848"/>
    <w:rsid w:val="007E3EAF"/>
    <w:rsid w:val="007E4781"/>
    <w:rsid w:val="007E66BF"/>
    <w:rsid w:val="007E6E4B"/>
    <w:rsid w:val="007F1AD0"/>
    <w:rsid w:val="007F3DC1"/>
    <w:rsid w:val="00801B61"/>
    <w:rsid w:val="00802BFB"/>
    <w:rsid w:val="00803057"/>
    <w:rsid w:val="008033E4"/>
    <w:rsid w:val="008067A0"/>
    <w:rsid w:val="00810306"/>
    <w:rsid w:val="00813888"/>
    <w:rsid w:val="00814557"/>
    <w:rsid w:val="00814698"/>
    <w:rsid w:val="008150FA"/>
    <w:rsid w:val="00815DC0"/>
    <w:rsid w:val="00815E51"/>
    <w:rsid w:val="00820213"/>
    <w:rsid w:val="00820697"/>
    <w:rsid w:val="008208A2"/>
    <w:rsid w:val="00820DCE"/>
    <w:rsid w:val="0082168B"/>
    <w:rsid w:val="00824429"/>
    <w:rsid w:val="00826F9D"/>
    <w:rsid w:val="0082746A"/>
    <w:rsid w:val="008277D1"/>
    <w:rsid w:val="00831364"/>
    <w:rsid w:val="00836E10"/>
    <w:rsid w:val="00842303"/>
    <w:rsid w:val="00842678"/>
    <w:rsid w:val="00845923"/>
    <w:rsid w:val="00850F93"/>
    <w:rsid w:val="0085298E"/>
    <w:rsid w:val="00853293"/>
    <w:rsid w:val="008535B4"/>
    <w:rsid w:val="008545B0"/>
    <w:rsid w:val="00855653"/>
    <w:rsid w:val="0085583D"/>
    <w:rsid w:val="00862275"/>
    <w:rsid w:val="00862AAA"/>
    <w:rsid w:val="00865E8D"/>
    <w:rsid w:val="00866A72"/>
    <w:rsid w:val="008731A1"/>
    <w:rsid w:val="00873F26"/>
    <w:rsid w:val="00874036"/>
    <w:rsid w:val="00875257"/>
    <w:rsid w:val="00875373"/>
    <w:rsid w:val="00875A9A"/>
    <w:rsid w:val="00876351"/>
    <w:rsid w:val="00877340"/>
    <w:rsid w:val="00880436"/>
    <w:rsid w:val="00882892"/>
    <w:rsid w:val="00883E72"/>
    <w:rsid w:val="00884BFB"/>
    <w:rsid w:val="00890A95"/>
    <w:rsid w:val="00893B45"/>
    <w:rsid w:val="00893B73"/>
    <w:rsid w:val="00894823"/>
    <w:rsid w:val="008959E4"/>
    <w:rsid w:val="00896368"/>
    <w:rsid w:val="00897744"/>
    <w:rsid w:val="008A2671"/>
    <w:rsid w:val="008A4ACE"/>
    <w:rsid w:val="008A503F"/>
    <w:rsid w:val="008A518F"/>
    <w:rsid w:val="008A5423"/>
    <w:rsid w:val="008A77CE"/>
    <w:rsid w:val="008B0510"/>
    <w:rsid w:val="008B1D3D"/>
    <w:rsid w:val="008B61B6"/>
    <w:rsid w:val="008B780C"/>
    <w:rsid w:val="008C04CA"/>
    <w:rsid w:val="008C241B"/>
    <w:rsid w:val="008C3406"/>
    <w:rsid w:val="008C62E7"/>
    <w:rsid w:val="008C7E0D"/>
    <w:rsid w:val="008D202B"/>
    <w:rsid w:val="008D2E96"/>
    <w:rsid w:val="008D4373"/>
    <w:rsid w:val="008D4BAF"/>
    <w:rsid w:val="008D4C26"/>
    <w:rsid w:val="008E1CB2"/>
    <w:rsid w:val="008E29EE"/>
    <w:rsid w:val="008E3308"/>
    <w:rsid w:val="008E3E0D"/>
    <w:rsid w:val="008E559A"/>
    <w:rsid w:val="008E57F7"/>
    <w:rsid w:val="008E5EB8"/>
    <w:rsid w:val="008E70BC"/>
    <w:rsid w:val="008F0B9A"/>
    <w:rsid w:val="008F0D4E"/>
    <w:rsid w:val="008F123A"/>
    <w:rsid w:val="008F626D"/>
    <w:rsid w:val="00903420"/>
    <w:rsid w:val="00903768"/>
    <w:rsid w:val="00905AAA"/>
    <w:rsid w:val="00906C23"/>
    <w:rsid w:val="009117DD"/>
    <w:rsid w:val="00913005"/>
    <w:rsid w:val="00913451"/>
    <w:rsid w:val="00914676"/>
    <w:rsid w:val="00914A21"/>
    <w:rsid w:val="00914CCC"/>
    <w:rsid w:val="0091550C"/>
    <w:rsid w:val="00916E43"/>
    <w:rsid w:val="009174DC"/>
    <w:rsid w:val="009219E8"/>
    <w:rsid w:val="00921F5D"/>
    <w:rsid w:val="0092308D"/>
    <w:rsid w:val="00923644"/>
    <w:rsid w:val="009239D2"/>
    <w:rsid w:val="009262DE"/>
    <w:rsid w:val="00931B19"/>
    <w:rsid w:val="00931DF5"/>
    <w:rsid w:val="00934A93"/>
    <w:rsid w:val="00935CF3"/>
    <w:rsid w:val="009440C2"/>
    <w:rsid w:val="00944F7F"/>
    <w:rsid w:val="0095051A"/>
    <w:rsid w:val="00951131"/>
    <w:rsid w:val="009513D0"/>
    <w:rsid w:val="009514A0"/>
    <w:rsid w:val="00952524"/>
    <w:rsid w:val="009556EA"/>
    <w:rsid w:val="00956CC8"/>
    <w:rsid w:val="00956D85"/>
    <w:rsid w:val="00957B0F"/>
    <w:rsid w:val="00960899"/>
    <w:rsid w:val="0096150F"/>
    <w:rsid w:val="00961B5A"/>
    <w:rsid w:val="00961C77"/>
    <w:rsid w:val="00962881"/>
    <w:rsid w:val="00962B8B"/>
    <w:rsid w:val="00963392"/>
    <w:rsid w:val="009634EA"/>
    <w:rsid w:val="00964254"/>
    <w:rsid w:val="00967133"/>
    <w:rsid w:val="009679C4"/>
    <w:rsid w:val="00967F0D"/>
    <w:rsid w:val="0097351B"/>
    <w:rsid w:val="00976E0C"/>
    <w:rsid w:val="00981603"/>
    <w:rsid w:val="009829DE"/>
    <w:rsid w:val="00983003"/>
    <w:rsid w:val="00984B16"/>
    <w:rsid w:val="009862D7"/>
    <w:rsid w:val="00997692"/>
    <w:rsid w:val="009A0995"/>
    <w:rsid w:val="009A34B6"/>
    <w:rsid w:val="009A4E3F"/>
    <w:rsid w:val="009B09C0"/>
    <w:rsid w:val="009B7937"/>
    <w:rsid w:val="009C0A56"/>
    <w:rsid w:val="009C0C93"/>
    <w:rsid w:val="009C1302"/>
    <w:rsid w:val="009C4B60"/>
    <w:rsid w:val="009C50E4"/>
    <w:rsid w:val="009C5309"/>
    <w:rsid w:val="009C5327"/>
    <w:rsid w:val="009D02DE"/>
    <w:rsid w:val="009D29AE"/>
    <w:rsid w:val="009D2C5A"/>
    <w:rsid w:val="009D6131"/>
    <w:rsid w:val="009D6A1D"/>
    <w:rsid w:val="009E050E"/>
    <w:rsid w:val="009E1D61"/>
    <w:rsid w:val="009E398F"/>
    <w:rsid w:val="009E3B8F"/>
    <w:rsid w:val="009E3DB6"/>
    <w:rsid w:val="009E7635"/>
    <w:rsid w:val="009F1695"/>
    <w:rsid w:val="009F2920"/>
    <w:rsid w:val="009F2E6F"/>
    <w:rsid w:val="009F4EAC"/>
    <w:rsid w:val="009F5F54"/>
    <w:rsid w:val="009F6970"/>
    <w:rsid w:val="00A03D91"/>
    <w:rsid w:val="00A040D1"/>
    <w:rsid w:val="00A078CB"/>
    <w:rsid w:val="00A07E80"/>
    <w:rsid w:val="00A10327"/>
    <w:rsid w:val="00A114A5"/>
    <w:rsid w:val="00A117ED"/>
    <w:rsid w:val="00A11FF3"/>
    <w:rsid w:val="00A1532C"/>
    <w:rsid w:val="00A15FE2"/>
    <w:rsid w:val="00A161B0"/>
    <w:rsid w:val="00A20557"/>
    <w:rsid w:val="00A2115E"/>
    <w:rsid w:val="00A21266"/>
    <w:rsid w:val="00A23AFB"/>
    <w:rsid w:val="00A27291"/>
    <w:rsid w:val="00A30DAF"/>
    <w:rsid w:val="00A31834"/>
    <w:rsid w:val="00A31CD0"/>
    <w:rsid w:val="00A32086"/>
    <w:rsid w:val="00A339B3"/>
    <w:rsid w:val="00A33B6A"/>
    <w:rsid w:val="00A33B97"/>
    <w:rsid w:val="00A34AE4"/>
    <w:rsid w:val="00A3704D"/>
    <w:rsid w:val="00A40EFE"/>
    <w:rsid w:val="00A40FCB"/>
    <w:rsid w:val="00A4338E"/>
    <w:rsid w:val="00A54B4A"/>
    <w:rsid w:val="00A57D28"/>
    <w:rsid w:val="00A61CD1"/>
    <w:rsid w:val="00A622D9"/>
    <w:rsid w:val="00A64B0D"/>
    <w:rsid w:val="00A7157D"/>
    <w:rsid w:val="00A73D29"/>
    <w:rsid w:val="00A750D4"/>
    <w:rsid w:val="00A77FC6"/>
    <w:rsid w:val="00A81326"/>
    <w:rsid w:val="00A81850"/>
    <w:rsid w:val="00A86188"/>
    <w:rsid w:val="00A874A6"/>
    <w:rsid w:val="00A8763F"/>
    <w:rsid w:val="00A9021E"/>
    <w:rsid w:val="00A90BFF"/>
    <w:rsid w:val="00A93BAE"/>
    <w:rsid w:val="00A94051"/>
    <w:rsid w:val="00A9464A"/>
    <w:rsid w:val="00A95179"/>
    <w:rsid w:val="00AA1C9E"/>
    <w:rsid w:val="00AA3D8A"/>
    <w:rsid w:val="00AA42FE"/>
    <w:rsid w:val="00AA62BE"/>
    <w:rsid w:val="00AA72DE"/>
    <w:rsid w:val="00AA741D"/>
    <w:rsid w:val="00AB1342"/>
    <w:rsid w:val="00AB1DD0"/>
    <w:rsid w:val="00AB3578"/>
    <w:rsid w:val="00AB4A6D"/>
    <w:rsid w:val="00AB5354"/>
    <w:rsid w:val="00AB5467"/>
    <w:rsid w:val="00AB54DE"/>
    <w:rsid w:val="00AB6D67"/>
    <w:rsid w:val="00AB7B4A"/>
    <w:rsid w:val="00AC0834"/>
    <w:rsid w:val="00AC2790"/>
    <w:rsid w:val="00AC579E"/>
    <w:rsid w:val="00AD04D9"/>
    <w:rsid w:val="00AE12D2"/>
    <w:rsid w:val="00AE18CC"/>
    <w:rsid w:val="00AE18D4"/>
    <w:rsid w:val="00AE1ECC"/>
    <w:rsid w:val="00AE2183"/>
    <w:rsid w:val="00AE2BE0"/>
    <w:rsid w:val="00AE3C64"/>
    <w:rsid w:val="00AE555B"/>
    <w:rsid w:val="00AE6BB9"/>
    <w:rsid w:val="00AE6BD8"/>
    <w:rsid w:val="00AE7A2F"/>
    <w:rsid w:val="00AF1449"/>
    <w:rsid w:val="00AF3053"/>
    <w:rsid w:val="00AF3516"/>
    <w:rsid w:val="00AF4E58"/>
    <w:rsid w:val="00AF5766"/>
    <w:rsid w:val="00AF5921"/>
    <w:rsid w:val="00AF5EFD"/>
    <w:rsid w:val="00AF7B32"/>
    <w:rsid w:val="00B0196F"/>
    <w:rsid w:val="00B03764"/>
    <w:rsid w:val="00B059E4"/>
    <w:rsid w:val="00B14619"/>
    <w:rsid w:val="00B165E4"/>
    <w:rsid w:val="00B21DD2"/>
    <w:rsid w:val="00B237F5"/>
    <w:rsid w:val="00B2547C"/>
    <w:rsid w:val="00B2595B"/>
    <w:rsid w:val="00B26928"/>
    <w:rsid w:val="00B26C88"/>
    <w:rsid w:val="00B302B5"/>
    <w:rsid w:val="00B30B90"/>
    <w:rsid w:val="00B344C1"/>
    <w:rsid w:val="00B36B57"/>
    <w:rsid w:val="00B4537A"/>
    <w:rsid w:val="00B50E29"/>
    <w:rsid w:val="00B51F7C"/>
    <w:rsid w:val="00B5328A"/>
    <w:rsid w:val="00B571E4"/>
    <w:rsid w:val="00B60699"/>
    <w:rsid w:val="00B62AC7"/>
    <w:rsid w:val="00B633EB"/>
    <w:rsid w:val="00B63C2A"/>
    <w:rsid w:val="00B65AC8"/>
    <w:rsid w:val="00B67F01"/>
    <w:rsid w:val="00B71D62"/>
    <w:rsid w:val="00B73F0C"/>
    <w:rsid w:val="00B75645"/>
    <w:rsid w:val="00B770F9"/>
    <w:rsid w:val="00B805C7"/>
    <w:rsid w:val="00B81B19"/>
    <w:rsid w:val="00B86C92"/>
    <w:rsid w:val="00B876D8"/>
    <w:rsid w:val="00B90609"/>
    <w:rsid w:val="00B96EC4"/>
    <w:rsid w:val="00B97401"/>
    <w:rsid w:val="00B97412"/>
    <w:rsid w:val="00BA36E8"/>
    <w:rsid w:val="00BA4688"/>
    <w:rsid w:val="00BA79DC"/>
    <w:rsid w:val="00BB10F4"/>
    <w:rsid w:val="00BB6567"/>
    <w:rsid w:val="00BC099D"/>
    <w:rsid w:val="00BC7608"/>
    <w:rsid w:val="00BD4068"/>
    <w:rsid w:val="00BD466E"/>
    <w:rsid w:val="00BE4085"/>
    <w:rsid w:val="00BE5771"/>
    <w:rsid w:val="00BE6C55"/>
    <w:rsid w:val="00BF2961"/>
    <w:rsid w:val="00BF3FC0"/>
    <w:rsid w:val="00BF44CC"/>
    <w:rsid w:val="00BF475B"/>
    <w:rsid w:val="00BF6144"/>
    <w:rsid w:val="00BF6B24"/>
    <w:rsid w:val="00BF7004"/>
    <w:rsid w:val="00BF77CD"/>
    <w:rsid w:val="00C04302"/>
    <w:rsid w:val="00C05A43"/>
    <w:rsid w:val="00C06147"/>
    <w:rsid w:val="00C066F0"/>
    <w:rsid w:val="00C10C36"/>
    <w:rsid w:val="00C13537"/>
    <w:rsid w:val="00C152B1"/>
    <w:rsid w:val="00C2000B"/>
    <w:rsid w:val="00C2292D"/>
    <w:rsid w:val="00C23B92"/>
    <w:rsid w:val="00C31A93"/>
    <w:rsid w:val="00C34B65"/>
    <w:rsid w:val="00C37140"/>
    <w:rsid w:val="00C40E56"/>
    <w:rsid w:val="00C40E9F"/>
    <w:rsid w:val="00C41523"/>
    <w:rsid w:val="00C41F7D"/>
    <w:rsid w:val="00C43185"/>
    <w:rsid w:val="00C43298"/>
    <w:rsid w:val="00C4733E"/>
    <w:rsid w:val="00C51F43"/>
    <w:rsid w:val="00C54127"/>
    <w:rsid w:val="00C56DAD"/>
    <w:rsid w:val="00C576C7"/>
    <w:rsid w:val="00C604BA"/>
    <w:rsid w:val="00C60A45"/>
    <w:rsid w:val="00C612F4"/>
    <w:rsid w:val="00C61C47"/>
    <w:rsid w:val="00C62D72"/>
    <w:rsid w:val="00C64213"/>
    <w:rsid w:val="00C64F13"/>
    <w:rsid w:val="00C65F2A"/>
    <w:rsid w:val="00C669E7"/>
    <w:rsid w:val="00C72A41"/>
    <w:rsid w:val="00C741E9"/>
    <w:rsid w:val="00C748CC"/>
    <w:rsid w:val="00C7498A"/>
    <w:rsid w:val="00C74BC9"/>
    <w:rsid w:val="00C7593D"/>
    <w:rsid w:val="00C76271"/>
    <w:rsid w:val="00C76F4A"/>
    <w:rsid w:val="00C77427"/>
    <w:rsid w:val="00C80721"/>
    <w:rsid w:val="00C808FA"/>
    <w:rsid w:val="00C82D8E"/>
    <w:rsid w:val="00C864D4"/>
    <w:rsid w:val="00C90133"/>
    <w:rsid w:val="00C90E45"/>
    <w:rsid w:val="00C911A8"/>
    <w:rsid w:val="00C9188B"/>
    <w:rsid w:val="00C91A1C"/>
    <w:rsid w:val="00C934A4"/>
    <w:rsid w:val="00C93D1D"/>
    <w:rsid w:val="00C9600B"/>
    <w:rsid w:val="00CA13E3"/>
    <w:rsid w:val="00CA1F9C"/>
    <w:rsid w:val="00CA3C5D"/>
    <w:rsid w:val="00CA579A"/>
    <w:rsid w:val="00CA6617"/>
    <w:rsid w:val="00CA6E57"/>
    <w:rsid w:val="00CB17B6"/>
    <w:rsid w:val="00CB33C8"/>
    <w:rsid w:val="00CB378C"/>
    <w:rsid w:val="00CB39B6"/>
    <w:rsid w:val="00CB3E4E"/>
    <w:rsid w:val="00CB680D"/>
    <w:rsid w:val="00CB7727"/>
    <w:rsid w:val="00CC09C0"/>
    <w:rsid w:val="00CC36EB"/>
    <w:rsid w:val="00CC5342"/>
    <w:rsid w:val="00CD07D0"/>
    <w:rsid w:val="00CD0B7A"/>
    <w:rsid w:val="00CD1A48"/>
    <w:rsid w:val="00CD37E0"/>
    <w:rsid w:val="00CD5755"/>
    <w:rsid w:val="00CD661B"/>
    <w:rsid w:val="00CD78F5"/>
    <w:rsid w:val="00CE2308"/>
    <w:rsid w:val="00CE3F76"/>
    <w:rsid w:val="00CE6185"/>
    <w:rsid w:val="00CE6388"/>
    <w:rsid w:val="00CE64A9"/>
    <w:rsid w:val="00CE74E9"/>
    <w:rsid w:val="00CF0376"/>
    <w:rsid w:val="00CF06CF"/>
    <w:rsid w:val="00CF20BD"/>
    <w:rsid w:val="00CF4109"/>
    <w:rsid w:val="00CF6B65"/>
    <w:rsid w:val="00CF6E25"/>
    <w:rsid w:val="00D01E48"/>
    <w:rsid w:val="00D027EB"/>
    <w:rsid w:val="00D028FC"/>
    <w:rsid w:val="00D033E2"/>
    <w:rsid w:val="00D04651"/>
    <w:rsid w:val="00D04F8D"/>
    <w:rsid w:val="00D054B9"/>
    <w:rsid w:val="00D05628"/>
    <w:rsid w:val="00D061EC"/>
    <w:rsid w:val="00D06DF2"/>
    <w:rsid w:val="00D113BA"/>
    <w:rsid w:val="00D13202"/>
    <w:rsid w:val="00D132B6"/>
    <w:rsid w:val="00D136DB"/>
    <w:rsid w:val="00D215E5"/>
    <w:rsid w:val="00D22248"/>
    <w:rsid w:val="00D26D7F"/>
    <w:rsid w:val="00D30F77"/>
    <w:rsid w:val="00D310FC"/>
    <w:rsid w:val="00D35601"/>
    <w:rsid w:val="00D358CA"/>
    <w:rsid w:val="00D40BE7"/>
    <w:rsid w:val="00D414BB"/>
    <w:rsid w:val="00D42C17"/>
    <w:rsid w:val="00D43B7F"/>
    <w:rsid w:val="00D45352"/>
    <w:rsid w:val="00D457F2"/>
    <w:rsid w:val="00D45DF1"/>
    <w:rsid w:val="00D460DD"/>
    <w:rsid w:val="00D50DE5"/>
    <w:rsid w:val="00D51290"/>
    <w:rsid w:val="00D515D0"/>
    <w:rsid w:val="00D52A7F"/>
    <w:rsid w:val="00D52D19"/>
    <w:rsid w:val="00D52F6B"/>
    <w:rsid w:val="00D550BE"/>
    <w:rsid w:val="00D6122D"/>
    <w:rsid w:val="00D61BDE"/>
    <w:rsid w:val="00D61E4D"/>
    <w:rsid w:val="00D622BE"/>
    <w:rsid w:val="00D62F48"/>
    <w:rsid w:val="00D641AB"/>
    <w:rsid w:val="00D64CB5"/>
    <w:rsid w:val="00D665E2"/>
    <w:rsid w:val="00D666C6"/>
    <w:rsid w:val="00D7123C"/>
    <w:rsid w:val="00D74C2D"/>
    <w:rsid w:val="00D74CD9"/>
    <w:rsid w:val="00D810E6"/>
    <w:rsid w:val="00D85448"/>
    <w:rsid w:val="00D87844"/>
    <w:rsid w:val="00D87CBF"/>
    <w:rsid w:val="00D90375"/>
    <w:rsid w:val="00D90F37"/>
    <w:rsid w:val="00D91BD6"/>
    <w:rsid w:val="00D92A91"/>
    <w:rsid w:val="00D93B69"/>
    <w:rsid w:val="00D94474"/>
    <w:rsid w:val="00DA04A6"/>
    <w:rsid w:val="00DA07DE"/>
    <w:rsid w:val="00DA0FE5"/>
    <w:rsid w:val="00DA11D6"/>
    <w:rsid w:val="00DA1D9E"/>
    <w:rsid w:val="00DA47AC"/>
    <w:rsid w:val="00DA4B32"/>
    <w:rsid w:val="00DA5E3D"/>
    <w:rsid w:val="00DA7ED5"/>
    <w:rsid w:val="00DB28A7"/>
    <w:rsid w:val="00DB395E"/>
    <w:rsid w:val="00DB3B30"/>
    <w:rsid w:val="00DB6EAF"/>
    <w:rsid w:val="00DB7A05"/>
    <w:rsid w:val="00DC0343"/>
    <w:rsid w:val="00DC0E05"/>
    <w:rsid w:val="00DC24B3"/>
    <w:rsid w:val="00DC2EBD"/>
    <w:rsid w:val="00DC35DE"/>
    <w:rsid w:val="00DC3878"/>
    <w:rsid w:val="00DC5067"/>
    <w:rsid w:val="00DC57B7"/>
    <w:rsid w:val="00DC6A53"/>
    <w:rsid w:val="00DD20ED"/>
    <w:rsid w:val="00DD2A98"/>
    <w:rsid w:val="00DD3335"/>
    <w:rsid w:val="00DD4990"/>
    <w:rsid w:val="00DD591F"/>
    <w:rsid w:val="00DE22A3"/>
    <w:rsid w:val="00DE2A94"/>
    <w:rsid w:val="00DE508B"/>
    <w:rsid w:val="00DE6490"/>
    <w:rsid w:val="00DF0489"/>
    <w:rsid w:val="00DF22DB"/>
    <w:rsid w:val="00DF5AC0"/>
    <w:rsid w:val="00DF744B"/>
    <w:rsid w:val="00DF7C23"/>
    <w:rsid w:val="00E03FDD"/>
    <w:rsid w:val="00E04260"/>
    <w:rsid w:val="00E05094"/>
    <w:rsid w:val="00E15D2A"/>
    <w:rsid w:val="00E1682F"/>
    <w:rsid w:val="00E2030D"/>
    <w:rsid w:val="00E204A6"/>
    <w:rsid w:val="00E21161"/>
    <w:rsid w:val="00E222EB"/>
    <w:rsid w:val="00E22DEC"/>
    <w:rsid w:val="00E23B67"/>
    <w:rsid w:val="00E25DC7"/>
    <w:rsid w:val="00E26F00"/>
    <w:rsid w:val="00E3279E"/>
    <w:rsid w:val="00E34A17"/>
    <w:rsid w:val="00E36A46"/>
    <w:rsid w:val="00E36F4B"/>
    <w:rsid w:val="00E405AF"/>
    <w:rsid w:val="00E40B58"/>
    <w:rsid w:val="00E40FE7"/>
    <w:rsid w:val="00E41431"/>
    <w:rsid w:val="00E415C1"/>
    <w:rsid w:val="00E417F0"/>
    <w:rsid w:val="00E4376C"/>
    <w:rsid w:val="00E43F55"/>
    <w:rsid w:val="00E4669C"/>
    <w:rsid w:val="00E60EC4"/>
    <w:rsid w:val="00E61A77"/>
    <w:rsid w:val="00E663B7"/>
    <w:rsid w:val="00E66AC4"/>
    <w:rsid w:val="00E6736F"/>
    <w:rsid w:val="00E71B4A"/>
    <w:rsid w:val="00E724D5"/>
    <w:rsid w:val="00E732CA"/>
    <w:rsid w:val="00E75799"/>
    <w:rsid w:val="00E77C3F"/>
    <w:rsid w:val="00E803A3"/>
    <w:rsid w:val="00E80CD8"/>
    <w:rsid w:val="00E84605"/>
    <w:rsid w:val="00E847B6"/>
    <w:rsid w:val="00E84823"/>
    <w:rsid w:val="00E866DA"/>
    <w:rsid w:val="00E8671D"/>
    <w:rsid w:val="00E86920"/>
    <w:rsid w:val="00E87FC3"/>
    <w:rsid w:val="00E909AB"/>
    <w:rsid w:val="00E91F5E"/>
    <w:rsid w:val="00E95E34"/>
    <w:rsid w:val="00E964FF"/>
    <w:rsid w:val="00EA09E6"/>
    <w:rsid w:val="00EA21ED"/>
    <w:rsid w:val="00EA3A24"/>
    <w:rsid w:val="00EA3DA6"/>
    <w:rsid w:val="00EB0852"/>
    <w:rsid w:val="00EB2586"/>
    <w:rsid w:val="00EB4804"/>
    <w:rsid w:val="00EB6B73"/>
    <w:rsid w:val="00EB71E0"/>
    <w:rsid w:val="00EB7883"/>
    <w:rsid w:val="00EC02C6"/>
    <w:rsid w:val="00EC07A8"/>
    <w:rsid w:val="00EC088F"/>
    <w:rsid w:val="00EC1916"/>
    <w:rsid w:val="00EC38E2"/>
    <w:rsid w:val="00EC4971"/>
    <w:rsid w:val="00EC56CB"/>
    <w:rsid w:val="00EC5C6E"/>
    <w:rsid w:val="00EC5D06"/>
    <w:rsid w:val="00ED176F"/>
    <w:rsid w:val="00ED393F"/>
    <w:rsid w:val="00ED3D94"/>
    <w:rsid w:val="00ED5172"/>
    <w:rsid w:val="00ED7628"/>
    <w:rsid w:val="00EE085A"/>
    <w:rsid w:val="00EE1537"/>
    <w:rsid w:val="00EE182A"/>
    <w:rsid w:val="00EE2A53"/>
    <w:rsid w:val="00EE2E41"/>
    <w:rsid w:val="00EE5486"/>
    <w:rsid w:val="00EE78D5"/>
    <w:rsid w:val="00EE7991"/>
    <w:rsid w:val="00EF02A8"/>
    <w:rsid w:val="00EF3E0E"/>
    <w:rsid w:val="00EF7F60"/>
    <w:rsid w:val="00F010AE"/>
    <w:rsid w:val="00F031B8"/>
    <w:rsid w:val="00F03502"/>
    <w:rsid w:val="00F04CAE"/>
    <w:rsid w:val="00F1054D"/>
    <w:rsid w:val="00F12D6F"/>
    <w:rsid w:val="00F144E0"/>
    <w:rsid w:val="00F14970"/>
    <w:rsid w:val="00F1584F"/>
    <w:rsid w:val="00F15D52"/>
    <w:rsid w:val="00F168BA"/>
    <w:rsid w:val="00F16A59"/>
    <w:rsid w:val="00F1730F"/>
    <w:rsid w:val="00F206D6"/>
    <w:rsid w:val="00F24B07"/>
    <w:rsid w:val="00F25406"/>
    <w:rsid w:val="00F263A3"/>
    <w:rsid w:val="00F3169E"/>
    <w:rsid w:val="00F322BF"/>
    <w:rsid w:val="00F33BA9"/>
    <w:rsid w:val="00F341B4"/>
    <w:rsid w:val="00F35C6F"/>
    <w:rsid w:val="00F37711"/>
    <w:rsid w:val="00F377D8"/>
    <w:rsid w:val="00F40AA8"/>
    <w:rsid w:val="00F41040"/>
    <w:rsid w:val="00F4165D"/>
    <w:rsid w:val="00F41D69"/>
    <w:rsid w:val="00F431EB"/>
    <w:rsid w:val="00F47095"/>
    <w:rsid w:val="00F47584"/>
    <w:rsid w:val="00F504EB"/>
    <w:rsid w:val="00F51524"/>
    <w:rsid w:val="00F51681"/>
    <w:rsid w:val="00F535B4"/>
    <w:rsid w:val="00F5456A"/>
    <w:rsid w:val="00F620D9"/>
    <w:rsid w:val="00F6261A"/>
    <w:rsid w:val="00F635FB"/>
    <w:rsid w:val="00F6373C"/>
    <w:rsid w:val="00F63C7A"/>
    <w:rsid w:val="00F66501"/>
    <w:rsid w:val="00F66539"/>
    <w:rsid w:val="00F66E88"/>
    <w:rsid w:val="00F714D9"/>
    <w:rsid w:val="00F72547"/>
    <w:rsid w:val="00F72C0A"/>
    <w:rsid w:val="00F7572A"/>
    <w:rsid w:val="00F757C0"/>
    <w:rsid w:val="00F772E0"/>
    <w:rsid w:val="00F7788C"/>
    <w:rsid w:val="00F80C05"/>
    <w:rsid w:val="00F80E9B"/>
    <w:rsid w:val="00F81B58"/>
    <w:rsid w:val="00F81E76"/>
    <w:rsid w:val="00F821EA"/>
    <w:rsid w:val="00F82B2D"/>
    <w:rsid w:val="00F85BAB"/>
    <w:rsid w:val="00F85E32"/>
    <w:rsid w:val="00F86FB1"/>
    <w:rsid w:val="00F900AD"/>
    <w:rsid w:val="00F9041D"/>
    <w:rsid w:val="00F96337"/>
    <w:rsid w:val="00F96466"/>
    <w:rsid w:val="00F9674F"/>
    <w:rsid w:val="00F96DA4"/>
    <w:rsid w:val="00F97E92"/>
    <w:rsid w:val="00FA2752"/>
    <w:rsid w:val="00FA4A09"/>
    <w:rsid w:val="00FA711A"/>
    <w:rsid w:val="00FB5A8F"/>
    <w:rsid w:val="00FB69B8"/>
    <w:rsid w:val="00FB789B"/>
    <w:rsid w:val="00FC0758"/>
    <w:rsid w:val="00FC1C7A"/>
    <w:rsid w:val="00FC3A36"/>
    <w:rsid w:val="00FC434B"/>
    <w:rsid w:val="00FC70A4"/>
    <w:rsid w:val="00FD101B"/>
    <w:rsid w:val="00FD129A"/>
    <w:rsid w:val="00FD311D"/>
    <w:rsid w:val="00FD3A7C"/>
    <w:rsid w:val="00FD4E94"/>
    <w:rsid w:val="00FD549D"/>
    <w:rsid w:val="00FD6930"/>
    <w:rsid w:val="00FE08BC"/>
    <w:rsid w:val="00FE0A65"/>
    <w:rsid w:val="00FE73D2"/>
    <w:rsid w:val="00FE75F7"/>
    <w:rsid w:val="00FF0047"/>
    <w:rsid w:val="00FF03E9"/>
    <w:rsid w:val="00FF076E"/>
    <w:rsid w:val="00FF19D5"/>
    <w:rsid w:val="00FF2F00"/>
    <w:rsid w:val="00FF3155"/>
    <w:rsid w:val="00FF47F4"/>
    <w:rsid w:val="00FF5D2C"/>
    <w:rsid w:val="00FF6FF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5:docId w15:val="{21A5786D-F75E-4286-895B-1BE946829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lang w:val="nl-NL" w:eastAsia="nl-NL" w:bidi="ar-SA"/>
      </w:rPr>
    </w:rPrDefault>
    <w:pPrDefault>
      <w:pPr>
        <w:autoSpaceDN w:val="0"/>
        <w:textAlignment w:val="baseline"/>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16"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pPr>
      <w:spacing w:line="240" w:lineRule="exact"/>
    </w:pPr>
    <w:rPr>
      <w:rFonts w:ascii="Verdana" w:hAnsi="Verdana"/>
      <w:color w:val="000000"/>
      <w:sz w:val="18"/>
      <w:szCs w:val="18"/>
    </w:rPr>
  </w:style>
  <w:style w:type="paragraph" w:styleId="Kop1">
    <w:name w:val="heading 1"/>
    <w:basedOn w:val="Standaard"/>
    <w:next w:val="Standaard"/>
    <w:link w:val="Kop1Char"/>
    <w:uiPriority w:val="99"/>
    <w:qFormat/>
    <w:rsid w:val="00283ACE"/>
    <w:pPr>
      <w:keepNext/>
      <w:keepLines/>
      <w:tabs>
        <w:tab w:val="num" w:pos="1209"/>
      </w:tabs>
      <w:spacing w:before="240"/>
      <w:ind w:left="1209" w:hanging="360"/>
      <w:outlineLvl w:val="0"/>
    </w:pPr>
    <w:rPr>
      <w:rFonts w:asciiTheme="majorHAnsi" w:eastAsiaTheme="majorEastAsia" w:hAnsiTheme="majorHAnsi" w:cstheme="majorBidi"/>
      <w:color w:val="2E74B5" w:themeColor="accent1" w:themeShade="BF"/>
      <w:sz w:val="32"/>
      <w:szCs w:val="32"/>
    </w:rPr>
  </w:style>
  <w:style w:type="paragraph" w:styleId="Kop2">
    <w:name w:val="heading 2"/>
    <w:basedOn w:val="Lijstalinea"/>
    <w:next w:val="Standaard"/>
    <w:link w:val="Kop2Char"/>
    <w:uiPriority w:val="99"/>
    <w:qFormat/>
    <w:rsid w:val="00AB5467"/>
    <w:pPr>
      <w:numPr>
        <w:ilvl w:val="1"/>
        <w:numId w:val="170"/>
      </w:numPr>
      <w:outlineLvl w:val="1"/>
    </w:pPr>
    <w:rPr>
      <w:b/>
      <w:sz w:val="22"/>
    </w:rPr>
  </w:style>
  <w:style w:type="paragraph" w:styleId="Kop3">
    <w:name w:val="heading 3"/>
    <w:basedOn w:val="Lijstalinea"/>
    <w:next w:val="Standaard"/>
    <w:link w:val="Kop3Char"/>
    <w:uiPriority w:val="99"/>
    <w:qFormat/>
    <w:rsid w:val="00AB5467"/>
    <w:pPr>
      <w:numPr>
        <w:ilvl w:val="2"/>
        <w:numId w:val="170"/>
      </w:numPr>
      <w:outlineLvl w:val="2"/>
    </w:pPr>
    <w:rPr>
      <w:b/>
      <w:sz w:val="22"/>
    </w:rPr>
  </w:style>
  <w:style w:type="paragraph" w:styleId="Kop4">
    <w:name w:val="heading 4"/>
    <w:basedOn w:val="Standaard"/>
    <w:next w:val="Standaard"/>
    <w:link w:val="Kop4Char"/>
    <w:uiPriority w:val="99"/>
    <w:qFormat/>
    <w:rsid w:val="00AB5467"/>
    <w:pPr>
      <w:keepNext/>
      <w:keepLines/>
      <w:numPr>
        <w:ilvl w:val="3"/>
        <w:numId w:val="170"/>
      </w:numPr>
      <w:autoSpaceDN/>
      <w:spacing w:line="240" w:lineRule="auto"/>
      <w:textAlignment w:val="auto"/>
      <w:outlineLvl w:val="3"/>
    </w:pPr>
    <w:rPr>
      <w:rFonts w:eastAsiaTheme="majorEastAsia" w:cstheme="majorBidi"/>
      <w:bCs/>
      <w:iCs/>
      <w:color w:val="auto"/>
      <w:lang w:eastAsia="en-US"/>
    </w:rPr>
  </w:style>
  <w:style w:type="paragraph" w:styleId="Kop5">
    <w:name w:val="heading 5"/>
    <w:basedOn w:val="Standaard"/>
    <w:next w:val="Standaard"/>
    <w:link w:val="Kop5Char"/>
    <w:uiPriority w:val="99"/>
    <w:semiHidden/>
    <w:rsid w:val="00AB5467"/>
    <w:pPr>
      <w:keepNext/>
      <w:keepLines/>
      <w:numPr>
        <w:ilvl w:val="4"/>
        <w:numId w:val="170"/>
      </w:numPr>
      <w:autoSpaceDN/>
      <w:spacing w:before="200" w:line="240" w:lineRule="auto"/>
      <w:textAlignment w:val="auto"/>
      <w:outlineLvl w:val="4"/>
    </w:pPr>
    <w:rPr>
      <w:rFonts w:asciiTheme="majorHAnsi" w:eastAsiaTheme="majorEastAsia" w:hAnsiTheme="majorHAnsi" w:cstheme="majorBidi"/>
      <w:color w:val="1F4D78" w:themeColor="accent1" w:themeShade="7F"/>
      <w:lang w:eastAsia="en-US"/>
    </w:rPr>
  </w:style>
  <w:style w:type="paragraph" w:styleId="Kop6">
    <w:name w:val="heading 6"/>
    <w:basedOn w:val="Standaard"/>
    <w:next w:val="Standaard"/>
    <w:link w:val="Kop6Char"/>
    <w:uiPriority w:val="99"/>
    <w:semiHidden/>
    <w:rsid w:val="00DC35DE"/>
    <w:pPr>
      <w:keepNext/>
      <w:keepLines/>
      <w:numPr>
        <w:ilvl w:val="5"/>
        <w:numId w:val="170"/>
      </w:numPr>
      <w:spacing w:before="40"/>
      <w:ind w:left="1152" w:hanging="432"/>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9"/>
    <w:semiHidden/>
    <w:rsid w:val="00DC35DE"/>
    <w:pPr>
      <w:keepNext/>
      <w:keepLines/>
      <w:numPr>
        <w:ilvl w:val="6"/>
        <w:numId w:val="170"/>
      </w:numPr>
      <w:spacing w:before="40"/>
      <w:ind w:left="1296" w:hanging="288"/>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9"/>
    <w:semiHidden/>
    <w:rsid w:val="00DC35DE"/>
    <w:pPr>
      <w:keepNext/>
      <w:keepLines/>
      <w:numPr>
        <w:ilvl w:val="7"/>
        <w:numId w:val="170"/>
      </w:numPr>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9"/>
    <w:semiHidden/>
    <w:rsid w:val="00DC35DE"/>
    <w:pPr>
      <w:keepNext/>
      <w:keepLines/>
      <w:numPr>
        <w:ilvl w:val="8"/>
        <w:numId w:val="170"/>
      </w:numPr>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Aanhef">
    <w:name w:val="Salutation"/>
    <w:basedOn w:val="Standaard"/>
    <w:next w:val="Standaard"/>
    <w:link w:val="AanhefChar"/>
    <w:uiPriority w:val="99"/>
    <w:qFormat/>
    <w:pPr>
      <w:spacing w:before="260" w:after="240"/>
    </w:pPr>
  </w:style>
  <w:style w:type="paragraph" w:styleId="Bijschrift">
    <w:name w:val="caption"/>
    <w:basedOn w:val="Standaard"/>
    <w:next w:val="Standaard"/>
    <w:uiPriority w:val="10"/>
    <w:qFormat/>
    <w:pPr>
      <w:spacing w:after="220" w:line="160" w:lineRule="exact"/>
    </w:pPr>
    <w:rPr>
      <w:i/>
      <w:color w:val="4F81BD"/>
      <w:sz w:val="16"/>
      <w:szCs w:val="16"/>
    </w:rPr>
  </w:style>
  <w:style w:type="paragraph" w:customStyle="1" w:styleId="Colofon">
    <w:name w:val="Colofon"/>
    <w:basedOn w:val="Standaard"/>
    <w:next w:val="Standaard"/>
    <w:pPr>
      <w:spacing w:before="240" w:after="660"/>
    </w:pPr>
    <w:rPr>
      <w:sz w:val="24"/>
      <w:szCs w:val="24"/>
    </w:rPr>
  </w:style>
  <w:style w:type="paragraph" w:customStyle="1" w:styleId="DatumLocatie">
    <w:name w:val="Datum Locatie"/>
    <w:basedOn w:val="Standaard"/>
    <w:next w:val="Standaard"/>
    <w:pPr>
      <w:spacing w:before="40" w:line="320" w:lineRule="exact"/>
    </w:pPr>
    <w:rPr>
      <w:sz w:val="28"/>
      <w:szCs w:val="28"/>
    </w:rPr>
  </w:style>
  <w:style w:type="paragraph" w:customStyle="1" w:styleId="DatumLocatieA3">
    <w:name w:val="Datum Locatie A3"/>
    <w:basedOn w:val="Standaard"/>
    <w:next w:val="Standaard"/>
    <w:pPr>
      <w:spacing w:line="624" w:lineRule="exact"/>
    </w:pPr>
    <w:rPr>
      <w:sz w:val="40"/>
      <w:szCs w:val="40"/>
    </w:rPr>
  </w:style>
  <w:style w:type="paragraph" w:customStyle="1" w:styleId="fotobijschrift">
    <w:name w:val="foto bijschrift"/>
    <w:basedOn w:val="Standaard"/>
    <w:next w:val="Standaard"/>
    <w:uiPriority w:val="4"/>
    <w:qFormat/>
    <w:pPr>
      <w:spacing w:line="320" w:lineRule="exact"/>
    </w:pPr>
    <w:rPr>
      <w:i/>
      <w:sz w:val="14"/>
      <w:szCs w:val="14"/>
    </w:rPr>
  </w:style>
  <w:style w:type="paragraph" w:customStyle="1" w:styleId="Groetregel">
    <w:name w:val="Groetregel"/>
    <w:basedOn w:val="Standaard"/>
    <w:next w:val="Standaard"/>
    <w:pPr>
      <w:spacing w:before="240"/>
    </w:pPr>
  </w:style>
  <w:style w:type="paragraph" w:customStyle="1" w:styleId="Huisstijl-Colofon">
    <w:name w:val="Huisstijl - Colofon"/>
    <w:basedOn w:val="Standaard"/>
    <w:next w:val="Standaard"/>
    <w:uiPriority w:val="99"/>
    <w:qFormat/>
    <w:pPr>
      <w:numPr>
        <w:numId w:val="2"/>
      </w:numPr>
      <w:tabs>
        <w:tab w:val="left" w:pos="0"/>
      </w:tabs>
      <w:spacing w:after="720" w:line="300" w:lineRule="exact"/>
      <w:ind w:left="-1120"/>
    </w:pPr>
    <w:rPr>
      <w:sz w:val="24"/>
      <w:szCs w:val="24"/>
    </w:rPr>
  </w:style>
  <w:style w:type="paragraph" w:customStyle="1" w:styleId="Huisstijl-Inhoud">
    <w:name w:val="Huisstijl - Inhoud"/>
    <w:basedOn w:val="Standaard"/>
    <w:next w:val="Standaard"/>
    <w:uiPriority w:val="2"/>
    <w:qFormat/>
    <w:pPr>
      <w:spacing w:after="720" w:line="300" w:lineRule="exact"/>
    </w:pPr>
    <w:rPr>
      <w:sz w:val="24"/>
      <w:szCs w:val="24"/>
    </w:rPr>
  </w:style>
  <w:style w:type="paragraph" w:customStyle="1" w:styleId="Huisstijl-Kop1">
    <w:name w:val="Huisstijl - Kop 1"/>
    <w:basedOn w:val="Standaard"/>
    <w:next w:val="Standaard"/>
    <w:link w:val="Huisstijl-Kop1Char"/>
    <w:uiPriority w:val="1"/>
    <w:qFormat/>
    <w:rsid w:val="00EE2A53"/>
    <w:pPr>
      <w:numPr>
        <w:numId w:val="1"/>
      </w:numPr>
      <w:tabs>
        <w:tab w:val="left" w:pos="0"/>
      </w:tabs>
      <w:spacing w:after="480" w:line="300" w:lineRule="exact"/>
      <w:ind w:left="-1123"/>
    </w:pPr>
    <w:rPr>
      <w:sz w:val="24"/>
      <w:szCs w:val="24"/>
    </w:rPr>
  </w:style>
  <w:style w:type="paragraph" w:customStyle="1" w:styleId="Huisstijl-Kop2">
    <w:name w:val="Huisstijl - Kop 2"/>
    <w:basedOn w:val="Standaard"/>
    <w:next w:val="Standaard"/>
    <w:uiPriority w:val="1"/>
    <w:qFormat/>
    <w:pPr>
      <w:numPr>
        <w:ilvl w:val="1"/>
        <w:numId w:val="1"/>
      </w:numPr>
      <w:tabs>
        <w:tab w:val="left" w:pos="0"/>
      </w:tabs>
      <w:spacing w:before="240"/>
      <w:ind w:left="-1120"/>
    </w:pPr>
    <w:rPr>
      <w:b/>
    </w:rPr>
  </w:style>
  <w:style w:type="paragraph" w:customStyle="1" w:styleId="Huisstijl-Kop3">
    <w:name w:val="Huisstijl - Kop 3"/>
    <w:basedOn w:val="Standaard"/>
    <w:next w:val="Standaard"/>
    <w:uiPriority w:val="1"/>
    <w:qFormat/>
    <w:pPr>
      <w:numPr>
        <w:ilvl w:val="2"/>
        <w:numId w:val="1"/>
      </w:numPr>
      <w:tabs>
        <w:tab w:val="left" w:pos="0"/>
      </w:tabs>
      <w:spacing w:before="240"/>
      <w:ind w:left="-1120"/>
    </w:pPr>
    <w:rPr>
      <w:i/>
    </w:rPr>
  </w:style>
  <w:style w:type="paragraph" w:customStyle="1" w:styleId="Huisstijl-Kop4">
    <w:name w:val="Huisstijl - Kop 4"/>
    <w:basedOn w:val="Standaard"/>
    <w:next w:val="Standaard"/>
    <w:uiPriority w:val="1"/>
    <w:qFormat/>
    <w:pPr>
      <w:numPr>
        <w:ilvl w:val="3"/>
        <w:numId w:val="1"/>
      </w:numPr>
      <w:tabs>
        <w:tab w:val="left" w:pos="0"/>
      </w:tabs>
      <w:spacing w:before="240"/>
      <w:ind w:left="-1120"/>
    </w:pPr>
  </w:style>
  <w:style w:type="paragraph" w:customStyle="1" w:styleId="Huisstijlnummeringmetnummer">
    <w:name w:val="Huisstijl nummering met nummer"/>
    <w:basedOn w:val="Standaard"/>
    <w:next w:val="Standaard"/>
    <w:pPr>
      <w:tabs>
        <w:tab w:val="left" w:pos="0"/>
      </w:tabs>
    </w:pPr>
  </w:style>
  <w:style w:type="paragraph" w:customStyle="1" w:styleId="Huisstijlopsommingcolofon">
    <w:name w:val="Huisstijl opsomming colofon"/>
    <w:basedOn w:val="Standaard"/>
    <w:next w:val="Standaard"/>
  </w:style>
  <w:style w:type="paragraph" w:styleId="Inhopg1">
    <w:name w:val="toc 1"/>
    <w:basedOn w:val="Standaard"/>
    <w:next w:val="Standaard"/>
    <w:uiPriority w:val="39"/>
    <w:qFormat/>
    <w:rsid w:val="000903D7"/>
    <w:rPr>
      <w:rFonts w:cstheme="minorHAnsi"/>
      <w:bCs/>
      <w:smallCaps/>
      <w:szCs w:val="20"/>
    </w:rPr>
  </w:style>
  <w:style w:type="paragraph" w:styleId="Inhopg2">
    <w:name w:val="toc 2"/>
    <w:basedOn w:val="Inhopg1"/>
    <w:next w:val="Standaard"/>
    <w:uiPriority w:val="39"/>
    <w:qFormat/>
    <w:rsid w:val="000903D7"/>
    <w:rPr>
      <w:bCs w:val="0"/>
    </w:rPr>
  </w:style>
  <w:style w:type="paragraph" w:styleId="Inhopg3">
    <w:name w:val="toc 3"/>
    <w:basedOn w:val="Inhopg2"/>
    <w:next w:val="Standaard"/>
    <w:uiPriority w:val="39"/>
    <w:qFormat/>
    <w:rsid w:val="000903D7"/>
    <w:rPr>
      <w:iCs/>
    </w:rPr>
  </w:style>
  <w:style w:type="paragraph" w:styleId="Inhopg4">
    <w:name w:val="toc 4"/>
    <w:basedOn w:val="Inhopg3"/>
    <w:next w:val="Standaard"/>
    <w:uiPriority w:val="39"/>
    <w:pPr>
      <w:ind w:left="540"/>
    </w:pPr>
    <w:rPr>
      <w:i/>
      <w:iCs w:val="0"/>
      <w:szCs w:val="18"/>
    </w:rPr>
  </w:style>
  <w:style w:type="paragraph" w:styleId="Inhopg5">
    <w:name w:val="toc 5"/>
    <w:basedOn w:val="Inhopg4"/>
    <w:next w:val="Standaard"/>
    <w:uiPriority w:val="39"/>
    <w:pPr>
      <w:ind w:left="720"/>
    </w:pPr>
  </w:style>
  <w:style w:type="paragraph" w:styleId="Inhopg6">
    <w:name w:val="toc 6"/>
    <w:basedOn w:val="Inhopg5"/>
    <w:next w:val="Standaard"/>
    <w:uiPriority w:val="39"/>
    <w:pPr>
      <w:ind w:left="900"/>
    </w:pPr>
  </w:style>
  <w:style w:type="paragraph" w:styleId="Inhopg7">
    <w:name w:val="toc 7"/>
    <w:basedOn w:val="Inhopg6"/>
    <w:next w:val="Standaard"/>
    <w:uiPriority w:val="99"/>
    <w:pPr>
      <w:ind w:left="1080"/>
    </w:pPr>
  </w:style>
  <w:style w:type="paragraph" w:styleId="Inhopg8">
    <w:name w:val="toc 8"/>
    <w:basedOn w:val="Inhopg7"/>
    <w:next w:val="Standaard"/>
    <w:uiPriority w:val="39"/>
    <w:pPr>
      <w:ind w:left="1260"/>
    </w:pPr>
  </w:style>
  <w:style w:type="paragraph" w:styleId="Inhopg9">
    <w:name w:val="toc 9"/>
    <w:basedOn w:val="Inhopg8"/>
    <w:next w:val="Standaard"/>
    <w:uiPriority w:val="99"/>
    <w:pPr>
      <w:ind w:left="1440"/>
    </w:pPr>
  </w:style>
  <w:style w:type="paragraph" w:customStyle="1" w:styleId="Lijstniveau1">
    <w:name w:val="Lijst niveau 1"/>
    <w:basedOn w:val="Standaard"/>
    <w:pPr>
      <w:numPr>
        <w:numId w:val="3"/>
      </w:numPr>
    </w:pPr>
  </w:style>
  <w:style w:type="paragraph" w:customStyle="1" w:styleId="Lijstniveau2">
    <w:name w:val="Lijst niveau 2"/>
    <w:basedOn w:val="Standaard"/>
    <w:pPr>
      <w:numPr>
        <w:ilvl w:val="1"/>
        <w:numId w:val="3"/>
      </w:numPr>
    </w:pPr>
  </w:style>
  <w:style w:type="paragraph" w:customStyle="1" w:styleId="Lijstniveau3">
    <w:name w:val="Lijst niveau 3"/>
    <w:basedOn w:val="Standaard"/>
    <w:pPr>
      <w:numPr>
        <w:ilvl w:val="2"/>
        <w:numId w:val="3"/>
      </w:numPr>
    </w:pPr>
  </w:style>
  <w:style w:type="paragraph" w:customStyle="1" w:styleId="MinuutKoptabel">
    <w:name w:val="Minuut_Kop_tabel"/>
    <w:basedOn w:val="Standaard"/>
    <w:next w:val="Standaard"/>
    <w:rPr>
      <w:b/>
      <w:caps/>
      <w:sz w:val="13"/>
      <w:szCs w:val="13"/>
    </w:rPr>
  </w:style>
  <w:style w:type="paragraph" w:customStyle="1" w:styleId="Paginanummeringrechtsuitlijnend">
    <w:name w:val="Paginanummering rechtsuitlijnend"/>
    <w:basedOn w:val="Standaard"/>
    <w:next w:val="Standaard"/>
    <w:pPr>
      <w:spacing w:line="180" w:lineRule="exact"/>
      <w:jc w:val="right"/>
    </w:pPr>
    <w:rPr>
      <w:sz w:val="13"/>
      <w:szCs w:val="13"/>
    </w:rPr>
  </w:style>
  <w:style w:type="paragraph" w:customStyle="1" w:styleId="RapportKoptekst">
    <w:name w:val="Rapport Koptekst"/>
    <w:basedOn w:val="Standaard"/>
    <w:next w:val="Standaard"/>
    <w:pPr>
      <w:spacing w:line="180" w:lineRule="exact"/>
    </w:pPr>
    <w:rPr>
      <w:sz w:val="13"/>
      <w:szCs w:val="13"/>
    </w:rPr>
  </w:style>
  <w:style w:type="paragraph" w:customStyle="1" w:styleId="RapportTitel">
    <w:name w:val="Rapport Titel"/>
    <w:basedOn w:val="Standaard"/>
    <w:next w:val="Standaard"/>
    <w:pPr>
      <w:spacing w:before="60" w:after="320"/>
    </w:pPr>
    <w:rPr>
      <w:b/>
      <w:sz w:val="24"/>
      <w:szCs w:val="24"/>
    </w:rPr>
  </w:style>
  <w:style w:type="paragraph" w:customStyle="1" w:styleId="referentiegegetenscursiefverdana65">
    <w:name w:val="referentiegegetens cursief verdana 6;5"/>
    <w:basedOn w:val="Standaard"/>
    <w:next w:val="Standaard"/>
    <w:rPr>
      <w:i/>
      <w:sz w:val="13"/>
      <w:szCs w:val="13"/>
    </w:rPr>
  </w:style>
  <w:style w:type="paragraph" w:customStyle="1" w:styleId="ReferentiegegevensVerdana65">
    <w:name w:val="Referentiegegevens Verdana 6;5"/>
    <w:basedOn w:val="Standaard"/>
    <w:next w:val="Standaard"/>
    <w:uiPriority w:val="4"/>
    <w:qFormat/>
    <w:pPr>
      <w:spacing w:line="180" w:lineRule="exact"/>
    </w:pPr>
    <w:rPr>
      <w:sz w:val="13"/>
      <w:szCs w:val="13"/>
    </w:rPr>
  </w:style>
  <w:style w:type="paragraph" w:customStyle="1" w:styleId="Referentiegegevensvet65">
    <w:name w:val="Referentiegegevens vet 6;5"/>
    <w:basedOn w:val="Standaard"/>
    <w:next w:val="Standaard"/>
    <w:uiPriority w:val="5"/>
    <w:qFormat/>
    <w:pPr>
      <w:spacing w:line="180" w:lineRule="exact"/>
    </w:pPr>
    <w:rPr>
      <w:b/>
      <w:sz w:val="13"/>
      <w:szCs w:val="13"/>
    </w:rPr>
  </w:style>
  <w:style w:type="paragraph" w:customStyle="1" w:styleId="RWS-Flyer47pt">
    <w:name w:val="RWS-Flyer 47 pt"/>
    <w:basedOn w:val="Standaard"/>
    <w:next w:val="Standaard"/>
    <w:pPr>
      <w:spacing w:line="940" w:lineRule="exact"/>
    </w:pPr>
  </w:style>
  <w:style w:type="paragraph" w:customStyle="1" w:styleId="RWS-FlyerPlattetekst">
    <w:name w:val="RWS-Flyer Platte tekst"/>
    <w:basedOn w:val="Standaard"/>
    <w:next w:val="Standaard"/>
    <w:pPr>
      <w:spacing w:line="320" w:lineRule="exact"/>
    </w:pPr>
  </w:style>
  <w:style w:type="paragraph" w:customStyle="1" w:styleId="RWS-KoptekstAangepastekleurRGB0123199">
    <w:name w:val="RWS-Koptekst + Aangepaste kleur (RGB(0;123;199))"/>
    <w:basedOn w:val="Standaard"/>
    <w:next w:val="Standaard"/>
    <w:pPr>
      <w:spacing w:line="320" w:lineRule="exact"/>
    </w:pPr>
    <w:rPr>
      <w:color w:val="007BC7"/>
      <w:sz w:val="22"/>
      <w:szCs w:val="22"/>
    </w:rPr>
  </w:style>
  <w:style w:type="paragraph" w:customStyle="1" w:styleId="RWS-KoptekstA3">
    <w:name w:val="RWS-Koptekst A3"/>
    <w:basedOn w:val="Standaard"/>
    <w:next w:val="Standaard"/>
    <w:pPr>
      <w:spacing w:before="20" w:line="320" w:lineRule="exact"/>
    </w:pPr>
    <w:rPr>
      <w:color w:val="007BC7"/>
      <w:sz w:val="32"/>
      <w:szCs w:val="32"/>
    </w:rPr>
  </w:style>
  <w:style w:type="paragraph" w:customStyle="1" w:styleId="RWS-KoptekstFlyer">
    <w:name w:val="RWS-Koptekst Flyer"/>
    <w:basedOn w:val="Standaard"/>
    <w:next w:val="Standaard"/>
    <w:pPr>
      <w:spacing w:line="320" w:lineRule="exact"/>
    </w:pPr>
    <w:rPr>
      <w:color w:val="007BC7"/>
    </w:rPr>
  </w:style>
  <w:style w:type="paragraph" w:customStyle="1" w:styleId="RWS-Plattetekst">
    <w:name w:val="RWS-Platte tekst"/>
    <w:basedOn w:val="Standaard"/>
    <w:next w:val="Standaard"/>
    <w:pPr>
      <w:spacing w:line="320" w:lineRule="exact"/>
    </w:pPr>
    <w:rPr>
      <w:sz w:val="22"/>
      <w:szCs w:val="22"/>
    </w:rPr>
  </w:style>
  <w:style w:type="paragraph" w:customStyle="1" w:styleId="RWS-PlattetekstVoor4pt">
    <w:name w:val="RWS-Platte tekst + Voor:  4 pt"/>
    <w:basedOn w:val="RWS-Plattetekst"/>
    <w:next w:val="Standaard"/>
    <w:pPr>
      <w:spacing w:before="80"/>
    </w:pPr>
  </w:style>
  <w:style w:type="paragraph" w:customStyle="1" w:styleId="RWS-PlattetekstA3">
    <w:name w:val="RWS-Platte tekst A3"/>
    <w:basedOn w:val="Standaard"/>
    <w:next w:val="Standaard"/>
    <w:pPr>
      <w:spacing w:before="40" w:line="440" w:lineRule="exact"/>
    </w:pPr>
    <w:rPr>
      <w:sz w:val="32"/>
      <w:szCs w:val="32"/>
    </w:rPr>
  </w:style>
  <w:style w:type="paragraph" w:customStyle="1" w:styleId="RWS-SubtitelAangepastekleurRGB0123199">
    <w:name w:val="RWS-Subtitel + Aangepaste kleur (RGB(0;123;199))"/>
    <w:basedOn w:val="Standaard"/>
    <w:next w:val="Standaard"/>
    <w:pPr>
      <w:spacing w:line="624" w:lineRule="exact"/>
    </w:pPr>
    <w:rPr>
      <w:color w:val="007BC7"/>
      <w:sz w:val="40"/>
      <w:szCs w:val="40"/>
    </w:rPr>
  </w:style>
  <w:style w:type="paragraph" w:customStyle="1" w:styleId="RWS-SubtitelA3">
    <w:name w:val="RWS-Subtitel A3"/>
    <w:basedOn w:val="Standaard"/>
    <w:next w:val="Standaard"/>
    <w:pPr>
      <w:spacing w:before="240" w:line="440" w:lineRule="exact"/>
    </w:pPr>
    <w:rPr>
      <w:color w:val="007BC7"/>
      <w:sz w:val="56"/>
      <w:szCs w:val="56"/>
    </w:rPr>
  </w:style>
  <w:style w:type="paragraph" w:customStyle="1" w:styleId="RWS-TitelVoor14pt">
    <w:name w:val="RWS-Titel + Voor: 14 pt"/>
    <w:basedOn w:val="Standaard"/>
    <w:next w:val="Standaard"/>
    <w:pPr>
      <w:spacing w:before="280" w:line="1056" w:lineRule="exact"/>
    </w:pPr>
    <w:rPr>
      <w:sz w:val="80"/>
      <w:szCs w:val="80"/>
    </w:rPr>
  </w:style>
  <w:style w:type="paragraph" w:customStyle="1" w:styleId="RWS-TitelA3">
    <w:name w:val="RWS-Titel A3"/>
    <w:basedOn w:val="Standaard"/>
    <w:next w:val="Standaard"/>
    <w:pPr>
      <w:spacing w:before="360" w:line="1100" w:lineRule="exact"/>
    </w:pPr>
    <w:rPr>
      <w:sz w:val="114"/>
      <w:szCs w:val="114"/>
    </w:rPr>
  </w:style>
  <w:style w:type="paragraph" w:customStyle="1" w:styleId="RWS-TitelA4">
    <w:name w:val="RWS-Titel A4"/>
    <w:basedOn w:val="Standaard"/>
    <w:next w:val="Standaard"/>
    <w:pPr>
      <w:spacing w:line="1056" w:lineRule="exact"/>
    </w:pPr>
    <w:rPr>
      <w:sz w:val="80"/>
      <w:szCs w:val="80"/>
    </w:rPr>
  </w:style>
  <w:style w:type="paragraph" w:customStyle="1" w:styleId="SpeechV12v23ra16Bold">
    <w:name w:val="Speech V12 v23 ra16 Bold"/>
    <w:basedOn w:val="Standaard"/>
    <w:next w:val="Standaard"/>
    <w:pPr>
      <w:spacing w:before="460" w:line="320" w:lineRule="exact"/>
    </w:pPr>
    <w:rPr>
      <w:b/>
      <w:sz w:val="24"/>
      <w:szCs w:val="24"/>
    </w:rPr>
  </w:style>
  <w:style w:type="paragraph" w:customStyle="1" w:styleId="StandaardV9Italic">
    <w:name w:val="Standaard V9 Italic"/>
    <w:basedOn w:val="Standaard"/>
    <w:next w:val="Standaard"/>
    <w:rPr>
      <w:i/>
    </w:rPr>
  </w:style>
  <w:style w:type="paragraph" w:customStyle="1" w:styleId="StandaardVet">
    <w:name w:val="Standaard Vet"/>
    <w:basedOn w:val="Standaard"/>
    <w:next w:val="Standaard"/>
    <w:rPr>
      <w:b/>
    </w:rPr>
  </w:style>
  <w:style w:type="paragraph" w:customStyle="1" w:styleId="Standaardlijst">
    <w:name w:val="Standaardlijst"/>
  </w:style>
  <w:style w:type="table" w:customStyle="1" w:styleId="Tabelmetrand">
    <w:name w:val="Tabel met rand"/>
    <w:rPr>
      <w:rFonts w:ascii="Verdana" w:hAnsi="Verdana"/>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tcPr>
      <w:shd w:val="clear" w:color="auto" w:fill="auto"/>
    </w:tcPr>
  </w:style>
  <w:style w:type="paragraph" w:customStyle="1" w:styleId="Verdanav9r12">
    <w:name w:val="Verdana v9 r12"/>
    <w:basedOn w:val="Standaard"/>
    <w:next w:val="Standaard"/>
    <w:pPr>
      <w:spacing w:before="180"/>
    </w:pPr>
  </w:style>
  <w:style w:type="paragraph" w:customStyle="1" w:styleId="Vertrouwelijkheidsniveau">
    <w:name w:val="Vertrouwelijkheidsniveau"/>
    <w:basedOn w:val="Standaard"/>
    <w:next w:val="Standaard"/>
    <w:pPr>
      <w:spacing w:line="180" w:lineRule="exact"/>
    </w:pPr>
    <w:rPr>
      <w:b/>
      <w:caps/>
      <w:sz w:val="13"/>
      <w:szCs w:val="13"/>
    </w:rPr>
  </w:style>
  <w:style w:type="paragraph" w:customStyle="1" w:styleId="WitregelW1">
    <w:name w:val="Witregel W1"/>
    <w:next w:val="Standaard"/>
    <w:pPr>
      <w:spacing w:line="90" w:lineRule="exact"/>
    </w:pPr>
    <w:rPr>
      <w:rFonts w:ascii="Verdana" w:hAnsi="Verdana"/>
      <w:color w:val="000000"/>
      <w:sz w:val="9"/>
      <w:szCs w:val="9"/>
    </w:rPr>
  </w:style>
  <w:style w:type="paragraph" w:customStyle="1" w:styleId="WitregelW1bodytekst">
    <w:name w:val="Witregel W1 (bodytekst)"/>
    <w:next w:val="Standaard"/>
    <w:pPr>
      <w:spacing w:line="240" w:lineRule="exact"/>
    </w:pPr>
    <w:rPr>
      <w:rFonts w:ascii="Verdana" w:hAnsi="Verdana"/>
      <w:color w:val="000000"/>
      <w:sz w:val="18"/>
      <w:szCs w:val="18"/>
    </w:rPr>
  </w:style>
  <w:style w:type="paragraph" w:customStyle="1" w:styleId="WitregelW2">
    <w:name w:val="Witregel W2"/>
    <w:next w:val="Standaard"/>
    <w:pPr>
      <w:spacing w:line="270" w:lineRule="exact"/>
    </w:pPr>
    <w:rPr>
      <w:rFonts w:ascii="Verdana" w:hAnsi="Verdana"/>
      <w:color w:val="000000"/>
      <w:sz w:val="27"/>
      <w:szCs w:val="27"/>
    </w:rPr>
  </w:style>
  <w:style w:type="table" w:styleId="Tabelraster">
    <w:name w:val="Table Grid"/>
    <w:basedOn w:val="Standaardtabel"/>
    <w:uiPriority w:val="59"/>
    <w:rsid w:val="00283ACE"/>
    <w:pPr>
      <w:autoSpaceDN/>
      <w:spacing w:line="240" w:lineRule="exact"/>
      <w:textAlignment w:val="auto"/>
    </w:pPr>
    <w:rPr>
      <w:rFonts w:asciiTheme="minorHAnsi" w:eastAsiaTheme="minorHAnsi" w:hAnsiTheme="minorHAnsi" w:cstheme="minorBidi"/>
      <w:sz w:val="18"/>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rPr>
        <w:tblHeader/>
      </w:trPr>
    </w:tblStylePr>
  </w:style>
  <w:style w:type="paragraph" w:customStyle="1" w:styleId="titel">
    <w:name w:val="titel"/>
    <w:basedOn w:val="Kop1"/>
    <w:link w:val="titelChar"/>
    <w:uiPriority w:val="99"/>
    <w:qFormat/>
    <w:rsid w:val="00283ACE"/>
    <w:pPr>
      <w:autoSpaceDN/>
      <w:spacing w:before="0" w:line="240" w:lineRule="auto"/>
      <w:ind w:left="567" w:hanging="567"/>
      <w:textAlignment w:val="auto"/>
    </w:pPr>
    <w:rPr>
      <w:rFonts w:ascii="Verdana" w:hAnsi="Verdana"/>
      <w:bCs/>
      <w:sz w:val="24"/>
      <w:szCs w:val="28"/>
      <w:lang w:eastAsia="en-US"/>
    </w:rPr>
  </w:style>
  <w:style w:type="character" w:customStyle="1" w:styleId="titelChar">
    <w:name w:val="titel Char"/>
    <w:basedOn w:val="Kop1Char"/>
    <w:link w:val="titel"/>
    <w:rsid w:val="00283ACE"/>
    <w:rPr>
      <w:rFonts w:ascii="Verdana" w:eastAsiaTheme="majorEastAsia" w:hAnsi="Verdana" w:cstheme="majorBidi"/>
      <w:bCs/>
      <w:color w:val="2E74B5" w:themeColor="accent1" w:themeShade="BF"/>
      <w:sz w:val="24"/>
      <w:szCs w:val="28"/>
      <w:lang w:eastAsia="en-US"/>
    </w:rPr>
  </w:style>
  <w:style w:type="character" w:customStyle="1" w:styleId="Kop1Char">
    <w:name w:val="Kop 1 Char"/>
    <w:basedOn w:val="Standaardalinea-lettertype"/>
    <w:link w:val="Kop1"/>
    <w:uiPriority w:val="99"/>
    <w:rsid w:val="00283ACE"/>
    <w:rPr>
      <w:rFonts w:asciiTheme="majorHAnsi" w:eastAsiaTheme="majorEastAsia" w:hAnsiTheme="majorHAnsi" w:cstheme="majorBidi"/>
      <w:color w:val="2E74B5" w:themeColor="accent1" w:themeShade="BF"/>
      <w:sz w:val="32"/>
      <w:szCs w:val="32"/>
    </w:rPr>
  </w:style>
  <w:style w:type="paragraph" w:styleId="Lijstalinea">
    <w:name w:val="List Paragraph"/>
    <w:basedOn w:val="Lijstalinea1"/>
    <w:link w:val="LijstalineaChar"/>
    <w:uiPriority w:val="34"/>
    <w:qFormat/>
    <w:rsid w:val="00803057"/>
    <w:pPr>
      <w:ind w:left="568" w:hanging="284"/>
    </w:pPr>
    <w:rPr>
      <w:rFonts w:ascii="Verdana" w:hAnsi="Verdana"/>
    </w:rPr>
  </w:style>
  <w:style w:type="character" w:customStyle="1" w:styleId="LijstalineaChar">
    <w:name w:val="Lijstalinea Char"/>
    <w:basedOn w:val="Standaardalinea-lettertype"/>
    <w:link w:val="Lijstalinea"/>
    <w:uiPriority w:val="34"/>
    <w:rsid w:val="00803057"/>
    <w:rPr>
      <w:rFonts w:ascii="Verdana" w:eastAsiaTheme="minorHAnsi" w:hAnsi="Verdana" w:cstheme="minorBidi"/>
      <w:sz w:val="18"/>
      <w:szCs w:val="18"/>
      <w:lang w:eastAsia="en-US"/>
    </w:rPr>
  </w:style>
  <w:style w:type="paragraph" w:customStyle="1" w:styleId="Lijstalinea1">
    <w:name w:val="Lijstalinea1"/>
    <w:basedOn w:val="Standaard"/>
    <w:semiHidden/>
    <w:rsid w:val="00283ACE"/>
    <w:pPr>
      <w:autoSpaceDN/>
      <w:spacing w:line="240" w:lineRule="auto"/>
      <w:textAlignment w:val="auto"/>
    </w:pPr>
    <w:rPr>
      <w:rFonts w:asciiTheme="minorHAnsi" w:eastAsiaTheme="minorHAnsi" w:hAnsiTheme="minorHAnsi" w:cstheme="minorBidi"/>
      <w:color w:val="auto"/>
      <w:lang w:eastAsia="en-US"/>
    </w:rPr>
  </w:style>
  <w:style w:type="character" w:customStyle="1" w:styleId="Kop2Char">
    <w:name w:val="Kop 2 Char"/>
    <w:basedOn w:val="Standaardalinea-lettertype"/>
    <w:link w:val="Kop2"/>
    <w:uiPriority w:val="99"/>
    <w:rsid w:val="00AB5467"/>
    <w:rPr>
      <w:rFonts w:asciiTheme="minorHAnsi" w:eastAsiaTheme="minorHAnsi" w:hAnsiTheme="minorHAnsi" w:cstheme="minorBidi"/>
      <w:b/>
      <w:sz w:val="22"/>
      <w:szCs w:val="18"/>
      <w:lang w:eastAsia="en-US"/>
    </w:rPr>
  </w:style>
  <w:style w:type="character" w:customStyle="1" w:styleId="Kop3Char">
    <w:name w:val="Kop 3 Char"/>
    <w:basedOn w:val="Standaardalinea-lettertype"/>
    <w:link w:val="Kop3"/>
    <w:uiPriority w:val="99"/>
    <w:rsid w:val="00AB5467"/>
    <w:rPr>
      <w:rFonts w:asciiTheme="minorHAnsi" w:eastAsiaTheme="minorHAnsi" w:hAnsiTheme="minorHAnsi" w:cstheme="minorBidi"/>
      <w:b/>
      <w:sz w:val="22"/>
      <w:szCs w:val="18"/>
      <w:lang w:eastAsia="en-US"/>
    </w:rPr>
  </w:style>
  <w:style w:type="character" w:customStyle="1" w:styleId="Kop4Char">
    <w:name w:val="Kop 4 Char"/>
    <w:basedOn w:val="Standaardalinea-lettertype"/>
    <w:link w:val="Kop4"/>
    <w:uiPriority w:val="99"/>
    <w:rsid w:val="00AB5467"/>
    <w:rPr>
      <w:rFonts w:ascii="Verdana" w:eastAsiaTheme="majorEastAsia" w:hAnsi="Verdana" w:cstheme="majorBidi"/>
      <w:bCs/>
      <w:iCs/>
      <w:sz w:val="18"/>
      <w:szCs w:val="18"/>
      <w:lang w:eastAsia="en-US"/>
    </w:rPr>
  </w:style>
  <w:style w:type="character" w:customStyle="1" w:styleId="Kop5Char">
    <w:name w:val="Kop 5 Char"/>
    <w:basedOn w:val="Standaardalinea-lettertype"/>
    <w:link w:val="Kop5"/>
    <w:uiPriority w:val="99"/>
    <w:semiHidden/>
    <w:rsid w:val="00AB5467"/>
    <w:rPr>
      <w:rFonts w:asciiTheme="majorHAnsi" w:eastAsiaTheme="majorEastAsia" w:hAnsiTheme="majorHAnsi" w:cstheme="majorBidi"/>
      <w:color w:val="1F4D78" w:themeColor="accent1" w:themeShade="7F"/>
      <w:sz w:val="18"/>
      <w:szCs w:val="18"/>
      <w:lang w:eastAsia="en-US"/>
    </w:rPr>
  </w:style>
  <w:style w:type="paragraph" w:styleId="Geenafstand">
    <w:name w:val="No Spacing"/>
    <w:uiPriority w:val="99"/>
    <w:unhideWhenUsed/>
    <w:qFormat/>
    <w:rsid w:val="00AB5467"/>
    <w:pPr>
      <w:autoSpaceDN/>
      <w:spacing w:line="240" w:lineRule="exact"/>
      <w:contextualSpacing/>
      <w:textAlignment w:val="auto"/>
    </w:pPr>
    <w:rPr>
      <w:rFonts w:ascii="Verdana" w:eastAsiaTheme="minorHAnsi" w:hAnsi="Verdana" w:cstheme="minorBidi"/>
      <w:sz w:val="18"/>
      <w:szCs w:val="18"/>
      <w:lang w:eastAsia="en-US"/>
    </w:rPr>
  </w:style>
  <w:style w:type="paragraph" w:styleId="Titel0">
    <w:name w:val="Title"/>
    <w:basedOn w:val="Standaard"/>
    <w:next w:val="Standaard"/>
    <w:link w:val="TitelChar0"/>
    <w:uiPriority w:val="10"/>
    <w:rsid w:val="00AB5467"/>
    <w:pPr>
      <w:pBdr>
        <w:bottom w:val="single" w:sz="8" w:space="4" w:color="5B9BD5" w:themeColor="accent1"/>
      </w:pBdr>
      <w:autoSpaceDN/>
      <w:spacing w:after="300" w:line="240" w:lineRule="auto"/>
      <w:textAlignment w:val="auto"/>
    </w:pPr>
    <w:rPr>
      <w:rFonts w:asciiTheme="minorHAnsi" w:eastAsiaTheme="majorEastAsia" w:hAnsiTheme="minorHAnsi" w:cstheme="majorBidi"/>
      <w:color w:val="auto"/>
      <w:spacing w:val="5"/>
      <w:kern w:val="28"/>
      <w:sz w:val="52"/>
      <w:szCs w:val="52"/>
      <w:lang w:eastAsia="en-US"/>
    </w:rPr>
  </w:style>
  <w:style w:type="character" w:customStyle="1" w:styleId="TitelChar0">
    <w:name w:val="Titel Char"/>
    <w:basedOn w:val="Standaardalinea-lettertype"/>
    <w:link w:val="Titel0"/>
    <w:uiPriority w:val="10"/>
    <w:rsid w:val="00AB5467"/>
    <w:rPr>
      <w:rFonts w:asciiTheme="minorHAnsi" w:eastAsiaTheme="majorEastAsia" w:hAnsiTheme="minorHAnsi" w:cstheme="majorBidi"/>
      <w:spacing w:val="5"/>
      <w:kern w:val="28"/>
      <w:sz w:val="52"/>
      <w:szCs w:val="52"/>
      <w:lang w:eastAsia="en-US"/>
    </w:rPr>
  </w:style>
  <w:style w:type="paragraph" w:styleId="Koptekst">
    <w:name w:val="header"/>
    <w:basedOn w:val="Standaard"/>
    <w:link w:val="KoptekstChar"/>
    <w:uiPriority w:val="99"/>
    <w:rsid w:val="00AB5467"/>
    <w:pPr>
      <w:tabs>
        <w:tab w:val="center" w:pos="4536"/>
        <w:tab w:val="right" w:pos="9072"/>
      </w:tabs>
      <w:autoSpaceDN/>
      <w:spacing w:line="180" w:lineRule="exact"/>
      <w:textAlignment w:val="auto"/>
    </w:pPr>
    <w:rPr>
      <w:rFonts w:asciiTheme="minorHAnsi" w:eastAsiaTheme="minorHAnsi" w:hAnsiTheme="minorHAnsi" w:cstheme="minorBidi"/>
      <w:color w:val="auto"/>
      <w:sz w:val="13"/>
      <w:lang w:eastAsia="en-US"/>
    </w:rPr>
  </w:style>
  <w:style w:type="character" w:customStyle="1" w:styleId="KoptekstChar">
    <w:name w:val="Koptekst Char"/>
    <w:basedOn w:val="Standaardalinea-lettertype"/>
    <w:link w:val="Koptekst"/>
    <w:uiPriority w:val="99"/>
    <w:rsid w:val="00AB5467"/>
    <w:rPr>
      <w:rFonts w:asciiTheme="minorHAnsi" w:eastAsiaTheme="minorHAnsi" w:hAnsiTheme="minorHAnsi" w:cstheme="minorBidi"/>
      <w:sz w:val="13"/>
      <w:szCs w:val="18"/>
      <w:lang w:eastAsia="en-US"/>
    </w:rPr>
  </w:style>
  <w:style w:type="paragraph" w:styleId="Voettekst">
    <w:name w:val="footer"/>
    <w:basedOn w:val="Standaard"/>
    <w:link w:val="VoettekstChar"/>
    <w:uiPriority w:val="99"/>
    <w:rsid w:val="00AB5467"/>
    <w:pPr>
      <w:tabs>
        <w:tab w:val="center" w:pos="4536"/>
        <w:tab w:val="right" w:pos="9072"/>
      </w:tabs>
      <w:autoSpaceDN/>
      <w:spacing w:line="180" w:lineRule="exact"/>
      <w:textAlignment w:val="auto"/>
    </w:pPr>
    <w:rPr>
      <w:rFonts w:asciiTheme="minorHAnsi" w:eastAsiaTheme="minorHAnsi" w:hAnsiTheme="minorHAnsi" w:cstheme="minorBidi"/>
      <w:color w:val="auto"/>
      <w:sz w:val="13"/>
      <w:lang w:eastAsia="en-US"/>
    </w:rPr>
  </w:style>
  <w:style w:type="character" w:customStyle="1" w:styleId="VoettekstChar">
    <w:name w:val="Voettekst Char"/>
    <w:basedOn w:val="Standaardalinea-lettertype"/>
    <w:link w:val="Voettekst"/>
    <w:uiPriority w:val="99"/>
    <w:rsid w:val="00AB5467"/>
    <w:rPr>
      <w:rFonts w:asciiTheme="minorHAnsi" w:eastAsiaTheme="minorHAnsi" w:hAnsiTheme="minorHAnsi" w:cstheme="minorBidi"/>
      <w:sz w:val="13"/>
      <w:szCs w:val="18"/>
      <w:lang w:eastAsia="en-US"/>
    </w:rPr>
  </w:style>
  <w:style w:type="paragraph" w:styleId="Ballontekst">
    <w:name w:val="Balloon Text"/>
    <w:basedOn w:val="Standaard"/>
    <w:link w:val="BallontekstChar"/>
    <w:uiPriority w:val="99"/>
    <w:semiHidden/>
    <w:unhideWhenUsed/>
    <w:rsid w:val="00AB5467"/>
    <w:pPr>
      <w:autoSpaceDN/>
      <w:spacing w:line="240" w:lineRule="auto"/>
      <w:textAlignment w:val="auto"/>
    </w:pPr>
    <w:rPr>
      <w:rFonts w:ascii="Tahoma" w:eastAsiaTheme="minorHAnsi" w:hAnsi="Tahoma" w:cs="Tahoma"/>
      <w:color w:val="auto"/>
      <w:sz w:val="16"/>
      <w:szCs w:val="16"/>
      <w:lang w:eastAsia="en-US"/>
    </w:rPr>
  </w:style>
  <w:style w:type="character" w:customStyle="1" w:styleId="BallontekstChar">
    <w:name w:val="Ballontekst Char"/>
    <w:basedOn w:val="Standaardalinea-lettertype"/>
    <w:link w:val="Ballontekst"/>
    <w:uiPriority w:val="99"/>
    <w:semiHidden/>
    <w:rsid w:val="00AB5467"/>
    <w:rPr>
      <w:rFonts w:ascii="Tahoma" w:eastAsiaTheme="minorHAnsi" w:hAnsi="Tahoma" w:cs="Tahoma"/>
      <w:sz w:val="16"/>
      <w:szCs w:val="16"/>
      <w:lang w:eastAsia="en-US"/>
    </w:rPr>
  </w:style>
  <w:style w:type="numbering" w:customStyle="1" w:styleId="Lijststijl">
    <w:name w:val="Lijststijl"/>
    <w:uiPriority w:val="99"/>
    <w:rsid w:val="00AB5467"/>
    <w:pPr>
      <w:numPr>
        <w:numId w:val="5"/>
      </w:numPr>
    </w:pPr>
  </w:style>
  <w:style w:type="numbering" w:customStyle="1" w:styleId="Stijl2">
    <w:name w:val="Stijl2"/>
    <w:uiPriority w:val="99"/>
    <w:rsid w:val="00AB5467"/>
    <w:pPr>
      <w:numPr>
        <w:numId w:val="6"/>
      </w:numPr>
    </w:pPr>
  </w:style>
  <w:style w:type="paragraph" w:customStyle="1" w:styleId="Lijstmetopsommingstekens">
    <w:name w:val="Lijst met opsommingstekens"/>
    <w:basedOn w:val="Lijstalinea"/>
    <w:link w:val="LijstmetopsommingstekensChar"/>
    <w:uiPriority w:val="10"/>
    <w:rsid w:val="00AB5467"/>
    <w:pPr>
      <w:numPr>
        <w:numId w:val="7"/>
      </w:numPr>
    </w:pPr>
  </w:style>
  <w:style w:type="character" w:customStyle="1" w:styleId="LijstmetopsommingstekensChar">
    <w:name w:val="Lijst met opsommingstekens Char"/>
    <w:basedOn w:val="LijstalineaChar"/>
    <w:link w:val="Lijstmetopsommingstekens"/>
    <w:uiPriority w:val="10"/>
    <w:rsid w:val="00AB5467"/>
    <w:rPr>
      <w:rFonts w:ascii="Verdana" w:eastAsiaTheme="minorHAnsi" w:hAnsi="Verdana" w:cstheme="minorBidi"/>
      <w:sz w:val="18"/>
      <w:szCs w:val="18"/>
      <w:lang w:eastAsia="en-US"/>
    </w:rPr>
  </w:style>
  <w:style w:type="table" w:styleId="Lichtearcering">
    <w:name w:val="Light Shading"/>
    <w:basedOn w:val="Standaardtabel"/>
    <w:uiPriority w:val="60"/>
    <w:rsid w:val="00AB5467"/>
    <w:pPr>
      <w:autoSpaceDN/>
      <w:textAlignment w:val="auto"/>
    </w:pPr>
    <w:rPr>
      <w:rFonts w:asciiTheme="minorHAnsi" w:eastAsiaTheme="minorHAnsi" w:hAnsiTheme="minorHAnsi" w:cstheme="minorBidi"/>
      <w:color w:val="000000" w:themeColor="text1" w:themeShade="BF"/>
      <w:sz w:val="18"/>
      <w:szCs w:val="18"/>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rsid w:val="00AB5467"/>
    <w:pPr>
      <w:autoSpaceDN/>
      <w:textAlignment w:val="auto"/>
    </w:pPr>
    <w:rPr>
      <w:rFonts w:asciiTheme="minorHAnsi" w:eastAsiaTheme="minorHAnsi" w:hAnsiTheme="minorHAnsi" w:cstheme="minorBidi"/>
      <w:color w:val="2E74B5" w:themeColor="accent1" w:themeShade="BF"/>
      <w:sz w:val="18"/>
      <w:szCs w:val="18"/>
      <w:lang w:eastAsia="en-U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chtearcering-accent3">
    <w:name w:val="Light Shading Accent 3"/>
    <w:basedOn w:val="Standaardtabel"/>
    <w:uiPriority w:val="60"/>
    <w:rsid w:val="00AB5467"/>
    <w:pPr>
      <w:autoSpaceDN/>
      <w:textAlignment w:val="auto"/>
    </w:pPr>
    <w:rPr>
      <w:rFonts w:asciiTheme="minorHAnsi" w:eastAsiaTheme="minorHAnsi" w:hAnsiTheme="minorHAnsi" w:cstheme="minorBidi"/>
      <w:color w:val="7B7B7B" w:themeColor="accent3" w:themeShade="BF"/>
      <w:sz w:val="18"/>
      <w:szCs w:val="18"/>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Zwaar">
    <w:name w:val="Strong"/>
    <w:basedOn w:val="Standaardalinea-lettertype"/>
    <w:uiPriority w:val="99"/>
    <w:rsid w:val="00AB5467"/>
    <w:rPr>
      <w:b/>
      <w:bCs/>
    </w:rPr>
  </w:style>
  <w:style w:type="character" w:styleId="Intensievebenadrukking">
    <w:name w:val="Intense Emphasis"/>
    <w:basedOn w:val="Standaardalinea-lettertype"/>
    <w:uiPriority w:val="21"/>
    <w:rsid w:val="00AB5467"/>
    <w:rPr>
      <w:b/>
      <w:bCs/>
      <w:i/>
      <w:iCs/>
      <w:color w:val="5B9BD5" w:themeColor="accent1"/>
    </w:rPr>
  </w:style>
  <w:style w:type="character" w:styleId="Nadruk">
    <w:name w:val="Emphasis"/>
    <w:basedOn w:val="Standaardalinea-lettertype"/>
    <w:uiPriority w:val="16"/>
    <w:rsid w:val="00AB5467"/>
    <w:rPr>
      <w:i/>
      <w:iCs/>
    </w:rPr>
  </w:style>
  <w:style w:type="character" w:styleId="Subtielebenadrukking">
    <w:name w:val="Subtle Emphasis"/>
    <w:basedOn w:val="Standaardalinea-lettertype"/>
    <w:uiPriority w:val="19"/>
    <w:rsid w:val="00AB5467"/>
    <w:rPr>
      <w:i/>
      <w:iCs/>
      <w:color w:val="808080" w:themeColor="text1" w:themeTint="7F"/>
    </w:rPr>
  </w:style>
  <w:style w:type="paragraph" w:styleId="Ondertitel">
    <w:name w:val="Subtitle"/>
    <w:basedOn w:val="Standaard"/>
    <w:next w:val="Standaard"/>
    <w:link w:val="OndertitelChar"/>
    <w:uiPriority w:val="99"/>
    <w:rsid w:val="00AB5467"/>
    <w:pPr>
      <w:numPr>
        <w:ilvl w:val="1"/>
      </w:numPr>
      <w:autoSpaceDN/>
      <w:spacing w:line="240" w:lineRule="auto"/>
      <w:textAlignment w:val="auto"/>
    </w:pPr>
    <w:rPr>
      <w:rFonts w:asciiTheme="majorHAnsi" w:eastAsiaTheme="majorEastAsia" w:hAnsiTheme="majorHAnsi" w:cstheme="majorBidi"/>
      <w:i/>
      <w:iCs/>
      <w:color w:val="5B9BD5" w:themeColor="accent1"/>
      <w:spacing w:val="15"/>
      <w:sz w:val="24"/>
      <w:szCs w:val="24"/>
      <w:lang w:eastAsia="en-US"/>
    </w:rPr>
  </w:style>
  <w:style w:type="character" w:customStyle="1" w:styleId="OndertitelChar">
    <w:name w:val="Ondertitel Char"/>
    <w:basedOn w:val="Standaardalinea-lettertype"/>
    <w:link w:val="Ondertitel"/>
    <w:uiPriority w:val="99"/>
    <w:rsid w:val="00AB5467"/>
    <w:rPr>
      <w:rFonts w:asciiTheme="majorHAnsi" w:eastAsiaTheme="majorEastAsia" w:hAnsiTheme="majorHAnsi" w:cstheme="majorBidi"/>
      <w:i/>
      <w:iCs/>
      <w:color w:val="5B9BD5" w:themeColor="accent1"/>
      <w:spacing w:val="15"/>
      <w:sz w:val="24"/>
      <w:szCs w:val="24"/>
      <w:lang w:eastAsia="en-US"/>
    </w:rPr>
  </w:style>
  <w:style w:type="paragraph" w:styleId="Citaat">
    <w:name w:val="Quote"/>
    <w:basedOn w:val="Standaard"/>
    <w:next w:val="Standaard"/>
    <w:link w:val="CitaatChar"/>
    <w:uiPriority w:val="29"/>
    <w:rsid w:val="00AB5467"/>
    <w:pPr>
      <w:autoSpaceDN/>
      <w:spacing w:line="240" w:lineRule="auto"/>
      <w:textAlignment w:val="auto"/>
    </w:pPr>
    <w:rPr>
      <w:rFonts w:asciiTheme="minorHAnsi" w:eastAsiaTheme="minorHAnsi" w:hAnsiTheme="minorHAnsi" w:cstheme="minorBidi"/>
      <w:i/>
      <w:iCs/>
      <w:color w:val="000000" w:themeColor="text1"/>
      <w:lang w:eastAsia="en-US"/>
    </w:rPr>
  </w:style>
  <w:style w:type="character" w:customStyle="1" w:styleId="CitaatChar">
    <w:name w:val="Citaat Char"/>
    <w:basedOn w:val="Standaardalinea-lettertype"/>
    <w:link w:val="Citaat"/>
    <w:uiPriority w:val="29"/>
    <w:rsid w:val="00AB5467"/>
    <w:rPr>
      <w:rFonts w:asciiTheme="minorHAnsi" w:eastAsiaTheme="minorHAnsi" w:hAnsiTheme="minorHAnsi" w:cstheme="minorBidi"/>
      <w:i/>
      <w:iCs/>
      <w:color w:val="000000" w:themeColor="text1"/>
      <w:sz w:val="18"/>
      <w:szCs w:val="18"/>
      <w:lang w:eastAsia="en-US"/>
    </w:rPr>
  </w:style>
  <w:style w:type="paragraph" w:styleId="Duidelijkcitaat">
    <w:name w:val="Intense Quote"/>
    <w:basedOn w:val="Standaard"/>
    <w:next w:val="Standaard"/>
    <w:link w:val="DuidelijkcitaatChar"/>
    <w:uiPriority w:val="30"/>
    <w:rsid w:val="00AB5467"/>
    <w:pPr>
      <w:pBdr>
        <w:bottom w:val="single" w:sz="4" w:space="4" w:color="5B9BD5" w:themeColor="accent1"/>
      </w:pBdr>
      <w:autoSpaceDN/>
      <w:spacing w:before="200" w:after="280" w:line="240" w:lineRule="auto"/>
      <w:ind w:left="936" w:right="936"/>
      <w:textAlignment w:val="auto"/>
    </w:pPr>
    <w:rPr>
      <w:rFonts w:asciiTheme="minorHAnsi" w:eastAsiaTheme="minorHAnsi" w:hAnsiTheme="minorHAnsi" w:cstheme="minorBidi"/>
      <w:b/>
      <w:bCs/>
      <w:i/>
      <w:iCs/>
      <w:color w:val="5B9BD5" w:themeColor="accent1"/>
      <w:lang w:eastAsia="en-US"/>
    </w:rPr>
  </w:style>
  <w:style w:type="character" w:customStyle="1" w:styleId="DuidelijkcitaatChar">
    <w:name w:val="Duidelijk citaat Char"/>
    <w:basedOn w:val="Standaardalinea-lettertype"/>
    <w:link w:val="Duidelijkcitaat"/>
    <w:uiPriority w:val="30"/>
    <w:rsid w:val="00AB5467"/>
    <w:rPr>
      <w:rFonts w:asciiTheme="minorHAnsi" w:eastAsiaTheme="minorHAnsi" w:hAnsiTheme="minorHAnsi" w:cstheme="minorBidi"/>
      <w:b/>
      <w:bCs/>
      <w:i/>
      <w:iCs/>
      <w:color w:val="5B9BD5" w:themeColor="accent1"/>
      <w:sz w:val="18"/>
      <w:szCs w:val="18"/>
      <w:lang w:eastAsia="en-US"/>
    </w:rPr>
  </w:style>
  <w:style w:type="character" w:styleId="Intensieveverwijzing">
    <w:name w:val="Intense Reference"/>
    <w:basedOn w:val="Standaardalinea-lettertype"/>
    <w:uiPriority w:val="32"/>
    <w:rsid w:val="00AB5467"/>
    <w:rPr>
      <w:b/>
      <w:bCs/>
      <w:smallCaps/>
      <w:color w:val="ED7D31" w:themeColor="accent2"/>
      <w:spacing w:val="5"/>
      <w:u w:val="single"/>
    </w:rPr>
  </w:style>
  <w:style w:type="character" w:styleId="Titelvanboek">
    <w:name w:val="Book Title"/>
    <w:basedOn w:val="Standaardalinea-lettertype"/>
    <w:uiPriority w:val="99"/>
    <w:rsid w:val="00AB5467"/>
    <w:rPr>
      <w:b/>
      <w:bCs/>
      <w:smallCaps/>
      <w:spacing w:val="5"/>
    </w:rPr>
  </w:style>
  <w:style w:type="character" w:styleId="Verwijzingopmerking">
    <w:name w:val="annotation reference"/>
    <w:basedOn w:val="Standaardalinea-lettertype"/>
    <w:uiPriority w:val="99"/>
    <w:semiHidden/>
    <w:unhideWhenUsed/>
    <w:rsid w:val="005C46FE"/>
    <w:rPr>
      <w:sz w:val="16"/>
      <w:szCs w:val="16"/>
    </w:rPr>
  </w:style>
  <w:style w:type="paragraph" w:styleId="Tekstopmerking">
    <w:name w:val="annotation text"/>
    <w:basedOn w:val="Standaard"/>
    <w:link w:val="TekstopmerkingChar"/>
    <w:uiPriority w:val="99"/>
    <w:semiHidden/>
    <w:unhideWhenUsed/>
    <w:rsid w:val="005C46FE"/>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5C46FE"/>
    <w:rPr>
      <w:rFonts w:ascii="Verdana" w:hAnsi="Verdana"/>
      <w:color w:val="000000"/>
    </w:rPr>
  </w:style>
  <w:style w:type="paragraph" w:styleId="Onderwerpvanopmerking">
    <w:name w:val="annotation subject"/>
    <w:basedOn w:val="Tekstopmerking"/>
    <w:next w:val="Tekstopmerking"/>
    <w:link w:val="OnderwerpvanopmerkingChar"/>
    <w:uiPriority w:val="99"/>
    <w:semiHidden/>
    <w:unhideWhenUsed/>
    <w:rsid w:val="005C46FE"/>
    <w:rPr>
      <w:b/>
      <w:bCs/>
    </w:rPr>
  </w:style>
  <w:style w:type="character" w:customStyle="1" w:styleId="OnderwerpvanopmerkingChar">
    <w:name w:val="Onderwerp van opmerking Char"/>
    <w:basedOn w:val="TekstopmerkingChar"/>
    <w:link w:val="Onderwerpvanopmerking"/>
    <w:uiPriority w:val="99"/>
    <w:semiHidden/>
    <w:rsid w:val="005C46FE"/>
    <w:rPr>
      <w:rFonts w:ascii="Verdana" w:hAnsi="Verdana"/>
      <w:b/>
      <w:bCs/>
      <w:color w:val="000000"/>
    </w:rPr>
  </w:style>
  <w:style w:type="paragraph" w:styleId="Normaalweb">
    <w:name w:val="Normal (Web)"/>
    <w:basedOn w:val="Standaard"/>
    <w:uiPriority w:val="99"/>
    <w:rsid w:val="004E595C"/>
    <w:pPr>
      <w:autoSpaceDN/>
      <w:spacing w:before="100" w:beforeAutospacing="1" w:after="100" w:afterAutospacing="1" w:line="240" w:lineRule="auto"/>
      <w:textAlignment w:val="auto"/>
    </w:pPr>
    <w:rPr>
      <w:rFonts w:ascii="Times New Roman" w:eastAsia="MS Mincho" w:hAnsi="Times New Roman" w:cs="Times New Roman"/>
      <w:color w:val="auto"/>
      <w:sz w:val="24"/>
      <w:szCs w:val="24"/>
      <w:lang w:eastAsia="ja-JP"/>
    </w:rPr>
  </w:style>
  <w:style w:type="character" w:customStyle="1" w:styleId="ri">
    <w:name w:val="ri"/>
    <w:basedOn w:val="Standaardalinea-lettertype"/>
    <w:rsid w:val="00801B61"/>
  </w:style>
  <w:style w:type="paragraph" w:styleId="Revisie">
    <w:name w:val="Revision"/>
    <w:hidden/>
    <w:uiPriority w:val="99"/>
    <w:semiHidden/>
    <w:rsid w:val="00D94474"/>
    <w:pPr>
      <w:autoSpaceDN/>
      <w:textAlignment w:val="auto"/>
    </w:pPr>
    <w:rPr>
      <w:rFonts w:ascii="Verdana" w:hAnsi="Verdana"/>
      <w:color w:val="000000"/>
      <w:sz w:val="18"/>
      <w:szCs w:val="18"/>
    </w:rPr>
  </w:style>
  <w:style w:type="paragraph" w:customStyle="1" w:styleId="CSRKop1">
    <w:name w:val="CSR Kop1"/>
    <w:basedOn w:val="Lijstalinea"/>
    <w:link w:val="CSRKop1Char"/>
    <w:qFormat/>
    <w:rsid w:val="009829DE"/>
    <w:pPr>
      <w:numPr>
        <w:numId w:val="10"/>
      </w:numPr>
    </w:pPr>
    <w:rPr>
      <w:sz w:val="24"/>
    </w:rPr>
  </w:style>
  <w:style w:type="character" w:styleId="Hyperlink">
    <w:name w:val="Hyperlink"/>
    <w:basedOn w:val="Standaardalinea-lettertype"/>
    <w:uiPriority w:val="99"/>
    <w:unhideWhenUsed/>
    <w:rsid w:val="00F341B4"/>
    <w:rPr>
      <w:color w:val="0563C1" w:themeColor="hyperlink"/>
      <w:u w:val="single"/>
    </w:rPr>
  </w:style>
  <w:style w:type="character" w:customStyle="1" w:styleId="CSRKop1Char">
    <w:name w:val="CSR Kop1 Char"/>
    <w:basedOn w:val="LijstalineaChar"/>
    <w:link w:val="CSRKop1"/>
    <w:rsid w:val="009829DE"/>
    <w:rPr>
      <w:rFonts w:ascii="Verdana" w:eastAsiaTheme="minorHAnsi" w:hAnsi="Verdana" w:cstheme="minorBidi"/>
      <w:sz w:val="24"/>
      <w:szCs w:val="18"/>
      <w:lang w:eastAsia="en-US"/>
    </w:rPr>
  </w:style>
  <w:style w:type="paragraph" w:customStyle="1" w:styleId="CSRKop2">
    <w:name w:val="CSR Kop2"/>
    <w:basedOn w:val="CSRKop1"/>
    <w:link w:val="CSRKop2Char"/>
    <w:qFormat/>
    <w:rsid w:val="002A1AB0"/>
    <w:pPr>
      <w:numPr>
        <w:ilvl w:val="1"/>
      </w:numPr>
      <w:spacing w:before="240"/>
    </w:pPr>
    <w:rPr>
      <w:b/>
      <w:sz w:val="18"/>
    </w:rPr>
  </w:style>
  <w:style w:type="paragraph" w:customStyle="1" w:styleId="CSRKop3">
    <w:name w:val="CSR Kop3"/>
    <w:basedOn w:val="CSRKop2"/>
    <w:link w:val="CSRKop3Char"/>
    <w:qFormat/>
    <w:rsid w:val="00FC3A36"/>
    <w:pPr>
      <w:numPr>
        <w:ilvl w:val="2"/>
      </w:numPr>
    </w:pPr>
    <w:rPr>
      <w:b w:val="0"/>
      <w:i/>
    </w:rPr>
  </w:style>
  <w:style w:type="character" w:customStyle="1" w:styleId="CSRKop2Char">
    <w:name w:val="CSR Kop2 Char"/>
    <w:basedOn w:val="CSRKop1Char"/>
    <w:link w:val="CSRKop2"/>
    <w:rsid w:val="002A1AB0"/>
    <w:rPr>
      <w:rFonts w:ascii="Verdana" w:eastAsiaTheme="minorHAnsi" w:hAnsi="Verdana" w:cstheme="minorBidi"/>
      <w:b/>
      <w:sz w:val="18"/>
      <w:szCs w:val="18"/>
      <w:lang w:eastAsia="en-US"/>
    </w:rPr>
  </w:style>
  <w:style w:type="paragraph" w:customStyle="1" w:styleId="CSRKop4">
    <w:name w:val="CSR Kop4"/>
    <w:basedOn w:val="CSRKop3"/>
    <w:link w:val="CSRKop4Char"/>
    <w:qFormat/>
    <w:rsid w:val="00FC3A36"/>
    <w:pPr>
      <w:numPr>
        <w:ilvl w:val="3"/>
      </w:numPr>
    </w:pPr>
    <w:rPr>
      <w:i w:val="0"/>
    </w:rPr>
  </w:style>
  <w:style w:type="character" w:customStyle="1" w:styleId="CSRKop3Char">
    <w:name w:val="CSR Kop3 Char"/>
    <w:basedOn w:val="CSRKop2Char"/>
    <w:link w:val="CSRKop3"/>
    <w:rsid w:val="00FC3A36"/>
    <w:rPr>
      <w:rFonts w:ascii="Verdana" w:eastAsiaTheme="minorHAnsi" w:hAnsi="Verdana" w:cstheme="minorBidi"/>
      <w:b w:val="0"/>
      <w:i/>
      <w:sz w:val="18"/>
      <w:szCs w:val="18"/>
      <w:lang w:eastAsia="en-US"/>
    </w:rPr>
  </w:style>
  <w:style w:type="paragraph" w:styleId="Voetnoottekst">
    <w:name w:val="footnote text"/>
    <w:basedOn w:val="Standaard"/>
    <w:link w:val="VoetnoottekstChar"/>
    <w:uiPriority w:val="99"/>
    <w:semiHidden/>
    <w:unhideWhenUsed/>
    <w:rsid w:val="00D113BA"/>
    <w:pPr>
      <w:autoSpaceDN/>
      <w:spacing w:line="240" w:lineRule="auto"/>
      <w:textAlignment w:val="auto"/>
    </w:pPr>
    <w:rPr>
      <w:rFonts w:ascii="Calibri" w:eastAsia="Calibri" w:hAnsi="Calibri" w:cs="Times New Roman"/>
      <w:color w:val="auto"/>
      <w:sz w:val="20"/>
      <w:szCs w:val="20"/>
      <w:lang w:eastAsia="en-US"/>
    </w:rPr>
  </w:style>
  <w:style w:type="character" w:customStyle="1" w:styleId="CSRKop4Char">
    <w:name w:val="CSR Kop4 Char"/>
    <w:basedOn w:val="CSRKop3Char"/>
    <w:link w:val="CSRKop4"/>
    <w:rsid w:val="00FC3A36"/>
    <w:rPr>
      <w:rFonts w:ascii="Verdana" w:eastAsiaTheme="minorHAnsi" w:hAnsi="Verdana" w:cstheme="minorBidi"/>
      <w:b w:val="0"/>
      <w:i w:val="0"/>
      <w:sz w:val="18"/>
      <w:szCs w:val="18"/>
      <w:lang w:eastAsia="en-US"/>
    </w:rPr>
  </w:style>
  <w:style w:type="character" w:customStyle="1" w:styleId="VoetnoottekstChar">
    <w:name w:val="Voetnoottekst Char"/>
    <w:basedOn w:val="Standaardalinea-lettertype"/>
    <w:link w:val="Voetnoottekst"/>
    <w:uiPriority w:val="99"/>
    <w:semiHidden/>
    <w:rsid w:val="00D113BA"/>
    <w:rPr>
      <w:rFonts w:ascii="Calibri" w:eastAsia="Calibri" w:hAnsi="Calibri" w:cs="Times New Roman"/>
      <w:lang w:eastAsia="en-US"/>
    </w:rPr>
  </w:style>
  <w:style w:type="character" w:styleId="Voetnootmarkering">
    <w:name w:val="footnote reference"/>
    <w:basedOn w:val="Standaardalinea-lettertype"/>
    <w:uiPriority w:val="99"/>
    <w:semiHidden/>
    <w:unhideWhenUsed/>
    <w:rsid w:val="00D113BA"/>
    <w:rPr>
      <w:vertAlign w:val="superscript"/>
    </w:rPr>
  </w:style>
  <w:style w:type="paragraph" w:customStyle="1" w:styleId="broodtekst">
    <w:name w:val="broodtekst"/>
    <w:basedOn w:val="Standaard"/>
    <w:link w:val="broodtekstChar"/>
    <w:rsid w:val="00D113BA"/>
    <w:pPr>
      <w:tabs>
        <w:tab w:val="left" w:pos="227"/>
        <w:tab w:val="left" w:pos="454"/>
        <w:tab w:val="left" w:pos="680"/>
      </w:tabs>
      <w:autoSpaceDE w:val="0"/>
      <w:adjustRightInd w:val="0"/>
      <w:spacing w:line="240" w:lineRule="atLeast"/>
      <w:textAlignment w:val="auto"/>
    </w:pPr>
    <w:rPr>
      <w:rFonts w:eastAsia="Times New Roman" w:cs="Times New Roman"/>
      <w:color w:val="auto"/>
    </w:rPr>
  </w:style>
  <w:style w:type="character" w:customStyle="1" w:styleId="broodtekstChar">
    <w:name w:val="broodtekst Char"/>
    <w:link w:val="broodtekst"/>
    <w:rsid w:val="00D113BA"/>
    <w:rPr>
      <w:rFonts w:ascii="Verdana" w:eastAsia="Times New Roman" w:hAnsi="Verdana" w:cs="Times New Roman"/>
      <w:sz w:val="18"/>
      <w:szCs w:val="18"/>
    </w:rPr>
  </w:style>
  <w:style w:type="table" w:customStyle="1" w:styleId="Tabelraster1">
    <w:name w:val="Tabelraster1"/>
    <w:basedOn w:val="Standaardtabel"/>
    <w:next w:val="Tabelraster"/>
    <w:uiPriority w:val="59"/>
    <w:rsid w:val="00D113BA"/>
    <w:pPr>
      <w:autoSpaceDN/>
      <w:textAlignment w:val="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
    <w:name w:val="Body"/>
    <w:rsid w:val="00D113BA"/>
    <w:pPr>
      <w:pBdr>
        <w:top w:val="nil"/>
        <w:left w:val="nil"/>
        <w:bottom w:val="nil"/>
        <w:right w:val="nil"/>
        <w:between w:val="nil"/>
        <w:bar w:val="nil"/>
      </w:pBdr>
      <w:autoSpaceDN/>
      <w:textAlignment w:val="auto"/>
    </w:pPr>
    <w:rPr>
      <w:rFonts w:ascii="Cambria" w:eastAsia="Cambria" w:hAnsi="Cambria" w:cs="Cambria"/>
      <w:color w:val="000000"/>
      <w:sz w:val="24"/>
      <w:szCs w:val="24"/>
      <w:u w:color="000000"/>
      <w:bdr w:val="nil"/>
    </w:rPr>
  </w:style>
  <w:style w:type="paragraph" w:styleId="Lijstopsomteken">
    <w:name w:val="List Bullet"/>
    <w:basedOn w:val="Standaard"/>
    <w:uiPriority w:val="99"/>
    <w:semiHidden/>
    <w:rsid w:val="00D113BA"/>
    <w:pPr>
      <w:tabs>
        <w:tab w:val="num" w:pos="360"/>
      </w:tabs>
      <w:autoSpaceDN/>
      <w:spacing w:line="240" w:lineRule="atLeast"/>
      <w:ind w:left="360" w:hanging="360"/>
      <w:textAlignment w:val="auto"/>
    </w:pPr>
    <w:rPr>
      <w:rFonts w:eastAsia="Times New Roman" w:cs="Times New Roman"/>
      <w:color w:val="auto"/>
      <w:szCs w:val="24"/>
    </w:rPr>
  </w:style>
  <w:style w:type="character" w:customStyle="1" w:styleId="Risicoinschatting">
    <w:name w:val="Risicoinschatting"/>
    <w:rsid w:val="00D113BA"/>
    <w:rPr>
      <w:rFonts w:cs="Times New Roman"/>
      <w:b/>
    </w:rPr>
  </w:style>
  <w:style w:type="paragraph" w:customStyle="1" w:styleId="Default">
    <w:name w:val="Default"/>
    <w:uiPriority w:val="99"/>
    <w:rsid w:val="00D113BA"/>
    <w:pPr>
      <w:autoSpaceDE w:val="0"/>
      <w:adjustRightInd w:val="0"/>
      <w:textAlignment w:val="auto"/>
    </w:pPr>
    <w:rPr>
      <w:rFonts w:ascii="Calibri" w:hAnsi="Calibri" w:cs="Calibri"/>
      <w:color w:val="000000"/>
      <w:sz w:val="24"/>
      <w:szCs w:val="24"/>
    </w:rPr>
  </w:style>
  <w:style w:type="paragraph" w:customStyle="1" w:styleId="opsomming-cijfer">
    <w:name w:val="opsomming-cijfer"/>
    <w:basedOn w:val="Standaard"/>
    <w:uiPriority w:val="99"/>
    <w:rsid w:val="00D113BA"/>
    <w:pPr>
      <w:numPr>
        <w:numId w:val="18"/>
      </w:numPr>
      <w:tabs>
        <w:tab w:val="left" w:pos="907"/>
        <w:tab w:val="left" w:pos="1134"/>
        <w:tab w:val="left" w:pos="1361"/>
        <w:tab w:val="left" w:pos="1588"/>
        <w:tab w:val="left" w:pos="1814"/>
        <w:tab w:val="left" w:pos="2041"/>
      </w:tabs>
      <w:autoSpaceDE w:val="0"/>
      <w:adjustRightInd w:val="0"/>
      <w:spacing w:line="240" w:lineRule="atLeast"/>
      <w:textAlignment w:val="auto"/>
    </w:pPr>
    <w:rPr>
      <w:rFonts w:eastAsia="Calibri" w:cs="Times New Roman"/>
      <w:color w:val="auto"/>
    </w:rPr>
  </w:style>
  <w:style w:type="paragraph" w:customStyle="1" w:styleId="Artikel1">
    <w:name w:val="Artikel 1"/>
    <w:basedOn w:val="Lijstnummering"/>
    <w:next w:val="Standaard"/>
    <w:link w:val="Artikel1CharChar"/>
    <w:uiPriority w:val="99"/>
    <w:rsid w:val="00D113BA"/>
    <w:pPr>
      <w:tabs>
        <w:tab w:val="clear" w:pos="360"/>
        <w:tab w:val="num" w:pos="1701"/>
      </w:tabs>
      <w:autoSpaceDN/>
      <w:spacing w:before="240" w:after="120" w:line="240" w:lineRule="atLeast"/>
      <w:ind w:left="1701" w:hanging="1701"/>
      <w:contextualSpacing w:val="0"/>
      <w:textAlignment w:val="auto"/>
    </w:pPr>
    <w:rPr>
      <w:rFonts w:eastAsia="Calibri" w:cs="Times New Roman"/>
      <w:b/>
      <w:color w:val="auto"/>
      <w:sz w:val="24"/>
      <w:szCs w:val="20"/>
    </w:rPr>
  </w:style>
  <w:style w:type="character" w:customStyle="1" w:styleId="Artikel1CharChar">
    <w:name w:val="Artikel 1 Char Char"/>
    <w:link w:val="Artikel1"/>
    <w:uiPriority w:val="99"/>
    <w:locked/>
    <w:rsid w:val="00D113BA"/>
    <w:rPr>
      <w:rFonts w:ascii="Verdana" w:eastAsia="Calibri" w:hAnsi="Verdana" w:cs="Times New Roman"/>
      <w:b/>
      <w:sz w:val="24"/>
    </w:rPr>
  </w:style>
  <w:style w:type="paragraph" w:styleId="Lijstnummering">
    <w:name w:val="List Number"/>
    <w:basedOn w:val="Standaard"/>
    <w:uiPriority w:val="99"/>
    <w:semiHidden/>
    <w:unhideWhenUsed/>
    <w:rsid w:val="00D113BA"/>
    <w:pPr>
      <w:tabs>
        <w:tab w:val="num" w:pos="360"/>
      </w:tabs>
      <w:ind w:left="360" w:hanging="360"/>
      <w:contextualSpacing/>
    </w:pPr>
  </w:style>
  <w:style w:type="paragraph" w:customStyle="1" w:styleId="BijlageA">
    <w:name w:val="Bijlage A"/>
    <w:basedOn w:val="Huisstijl-Kop1"/>
    <w:link w:val="BijlageAChar"/>
    <w:qFormat/>
    <w:rsid w:val="00C93D1D"/>
    <w:pPr>
      <w:numPr>
        <w:numId w:val="34"/>
      </w:numPr>
      <w:ind w:left="851" w:hanging="1611"/>
    </w:pPr>
  </w:style>
  <w:style w:type="character" w:customStyle="1" w:styleId="Huisstijl-Kop1Char">
    <w:name w:val="Huisstijl - Kop 1 Char"/>
    <w:basedOn w:val="Standaardalinea-lettertype"/>
    <w:link w:val="Huisstijl-Kop1"/>
    <w:uiPriority w:val="1"/>
    <w:rsid w:val="00EE2A53"/>
    <w:rPr>
      <w:rFonts w:ascii="Verdana" w:hAnsi="Verdana"/>
      <w:color w:val="000000"/>
      <w:sz w:val="24"/>
      <w:szCs w:val="24"/>
    </w:rPr>
  </w:style>
  <w:style w:type="character" w:customStyle="1" w:styleId="BijlageAChar">
    <w:name w:val="Bijlage A Char"/>
    <w:basedOn w:val="Huisstijl-Kop1Char"/>
    <w:link w:val="BijlageA"/>
    <w:rsid w:val="00C93D1D"/>
    <w:rPr>
      <w:rFonts w:ascii="Verdana" w:hAnsi="Verdana"/>
      <w:color w:val="000000"/>
      <w:sz w:val="24"/>
      <w:szCs w:val="24"/>
    </w:rPr>
  </w:style>
  <w:style w:type="paragraph" w:styleId="Kopvaninhoudsopgave">
    <w:name w:val="TOC Heading"/>
    <w:basedOn w:val="Kop1"/>
    <w:next w:val="Standaard"/>
    <w:uiPriority w:val="39"/>
    <w:unhideWhenUsed/>
    <w:qFormat/>
    <w:rsid w:val="00F33BA9"/>
    <w:pPr>
      <w:autoSpaceDN/>
      <w:spacing w:line="259" w:lineRule="auto"/>
      <w:textAlignment w:val="auto"/>
      <w:outlineLvl w:val="9"/>
    </w:pPr>
  </w:style>
  <w:style w:type="paragraph" w:customStyle="1" w:styleId="Blauwekop">
    <w:name w:val="Blauwe kop"/>
    <w:basedOn w:val="titel"/>
    <w:link w:val="BlauwekopChar"/>
    <w:rsid w:val="00E40FE7"/>
    <w:pPr>
      <w:ind w:left="0" w:firstLine="0"/>
      <w:outlineLvl w:val="9"/>
    </w:pPr>
    <w:rPr>
      <w:b/>
    </w:rPr>
  </w:style>
  <w:style w:type="paragraph" w:customStyle="1" w:styleId="Blauwekoptekst">
    <w:name w:val="Blauwe koptekst"/>
    <w:basedOn w:val="Standaard"/>
    <w:link w:val="BlauwekoptekstChar"/>
    <w:rsid w:val="00046453"/>
    <w:pPr>
      <w:autoSpaceDN/>
      <w:spacing w:line="240" w:lineRule="auto"/>
      <w:textAlignment w:val="auto"/>
    </w:pPr>
    <w:rPr>
      <w:rFonts w:eastAsiaTheme="minorHAnsi" w:cstheme="minorBidi"/>
      <w:b/>
      <w:color w:val="2E74B5" w:themeColor="accent1" w:themeShade="BF"/>
      <w:sz w:val="24"/>
      <w:lang w:eastAsia="en-US"/>
    </w:rPr>
  </w:style>
  <w:style w:type="character" w:customStyle="1" w:styleId="BlauwekopChar">
    <w:name w:val="Blauwe kop Char"/>
    <w:basedOn w:val="Standaardalinea-lettertype"/>
    <w:link w:val="Blauwekop"/>
    <w:rsid w:val="00E40FE7"/>
    <w:rPr>
      <w:rFonts w:ascii="Verdana" w:eastAsiaTheme="majorEastAsia" w:hAnsi="Verdana" w:cstheme="majorBidi"/>
      <w:b/>
      <w:bCs/>
      <w:color w:val="2E74B5" w:themeColor="accent1" w:themeShade="BF"/>
      <w:sz w:val="24"/>
      <w:szCs w:val="28"/>
      <w:lang w:eastAsia="en-US"/>
    </w:rPr>
  </w:style>
  <w:style w:type="character" w:customStyle="1" w:styleId="BlauwekoptekstChar">
    <w:name w:val="Blauwe koptekst Char"/>
    <w:basedOn w:val="Standaardalinea-lettertype"/>
    <w:link w:val="Blauwekoptekst"/>
    <w:rsid w:val="00046453"/>
    <w:rPr>
      <w:rFonts w:ascii="Verdana" w:eastAsiaTheme="minorHAnsi" w:hAnsi="Verdana" w:cstheme="minorBidi"/>
      <w:b/>
      <w:color w:val="2E74B5" w:themeColor="accent1" w:themeShade="BF"/>
      <w:sz w:val="24"/>
      <w:szCs w:val="18"/>
      <w:lang w:eastAsia="en-US"/>
    </w:rPr>
  </w:style>
  <w:style w:type="paragraph" w:customStyle="1" w:styleId="Huisstijl-Titel">
    <w:name w:val="Huisstijl - Titel"/>
    <w:basedOn w:val="Standaard"/>
    <w:uiPriority w:val="99"/>
    <w:semiHidden/>
    <w:rsid w:val="00401B33"/>
    <w:pPr>
      <w:autoSpaceDN/>
      <w:spacing w:before="60" w:after="320" w:line="240" w:lineRule="atLeast"/>
      <w:textAlignment w:val="auto"/>
    </w:pPr>
    <w:rPr>
      <w:rFonts w:cs="Times New Roman"/>
      <w:b/>
      <w:color w:val="auto"/>
      <w:sz w:val="24"/>
      <w:szCs w:val="24"/>
    </w:rPr>
  </w:style>
  <w:style w:type="paragraph" w:customStyle="1" w:styleId="BijlageOngenummerdParagraaf">
    <w:name w:val="BijlageOngenummerdParagraaf"/>
    <w:basedOn w:val="Standaard"/>
    <w:next w:val="Standaard"/>
    <w:uiPriority w:val="16"/>
    <w:qFormat/>
    <w:rsid w:val="00401B33"/>
    <w:pPr>
      <w:numPr>
        <w:numId w:val="108"/>
      </w:numPr>
      <w:tabs>
        <w:tab w:val="left" w:pos="227"/>
        <w:tab w:val="left" w:pos="454"/>
        <w:tab w:val="left" w:pos="680"/>
      </w:tabs>
      <w:autoSpaceDE w:val="0"/>
      <w:adjustRightInd w:val="0"/>
      <w:spacing w:before="240" w:line="240" w:lineRule="atLeast"/>
      <w:textAlignment w:val="auto"/>
      <w:outlineLvl w:val="0"/>
    </w:pPr>
    <w:rPr>
      <w:rFonts w:cs="Times New Roman"/>
      <w:b/>
      <w:color w:val="auto"/>
    </w:rPr>
  </w:style>
  <w:style w:type="paragraph" w:customStyle="1" w:styleId="BijlageOngenummerdSubparagraaf">
    <w:name w:val="BijlageOngenummerdSubparagraaf"/>
    <w:basedOn w:val="Standaard"/>
    <w:next w:val="Standaard"/>
    <w:uiPriority w:val="17"/>
    <w:qFormat/>
    <w:rsid w:val="00401B33"/>
    <w:pPr>
      <w:numPr>
        <w:ilvl w:val="1"/>
        <w:numId w:val="108"/>
      </w:numPr>
      <w:tabs>
        <w:tab w:val="left" w:pos="227"/>
        <w:tab w:val="left" w:pos="454"/>
        <w:tab w:val="left" w:pos="680"/>
      </w:tabs>
      <w:autoSpaceDE w:val="0"/>
      <w:adjustRightInd w:val="0"/>
      <w:spacing w:before="240" w:line="240" w:lineRule="atLeast"/>
      <w:textAlignment w:val="auto"/>
      <w:outlineLvl w:val="2"/>
    </w:pPr>
    <w:rPr>
      <w:rFonts w:cs="Times New Roman"/>
      <w:i/>
      <w:color w:val="auto"/>
    </w:rPr>
  </w:style>
  <w:style w:type="paragraph" w:customStyle="1" w:styleId="Broodtekst0">
    <w:name w:val="Broodtekst"/>
    <w:basedOn w:val="Standaard"/>
    <w:qFormat/>
    <w:rsid w:val="00401B33"/>
    <w:pPr>
      <w:tabs>
        <w:tab w:val="left" w:pos="227"/>
        <w:tab w:val="left" w:pos="454"/>
        <w:tab w:val="left" w:pos="680"/>
      </w:tabs>
      <w:autoSpaceDE w:val="0"/>
      <w:adjustRightInd w:val="0"/>
      <w:spacing w:line="240" w:lineRule="atLeast"/>
      <w:textAlignment w:val="auto"/>
    </w:pPr>
    <w:rPr>
      <w:rFonts w:cs="Times New Roman"/>
      <w:color w:val="auto"/>
    </w:rPr>
  </w:style>
  <w:style w:type="paragraph" w:styleId="Plattetekst">
    <w:name w:val="Body Text"/>
    <w:basedOn w:val="Standaard"/>
    <w:link w:val="PlattetekstChar"/>
    <w:uiPriority w:val="99"/>
    <w:semiHidden/>
    <w:rsid w:val="00401B33"/>
    <w:pPr>
      <w:autoSpaceDN/>
      <w:spacing w:after="120" w:line="240" w:lineRule="atLeast"/>
      <w:textAlignment w:val="auto"/>
    </w:pPr>
    <w:rPr>
      <w:rFonts w:cs="Times New Roman"/>
      <w:color w:val="auto"/>
      <w:szCs w:val="24"/>
    </w:rPr>
  </w:style>
  <w:style w:type="character" w:customStyle="1" w:styleId="PlattetekstChar">
    <w:name w:val="Platte tekst Char"/>
    <w:basedOn w:val="Standaardalinea-lettertype"/>
    <w:link w:val="Plattetekst"/>
    <w:uiPriority w:val="99"/>
    <w:semiHidden/>
    <w:rsid w:val="00401B33"/>
    <w:rPr>
      <w:rFonts w:ascii="Verdana" w:hAnsi="Verdana" w:cs="Times New Roman"/>
      <w:sz w:val="18"/>
      <w:szCs w:val="24"/>
    </w:rPr>
  </w:style>
  <w:style w:type="paragraph" w:customStyle="1" w:styleId="HoofdstukGenummerd">
    <w:name w:val="HoofdstukGenummerd"/>
    <w:basedOn w:val="Broodtekst0"/>
    <w:next w:val="Broodtekst0"/>
    <w:uiPriority w:val="2"/>
    <w:qFormat/>
    <w:rsid w:val="00401B33"/>
    <w:pPr>
      <w:pageBreakBefore/>
      <w:numPr>
        <w:numId w:val="109"/>
      </w:numPr>
      <w:spacing w:after="660" w:line="300" w:lineRule="atLeast"/>
      <w:outlineLvl w:val="0"/>
    </w:pPr>
    <w:rPr>
      <w:sz w:val="24"/>
    </w:rPr>
  </w:style>
  <w:style w:type="paragraph" w:customStyle="1" w:styleId="Paragraaf">
    <w:name w:val="Paragraaf"/>
    <w:basedOn w:val="Broodtekst0"/>
    <w:next w:val="Broodtekst0"/>
    <w:uiPriority w:val="3"/>
    <w:qFormat/>
    <w:rsid w:val="00401B33"/>
    <w:pPr>
      <w:numPr>
        <w:ilvl w:val="1"/>
        <w:numId w:val="109"/>
      </w:numPr>
      <w:spacing w:before="240"/>
      <w:outlineLvl w:val="1"/>
    </w:pPr>
    <w:rPr>
      <w:b/>
    </w:rPr>
  </w:style>
  <w:style w:type="paragraph" w:customStyle="1" w:styleId="Subparagraaf">
    <w:name w:val="Subparagraaf"/>
    <w:basedOn w:val="Broodtekst0"/>
    <w:next w:val="Broodtekst0"/>
    <w:uiPriority w:val="4"/>
    <w:qFormat/>
    <w:rsid w:val="00401B33"/>
    <w:pPr>
      <w:numPr>
        <w:ilvl w:val="2"/>
        <w:numId w:val="109"/>
      </w:numPr>
      <w:spacing w:before="240"/>
      <w:outlineLvl w:val="2"/>
    </w:pPr>
    <w:rPr>
      <w:i/>
    </w:rPr>
  </w:style>
  <w:style w:type="paragraph" w:customStyle="1" w:styleId="Subsubparagraaf">
    <w:name w:val="Subsubparagraaf"/>
    <w:basedOn w:val="Subparagraaf"/>
    <w:next w:val="Broodtekst0"/>
    <w:uiPriority w:val="5"/>
    <w:qFormat/>
    <w:rsid w:val="00401B33"/>
    <w:pPr>
      <w:numPr>
        <w:ilvl w:val="3"/>
      </w:numPr>
      <w:outlineLvl w:val="3"/>
    </w:pPr>
    <w:rPr>
      <w:i w:val="0"/>
    </w:rPr>
  </w:style>
  <w:style w:type="paragraph" w:styleId="Lijstopsomteken2">
    <w:name w:val="List Bullet 2"/>
    <w:basedOn w:val="Standaard"/>
    <w:uiPriority w:val="99"/>
    <w:semiHidden/>
    <w:rsid w:val="00401B33"/>
    <w:pPr>
      <w:numPr>
        <w:numId w:val="110"/>
      </w:numPr>
      <w:autoSpaceDN/>
      <w:spacing w:line="240" w:lineRule="atLeast"/>
      <w:textAlignment w:val="auto"/>
    </w:pPr>
    <w:rPr>
      <w:rFonts w:cs="Times New Roman"/>
      <w:color w:val="auto"/>
      <w:szCs w:val="24"/>
    </w:rPr>
  </w:style>
  <w:style w:type="paragraph" w:styleId="Eindnoottekst">
    <w:name w:val="endnote text"/>
    <w:basedOn w:val="Standaard"/>
    <w:link w:val="EindnoottekstChar"/>
    <w:uiPriority w:val="99"/>
    <w:semiHidden/>
    <w:unhideWhenUsed/>
    <w:rsid w:val="00774CC2"/>
    <w:pPr>
      <w:autoSpaceDN/>
      <w:spacing w:line="240" w:lineRule="auto"/>
      <w:textAlignment w:val="auto"/>
    </w:pPr>
    <w:rPr>
      <w:rFonts w:asciiTheme="minorHAnsi" w:eastAsiaTheme="minorHAnsi" w:hAnsiTheme="minorHAnsi" w:cstheme="minorBidi"/>
      <w:color w:val="auto"/>
      <w:sz w:val="20"/>
      <w:szCs w:val="20"/>
      <w:lang w:eastAsia="en-US"/>
    </w:rPr>
  </w:style>
  <w:style w:type="character" w:customStyle="1" w:styleId="EindnoottekstChar">
    <w:name w:val="Eindnoottekst Char"/>
    <w:basedOn w:val="Standaardalinea-lettertype"/>
    <w:link w:val="Eindnoottekst"/>
    <w:uiPriority w:val="99"/>
    <w:semiHidden/>
    <w:rsid w:val="00774CC2"/>
    <w:rPr>
      <w:rFonts w:asciiTheme="minorHAnsi" w:eastAsiaTheme="minorHAnsi" w:hAnsiTheme="minorHAnsi" w:cstheme="minorBidi"/>
      <w:lang w:eastAsia="en-US"/>
    </w:rPr>
  </w:style>
  <w:style w:type="character" w:styleId="Eindnootmarkering">
    <w:name w:val="endnote reference"/>
    <w:basedOn w:val="Standaardalinea-lettertype"/>
    <w:uiPriority w:val="99"/>
    <w:semiHidden/>
    <w:unhideWhenUsed/>
    <w:rsid w:val="00774CC2"/>
    <w:rPr>
      <w:vertAlign w:val="superscript"/>
    </w:rPr>
  </w:style>
  <w:style w:type="table" w:customStyle="1" w:styleId="Tabelraster2">
    <w:name w:val="Tabelraster2"/>
    <w:basedOn w:val="Standaardtabel"/>
    <w:next w:val="Tabelraster"/>
    <w:uiPriority w:val="59"/>
    <w:rsid w:val="00FE0A65"/>
    <w:pPr>
      <w:autoSpaceDN/>
      <w:spacing w:line="240" w:lineRule="exact"/>
      <w:textAlignment w:val="auto"/>
    </w:pPr>
    <w:rPr>
      <w:rFonts w:ascii="Verdana" w:eastAsia="Verdana" w:hAnsi="Verdana" w:cs="Times New Roman"/>
      <w:sz w:val="14"/>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rPr>
        <w:tblHeader/>
      </w:trPr>
    </w:tblStylePr>
  </w:style>
  <w:style w:type="paragraph" w:customStyle="1" w:styleId="lead">
    <w:name w:val="lead"/>
    <w:basedOn w:val="Standaard"/>
    <w:rsid w:val="00903420"/>
    <w:pPr>
      <w:autoSpaceDN/>
      <w:spacing w:before="100" w:beforeAutospacing="1" w:after="100" w:afterAutospacing="1" w:line="240" w:lineRule="auto"/>
      <w:textAlignment w:val="auto"/>
    </w:pPr>
    <w:rPr>
      <w:rFonts w:ascii="Times New Roman" w:eastAsia="Times New Roman" w:hAnsi="Times New Roman" w:cs="Times New Roman"/>
      <w:color w:val="auto"/>
      <w:sz w:val="24"/>
      <w:szCs w:val="24"/>
    </w:rPr>
  </w:style>
  <w:style w:type="paragraph" w:customStyle="1" w:styleId="Huisstijl-Retouradres">
    <w:name w:val="Huisstijl - Retouradres"/>
    <w:basedOn w:val="Standaard"/>
    <w:next w:val="Standaard"/>
    <w:uiPriority w:val="1"/>
    <w:rsid w:val="005A3B30"/>
    <w:pPr>
      <w:widowControl w:val="0"/>
      <w:suppressAutoHyphens/>
      <w:spacing w:line="180" w:lineRule="exact"/>
    </w:pPr>
    <w:rPr>
      <w:color w:val="auto"/>
      <w:kern w:val="3"/>
      <w:sz w:val="13"/>
      <w:szCs w:val="24"/>
      <w:lang w:eastAsia="zh-CN" w:bidi="hi-IN"/>
    </w:rPr>
  </w:style>
  <w:style w:type="paragraph" w:customStyle="1" w:styleId="Huisstijl-Rubricering">
    <w:name w:val="Huisstijl - Rubricering"/>
    <w:basedOn w:val="Standaard"/>
    <w:next w:val="Standaard"/>
    <w:uiPriority w:val="1"/>
    <w:qFormat/>
    <w:rsid w:val="005A3B30"/>
    <w:pPr>
      <w:widowControl w:val="0"/>
      <w:suppressAutoHyphens/>
      <w:spacing w:line="180" w:lineRule="exact"/>
    </w:pPr>
    <w:rPr>
      <w:b/>
      <w:caps/>
      <w:color w:val="auto"/>
      <w:kern w:val="3"/>
      <w:sz w:val="13"/>
      <w:szCs w:val="24"/>
      <w:lang w:eastAsia="zh-CN" w:bidi="hi-IN"/>
    </w:rPr>
  </w:style>
  <w:style w:type="paragraph" w:customStyle="1" w:styleId="Huisstijl-Toezendgegevens">
    <w:name w:val="Huisstijl - Toezendgegevens"/>
    <w:basedOn w:val="Standaard"/>
    <w:rsid w:val="005A3B30"/>
    <w:pPr>
      <w:widowControl w:val="0"/>
      <w:suppressAutoHyphens/>
    </w:pPr>
    <w:rPr>
      <w:color w:val="auto"/>
      <w:kern w:val="3"/>
      <w:szCs w:val="24"/>
      <w:lang w:eastAsia="zh-CN" w:bidi="hi-IN"/>
    </w:rPr>
  </w:style>
  <w:style w:type="paragraph" w:customStyle="1" w:styleId="Huisstijl-Datumenbetreft">
    <w:name w:val="Huisstijl - Datum en betreft"/>
    <w:basedOn w:val="Standaard"/>
    <w:rsid w:val="005A3B30"/>
    <w:pPr>
      <w:widowControl w:val="0"/>
      <w:tabs>
        <w:tab w:val="left" w:pos="1117"/>
      </w:tabs>
      <w:suppressAutoHyphens/>
    </w:pPr>
    <w:rPr>
      <w:color w:val="auto"/>
      <w:kern w:val="3"/>
      <w:szCs w:val="24"/>
      <w:lang w:eastAsia="zh-CN" w:bidi="hi-IN"/>
    </w:rPr>
  </w:style>
  <w:style w:type="paragraph" w:customStyle="1" w:styleId="Huisstijl-Afzendgegevens">
    <w:name w:val="Huisstijl - Afzendgegevens"/>
    <w:basedOn w:val="Standaard"/>
    <w:rsid w:val="005A3B30"/>
    <w:pPr>
      <w:widowControl w:val="0"/>
      <w:tabs>
        <w:tab w:val="left" w:pos="170"/>
      </w:tabs>
      <w:suppressAutoHyphens/>
      <w:spacing w:line="180" w:lineRule="exact"/>
    </w:pPr>
    <w:rPr>
      <w:color w:val="auto"/>
      <w:kern w:val="3"/>
      <w:sz w:val="13"/>
      <w:szCs w:val="24"/>
      <w:lang w:eastAsia="zh-CN" w:bidi="hi-IN"/>
    </w:rPr>
  </w:style>
  <w:style w:type="paragraph" w:customStyle="1" w:styleId="Huisstijl-AfzendgegevensW1">
    <w:name w:val="Huisstijl - Afzendgegevens W1"/>
    <w:basedOn w:val="Huisstijl-Afzendgegevens"/>
    <w:rsid w:val="005A3B30"/>
    <w:pPr>
      <w:spacing w:before="90"/>
    </w:pPr>
  </w:style>
  <w:style w:type="paragraph" w:customStyle="1" w:styleId="Huisstijl-ReferentiegegevenskopW1">
    <w:name w:val="Huisstijl - Referentiegegevens kop W1"/>
    <w:basedOn w:val="Standaard"/>
    <w:next w:val="Huisstijl-Referentiegegevens"/>
    <w:rsid w:val="005A3B30"/>
    <w:pPr>
      <w:widowControl w:val="0"/>
      <w:suppressAutoHyphens/>
      <w:spacing w:before="90" w:line="180" w:lineRule="exact"/>
    </w:pPr>
    <w:rPr>
      <w:b/>
      <w:color w:val="auto"/>
      <w:kern w:val="3"/>
      <w:sz w:val="13"/>
      <w:szCs w:val="24"/>
      <w:lang w:eastAsia="zh-CN" w:bidi="hi-IN"/>
    </w:rPr>
  </w:style>
  <w:style w:type="paragraph" w:customStyle="1" w:styleId="Huisstijl-Referentiegegevens">
    <w:name w:val="Huisstijl - Referentiegegevens"/>
    <w:basedOn w:val="Standaard"/>
    <w:rsid w:val="005A3B30"/>
    <w:pPr>
      <w:widowControl w:val="0"/>
      <w:suppressAutoHyphens/>
      <w:spacing w:line="180" w:lineRule="exact"/>
    </w:pPr>
    <w:rPr>
      <w:color w:val="auto"/>
      <w:kern w:val="3"/>
      <w:sz w:val="13"/>
      <w:szCs w:val="24"/>
      <w:lang w:eastAsia="zh-CN" w:bidi="hi-IN"/>
    </w:rPr>
  </w:style>
  <w:style w:type="paragraph" w:customStyle="1" w:styleId="Huisstijl-ReferentiegegevenskopW2">
    <w:name w:val="Huisstijl - Referentiegegevens kop W2"/>
    <w:basedOn w:val="Standaard"/>
    <w:next w:val="Huisstijl-Referentiegegevens"/>
    <w:rsid w:val="005A3B30"/>
    <w:pPr>
      <w:widowControl w:val="0"/>
      <w:suppressAutoHyphens/>
      <w:spacing w:before="270" w:line="180" w:lineRule="exact"/>
    </w:pPr>
    <w:rPr>
      <w:b/>
      <w:color w:val="auto"/>
      <w:kern w:val="3"/>
      <w:sz w:val="13"/>
      <w:szCs w:val="24"/>
      <w:lang w:eastAsia="zh-CN" w:bidi="hi-IN"/>
    </w:rPr>
  </w:style>
  <w:style w:type="paragraph" w:customStyle="1" w:styleId="Huisstijl-Ondertekeningvervolg">
    <w:name w:val="Huisstijl - Ondertekening vervolg"/>
    <w:basedOn w:val="Standaard"/>
    <w:rsid w:val="005A3B30"/>
    <w:pPr>
      <w:widowControl w:val="0"/>
      <w:suppressAutoHyphens/>
    </w:pPr>
    <w:rPr>
      <w:i/>
      <w:color w:val="auto"/>
      <w:kern w:val="3"/>
      <w:szCs w:val="24"/>
      <w:lang w:eastAsia="zh-CN" w:bidi="hi-IN"/>
    </w:rPr>
  </w:style>
  <w:style w:type="paragraph" w:customStyle="1" w:styleId="Huisstijl-Paginanummer">
    <w:name w:val="Huisstijl - Paginanummer"/>
    <w:basedOn w:val="Standaard"/>
    <w:uiPriority w:val="99"/>
    <w:rsid w:val="005A3B30"/>
    <w:pPr>
      <w:widowControl w:val="0"/>
      <w:suppressAutoHyphens/>
      <w:spacing w:line="240" w:lineRule="auto"/>
    </w:pPr>
    <w:rPr>
      <w:color w:val="auto"/>
      <w:kern w:val="3"/>
      <w:sz w:val="13"/>
      <w:szCs w:val="24"/>
      <w:lang w:eastAsia="zh-CN" w:bidi="hi-IN"/>
    </w:rPr>
  </w:style>
  <w:style w:type="paragraph" w:customStyle="1" w:styleId="Huisstijl-AfzendgegevenskopW1">
    <w:name w:val="Huisstijl - Afzendgegevens kop W1"/>
    <w:basedOn w:val="Standaard"/>
    <w:qFormat/>
    <w:rsid w:val="005A3B30"/>
    <w:pPr>
      <w:widowControl w:val="0"/>
      <w:suppressAutoHyphens/>
      <w:spacing w:before="90" w:line="180" w:lineRule="exact"/>
    </w:pPr>
    <w:rPr>
      <w:b/>
      <w:color w:val="auto"/>
      <w:kern w:val="3"/>
      <w:sz w:val="13"/>
      <w:szCs w:val="24"/>
      <w:lang w:eastAsia="zh-CN" w:bidi="hi-IN"/>
    </w:rPr>
  </w:style>
  <w:style w:type="paragraph" w:customStyle="1" w:styleId="Huisstijl-AfzendgegevensC">
    <w:name w:val="Huisstijl - Afzendgegevens C"/>
    <w:basedOn w:val="Huisstijl-Afzendgegevens"/>
    <w:qFormat/>
    <w:rsid w:val="005A3B30"/>
    <w:rPr>
      <w:i/>
    </w:rPr>
  </w:style>
  <w:style w:type="paragraph" w:customStyle="1" w:styleId="Huisstijl-Nummering">
    <w:name w:val="Huisstijl - Nummering"/>
    <w:basedOn w:val="Standaard"/>
    <w:qFormat/>
    <w:rsid w:val="005A3B30"/>
    <w:pPr>
      <w:widowControl w:val="0"/>
      <w:numPr>
        <w:numId w:val="154"/>
      </w:numPr>
      <w:suppressAutoHyphens/>
      <w:ind w:left="756" w:hanging="756"/>
    </w:pPr>
    <w:rPr>
      <w:color w:val="auto"/>
      <w:szCs w:val="24"/>
      <w:lang w:eastAsia="zh-CN" w:bidi="hi-IN"/>
    </w:rPr>
  </w:style>
  <w:style w:type="character" w:customStyle="1" w:styleId="Kop6Char">
    <w:name w:val="Kop 6 Char"/>
    <w:basedOn w:val="Standaardalinea-lettertype"/>
    <w:link w:val="Kop6"/>
    <w:uiPriority w:val="99"/>
    <w:semiHidden/>
    <w:rsid w:val="00DC35DE"/>
    <w:rPr>
      <w:rFonts w:asciiTheme="majorHAnsi" w:eastAsiaTheme="majorEastAsia" w:hAnsiTheme="majorHAnsi" w:cstheme="majorBidi"/>
      <w:color w:val="1F4D78" w:themeColor="accent1" w:themeShade="7F"/>
      <w:sz w:val="18"/>
      <w:szCs w:val="18"/>
    </w:rPr>
  </w:style>
  <w:style w:type="character" w:customStyle="1" w:styleId="Kop7Char">
    <w:name w:val="Kop 7 Char"/>
    <w:basedOn w:val="Standaardalinea-lettertype"/>
    <w:link w:val="Kop7"/>
    <w:uiPriority w:val="99"/>
    <w:semiHidden/>
    <w:rsid w:val="00DC35DE"/>
    <w:rPr>
      <w:rFonts w:asciiTheme="majorHAnsi" w:eastAsiaTheme="majorEastAsia" w:hAnsiTheme="majorHAnsi" w:cstheme="majorBidi"/>
      <w:i/>
      <w:iCs/>
      <w:color w:val="1F4D78" w:themeColor="accent1" w:themeShade="7F"/>
      <w:sz w:val="18"/>
      <w:szCs w:val="18"/>
    </w:rPr>
  </w:style>
  <w:style w:type="character" w:customStyle="1" w:styleId="Kop8Char">
    <w:name w:val="Kop 8 Char"/>
    <w:basedOn w:val="Standaardalinea-lettertype"/>
    <w:link w:val="Kop8"/>
    <w:uiPriority w:val="99"/>
    <w:semiHidden/>
    <w:rsid w:val="00DC35DE"/>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9"/>
    <w:semiHidden/>
    <w:rsid w:val="00DC35DE"/>
    <w:rPr>
      <w:rFonts w:asciiTheme="majorHAnsi" w:eastAsiaTheme="majorEastAsia" w:hAnsiTheme="majorHAnsi" w:cstheme="majorBidi"/>
      <w:i/>
      <w:iCs/>
      <w:color w:val="272727" w:themeColor="text1" w:themeTint="D8"/>
      <w:sz w:val="21"/>
      <w:szCs w:val="21"/>
    </w:rPr>
  </w:style>
  <w:style w:type="table" w:customStyle="1" w:styleId="Tabelraster11">
    <w:name w:val="Tabelraster11"/>
    <w:basedOn w:val="Standaardtabel"/>
    <w:next w:val="Tabelraster"/>
    <w:uiPriority w:val="59"/>
    <w:rsid w:val="00DC35DE"/>
    <w:pPr>
      <w:autoSpaceDN/>
      <w:spacing w:line="240" w:lineRule="exact"/>
      <w:textAlignment w:val="auto"/>
    </w:pPr>
    <w:rPr>
      <w:rFonts w:ascii="Verdana" w:eastAsia="Verdana" w:hAnsi="Verdana" w:cs="Times New Roman"/>
      <w:sz w:val="14"/>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rPr>
        <w:tblHeader/>
      </w:trPr>
    </w:tblStylePr>
  </w:style>
  <w:style w:type="paragraph" w:customStyle="1" w:styleId="Huisstijl-Titelcolofon">
    <w:name w:val="Huisstijl - Titelcolofon"/>
    <w:basedOn w:val="Huisstijl-Titelinleiding"/>
    <w:uiPriority w:val="99"/>
    <w:semiHidden/>
    <w:rsid w:val="00DC35DE"/>
    <w:rPr>
      <w:noProof/>
    </w:rPr>
  </w:style>
  <w:style w:type="paragraph" w:customStyle="1" w:styleId="Textbody">
    <w:name w:val="Text body"/>
    <w:basedOn w:val="Standaard"/>
    <w:uiPriority w:val="99"/>
    <w:semiHidden/>
    <w:rsid w:val="00DC35DE"/>
    <w:pPr>
      <w:autoSpaceDN/>
      <w:spacing w:after="120" w:line="240" w:lineRule="atLeast"/>
      <w:textAlignment w:val="auto"/>
    </w:pPr>
    <w:rPr>
      <w:rFonts w:cs="Times New Roman"/>
      <w:color w:val="auto"/>
      <w:szCs w:val="24"/>
    </w:rPr>
  </w:style>
  <w:style w:type="paragraph" w:styleId="Lijst">
    <w:name w:val="List"/>
    <w:basedOn w:val="Textbody"/>
    <w:uiPriority w:val="99"/>
    <w:semiHidden/>
    <w:rsid w:val="00DC35DE"/>
  </w:style>
  <w:style w:type="paragraph" w:customStyle="1" w:styleId="Caption1">
    <w:name w:val="Caption1"/>
    <w:basedOn w:val="Standaard"/>
    <w:uiPriority w:val="99"/>
    <w:semiHidden/>
    <w:rsid w:val="00DC35DE"/>
    <w:pPr>
      <w:suppressLineNumbers/>
      <w:autoSpaceDN/>
      <w:spacing w:before="120" w:after="120" w:line="240" w:lineRule="atLeast"/>
      <w:textAlignment w:val="auto"/>
    </w:pPr>
    <w:rPr>
      <w:rFonts w:cs="Times New Roman"/>
      <w:i/>
      <w:iCs/>
      <w:color w:val="auto"/>
      <w:sz w:val="24"/>
      <w:szCs w:val="24"/>
    </w:rPr>
  </w:style>
  <w:style w:type="paragraph" w:customStyle="1" w:styleId="Index">
    <w:name w:val="Index"/>
    <w:basedOn w:val="Standaard"/>
    <w:uiPriority w:val="99"/>
    <w:semiHidden/>
    <w:rsid w:val="00DC35DE"/>
    <w:pPr>
      <w:suppressLineNumbers/>
      <w:autoSpaceDN/>
      <w:spacing w:line="240" w:lineRule="atLeast"/>
      <w:textAlignment w:val="auto"/>
    </w:pPr>
    <w:rPr>
      <w:rFonts w:cs="Times New Roman"/>
      <w:color w:val="auto"/>
      <w:szCs w:val="24"/>
    </w:rPr>
  </w:style>
  <w:style w:type="paragraph" w:customStyle="1" w:styleId="Huisstijl-Titelinhoud">
    <w:name w:val="Huisstijl - Titelinhoud"/>
    <w:basedOn w:val="Huisstijl-Titelinleiding"/>
    <w:uiPriority w:val="99"/>
    <w:semiHidden/>
    <w:rsid w:val="00DC35DE"/>
    <w:rPr>
      <w:noProof/>
    </w:rPr>
  </w:style>
  <w:style w:type="paragraph" w:customStyle="1" w:styleId="ContentsHeading">
    <w:name w:val="Contents Heading"/>
    <w:basedOn w:val="Standaard"/>
    <w:uiPriority w:val="99"/>
    <w:semiHidden/>
    <w:rsid w:val="00DC35DE"/>
    <w:pPr>
      <w:keepNext/>
      <w:suppressLineNumbers/>
      <w:autoSpaceDN/>
      <w:spacing w:before="240" w:after="120" w:line="240" w:lineRule="atLeast"/>
      <w:textAlignment w:val="auto"/>
    </w:pPr>
    <w:rPr>
      <w:rFonts w:ascii="Arial" w:hAnsi="Arial" w:cs="Times New Roman"/>
      <w:b/>
      <w:bCs/>
      <w:color w:val="auto"/>
      <w:sz w:val="36"/>
      <w:szCs w:val="32"/>
    </w:rPr>
  </w:style>
  <w:style w:type="paragraph" w:customStyle="1" w:styleId="Contents1">
    <w:name w:val="Contents 1"/>
    <w:basedOn w:val="Index"/>
    <w:uiPriority w:val="99"/>
    <w:semiHidden/>
    <w:rsid w:val="00DC35DE"/>
    <w:pPr>
      <w:tabs>
        <w:tab w:val="right" w:leader="dot" w:pos="9637"/>
      </w:tabs>
      <w:spacing w:before="170"/>
    </w:pPr>
    <w:rPr>
      <w:sz w:val="26"/>
    </w:rPr>
  </w:style>
  <w:style w:type="paragraph" w:customStyle="1" w:styleId="Contents2">
    <w:name w:val="Contents 2"/>
    <w:basedOn w:val="Index"/>
    <w:uiPriority w:val="99"/>
    <w:semiHidden/>
    <w:rsid w:val="00DC35DE"/>
    <w:pPr>
      <w:tabs>
        <w:tab w:val="right" w:leader="dot" w:pos="9637"/>
      </w:tabs>
      <w:spacing w:before="57"/>
      <w:ind w:left="283"/>
    </w:pPr>
  </w:style>
  <w:style w:type="paragraph" w:customStyle="1" w:styleId="Contents3">
    <w:name w:val="Contents 3"/>
    <w:basedOn w:val="Index"/>
    <w:uiPriority w:val="99"/>
    <w:semiHidden/>
    <w:rsid w:val="00DC35DE"/>
    <w:pPr>
      <w:tabs>
        <w:tab w:val="right" w:leader="dot" w:pos="9921"/>
      </w:tabs>
      <w:ind w:left="850"/>
    </w:pPr>
  </w:style>
  <w:style w:type="paragraph" w:customStyle="1" w:styleId="TableContents">
    <w:name w:val="Table Contents"/>
    <w:basedOn w:val="Standaard"/>
    <w:rsid w:val="00DC35DE"/>
    <w:pPr>
      <w:suppressLineNumbers/>
      <w:autoSpaceDN/>
      <w:spacing w:line="240" w:lineRule="atLeast"/>
      <w:textAlignment w:val="auto"/>
    </w:pPr>
    <w:rPr>
      <w:rFonts w:cs="Times New Roman"/>
      <w:color w:val="auto"/>
      <w:szCs w:val="24"/>
    </w:rPr>
  </w:style>
  <w:style w:type="paragraph" w:customStyle="1" w:styleId="Huisstijl-Slotzin">
    <w:name w:val="Huisstijl - Slotzin"/>
    <w:basedOn w:val="Standaard"/>
    <w:next w:val="Standaard"/>
    <w:uiPriority w:val="99"/>
    <w:semiHidden/>
    <w:rsid w:val="00DC35DE"/>
    <w:pPr>
      <w:autoSpaceDN/>
      <w:spacing w:before="240" w:line="240" w:lineRule="atLeast"/>
      <w:textAlignment w:val="auto"/>
    </w:pPr>
    <w:rPr>
      <w:rFonts w:cs="Times New Roman"/>
      <w:color w:val="auto"/>
      <w:szCs w:val="24"/>
    </w:rPr>
  </w:style>
  <w:style w:type="paragraph" w:customStyle="1" w:styleId="Framecontents">
    <w:name w:val="Frame contents"/>
    <w:basedOn w:val="Textbody"/>
    <w:uiPriority w:val="99"/>
    <w:semiHidden/>
    <w:rsid w:val="00DC35DE"/>
  </w:style>
  <w:style w:type="character" w:customStyle="1" w:styleId="Placeholder">
    <w:name w:val="Placeholder"/>
    <w:uiPriority w:val="99"/>
    <w:semiHidden/>
    <w:rsid w:val="00DC35DE"/>
    <w:rPr>
      <w:smallCaps/>
      <w:color w:val="008080"/>
      <w:u w:val="dotted"/>
    </w:rPr>
  </w:style>
  <w:style w:type="character" w:customStyle="1" w:styleId="NumberingSymbols">
    <w:name w:val="Numbering Symbols"/>
    <w:uiPriority w:val="99"/>
    <w:semiHidden/>
    <w:rsid w:val="00DC35DE"/>
    <w:rPr>
      <w:rFonts w:ascii="Verdana" w:hAnsi="Verdana"/>
      <w:sz w:val="18"/>
    </w:rPr>
  </w:style>
  <w:style w:type="character" w:customStyle="1" w:styleId="BulletSymbols">
    <w:name w:val="Bullet Symbols"/>
    <w:uiPriority w:val="99"/>
    <w:semiHidden/>
    <w:rsid w:val="00DC35DE"/>
    <w:rPr>
      <w:rFonts w:ascii="Verdana" w:hAnsi="Verdana"/>
      <w:sz w:val="26"/>
    </w:rPr>
  </w:style>
  <w:style w:type="paragraph" w:customStyle="1" w:styleId="Huisstijl-Titelinleiding">
    <w:name w:val="Huisstijl - Titelinleiding"/>
    <w:basedOn w:val="Standaard"/>
    <w:uiPriority w:val="99"/>
    <w:semiHidden/>
    <w:rsid w:val="00DC35DE"/>
    <w:pPr>
      <w:autoSpaceDN/>
      <w:spacing w:after="740" w:line="240" w:lineRule="atLeast"/>
      <w:textAlignment w:val="auto"/>
    </w:pPr>
    <w:rPr>
      <w:rFonts w:cs="Times New Roman"/>
      <w:color w:val="auto"/>
      <w:sz w:val="24"/>
      <w:szCs w:val="24"/>
    </w:rPr>
  </w:style>
  <w:style w:type="paragraph" w:customStyle="1" w:styleId="subtitel">
    <w:name w:val="subtitel"/>
    <w:basedOn w:val="Broodtekst0"/>
    <w:next w:val="Broodtekst0"/>
    <w:uiPriority w:val="99"/>
    <w:semiHidden/>
    <w:rsid w:val="00DC35DE"/>
  </w:style>
  <w:style w:type="paragraph" w:customStyle="1" w:styleId="Huisstijl-koptekst">
    <w:name w:val="Huisstijl - koptekst"/>
    <w:basedOn w:val="Standaard"/>
    <w:uiPriority w:val="99"/>
    <w:semiHidden/>
    <w:rsid w:val="00DC35DE"/>
    <w:pPr>
      <w:autoSpaceDN/>
      <w:spacing w:line="240" w:lineRule="atLeast"/>
      <w:textAlignment w:val="auto"/>
    </w:pPr>
    <w:rPr>
      <w:rFonts w:cs="Times New Roman"/>
      <w:color w:val="auto"/>
      <w:sz w:val="13"/>
      <w:szCs w:val="24"/>
    </w:rPr>
  </w:style>
  <w:style w:type="character" w:customStyle="1" w:styleId="Huisstijl-Koptekststatus">
    <w:name w:val="Huisstijl - Koptekst status"/>
    <w:uiPriority w:val="99"/>
    <w:semiHidden/>
    <w:rsid w:val="00DC35DE"/>
    <w:rPr>
      <w:rFonts w:ascii="Verdana" w:hAnsi="Verdana"/>
      <w:caps/>
      <w:sz w:val="13"/>
    </w:rPr>
  </w:style>
  <w:style w:type="paragraph" w:customStyle="1" w:styleId="Huisstijl-GenummerdHoofdstuk">
    <w:name w:val="Huisstijl - GenummerdHoofdstuk"/>
    <w:basedOn w:val="Standaard"/>
    <w:next w:val="Standaard"/>
    <w:uiPriority w:val="99"/>
    <w:semiHidden/>
    <w:rsid w:val="00DC35DE"/>
    <w:pPr>
      <w:pageBreakBefore/>
      <w:numPr>
        <w:numId w:val="172"/>
      </w:numPr>
      <w:tabs>
        <w:tab w:val="left" w:pos="0"/>
      </w:tabs>
      <w:autoSpaceDN/>
      <w:spacing w:after="720" w:line="300" w:lineRule="exact"/>
      <w:ind w:hanging="1134"/>
      <w:textAlignment w:val="auto"/>
      <w:outlineLvl w:val="0"/>
    </w:pPr>
    <w:rPr>
      <w:rFonts w:cs="Times New Roman"/>
      <w:color w:val="auto"/>
      <w:sz w:val="24"/>
      <w:szCs w:val="24"/>
    </w:rPr>
  </w:style>
  <w:style w:type="paragraph" w:customStyle="1" w:styleId="Huisstijl-Paragraaf">
    <w:name w:val="Huisstijl - Paragraaf"/>
    <w:basedOn w:val="Huisstijl-GenummerdHoofdstuk"/>
    <w:next w:val="Standaard"/>
    <w:uiPriority w:val="99"/>
    <w:semiHidden/>
    <w:rsid w:val="00DC35DE"/>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rsid w:val="00DC35DE"/>
    <w:pPr>
      <w:numPr>
        <w:ilvl w:val="2"/>
      </w:numPr>
      <w:tabs>
        <w:tab w:val="num" w:pos="1492"/>
      </w:tabs>
      <w:ind w:left="360"/>
      <w:outlineLvl w:val="2"/>
    </w:pPr>
    <w:rPr>
      <w:b w:val="0"/>
      <w:i/>
    </w:rPr>
  </w:style>
  <w:style w:type="paragraph" w:customStyle="1" w:styleId="HoofdstukOngenummerd">
    <w:name w:val="HoofdstukOngenummerd"/>
    <w:basedOn w:val="Broodtekst0"/>
    <w:next w:val="Broodtekst0"/>
    <w:uiPriority w:val="1"/>
    <w:qFormat/>
    <w:rsid w:val="00DC35DE"/>
    <w:pPr>
      <w:pageBreakBefore/>
      <w:spacing w:after="660" w:line="300" w:lineRule="atLeast"/>
      <w:outlineLvl w:val="0"/>
    </w:pPr>
    <w:rPr>
      <w:sz w:val="24"/>
    </w:rPr>
  </w:style>
  <w:style w:type="paragraph" w:customStyle="1" w:styleId="BijlageOngenummerdKop">
    <w:name w:val="BijlageOngenummerdKop"/>
    <w:basedOn w:val="Broodtekst0"/>
    <w:next w:val="Broodtekst0"/>
    <w:uiPriority w:val="16"/>
    <w:qFormat/>
    <w:rsid w:val="00DC35DE"/>
    <w:pPr>
      <w:pageBreakBefore/>
      <w:numPr>
        <w:numId w:val="175"/>
      </w:numPr>
      <w:spacing w:after="660" w:line="300" w:lineRule="atLeast"/>
      <w:outlineLvl w:val="0"/>
    </w:pPr>
    <w:rPr>
      <w:sz w:val="24"/>
    </w:rPr>
  </w:style>
  <w:style w:type="paragraph" w:styleId="Bibliografie">
    <w:name w:val="Bibliography"/>
    <w:basedOn w:val="Standaard"/>
    <w:next w:val="Standaard"/>
    <w:uiPriority w:val="99"/>
    <w:semiHidden/>
    <w:rsid w:val="00DC35DE"/>
    <w:pPr>
      <w:autoSpaceDN/>
      <w:spacing w:line="240" w:lineRule="atLeast"/>
      <w:textAlignment w:val="auto"/>
    </w:pPr>
    <w:rPr>
      <w:rFonts w:cs="Times New Roman"/>
      <w:color w:val="auto"/>
      <w:szCs w:val="24"/>
    </w:rPr>
  </w:style>
  <w:style w:type="character" w:customStyle="1" w:styleId="AanhefChar">
    <w:name w:val="Aanhef Char"/>
    <w:basedOn w:val="Standaardalinea-lettertype"/>
    <w:link w:val="Aanhef"/>
    <w:uiPriority w:val="99"/>
    <w:locked/>
    <w:rsid w:val="00DC35DE"/>
    <w:rPr>
      <w:rFonts w:ascii="Verdana" w:hAnsi="Verdana"/>
      <w:color w:val="000000"/>
      <w:sz w:val="18"/>
      <w:szCs w:val="18"/>
    </w:rPr>
  </w:style>
  <w:style w:type="paragraph" w:styleId="Adresenvelop">
    <w:name w:val="envelope address"/>
    <w:basedOn w:val="Standaard"/>
    <w:uiPriority w:val="99"/>
    <w:semiHidden/>
    <w:rsid w:val="00DC35DE"/>
    <w:pPr>
      <w:framePr w:w="7920" w:h="1980" w:hRule="exact" w:hSpace="141" w:wrap="auto" w:hAnchor="page" w:xAlign="center" w:yAlign="bottom"/>
      <w:autoSpaceDN/>
      <w:spacing w:line="240" w:lineRule="auto"/>
      <w:ind w:left="2880"/>
      <w:textAlignment w:val="auto"/>
    </w:pPr>
    <w:rPr>
      <w:rFonts w:ascii="Cambria" w:eastAsia="Times New Roman" w:hAnsi="Cambria" w:cs="Times New Roman"/>
      <w:color w:val="auto"/>
      <w:sz w:val="24"/>
      <w:szCs w:val="24"/>
    </w:rPr>
  </w:style>
  <w:style w:type="paragraph" w:styleId="Afsluiting">
    <w:name w:val="Closing"/>
    <w:basedOn w:val="Standaard"/>
    <w:link w:val="AfsluitingChar"/>
    <w:uiPriority w:val="99"/>
    <w:semiHidden/>
    <w:rsid w:val="00DC35DE"/>
    <w:pPr>
      <w:autoSpaceDN/>
      <w:spacing w:line="240" w:lineRule="auto"/>
      <w:ind w:left="4252"/>
      <w:textAlignment w:val="auto"/>
    </w:pPr>
    <w:rPr>
      <w:rFonts w:cs="Times New Roman"/>
      <w:color w:val="auto"/>
      <w:szCs w:val="24"/>
    </w:rPr>
  </w:style>
  <w:style w:type="character" w:customStyle="1" w:styleId="AfsluitingChar">
    <w:name w:val="Afsluiting Char"/>
    <w:basedOn w:val="Standaardalinea-lettertype"/>
    <w:link w:val="Afsluiting"/>
    <w:uiPriority w:val="99"/>
    <w:semiHidden/>
    <w:rsid w:val="00DC35DE"/>
    <w:rPr>
      <w:rFonts w:ascii="Verdana" w:hAnsi="Verdana" w:cs="Times New Roman"/>
      <w:sz w:val="18"/>
      <w:szCs w:val="24"/>
    </w:rPr>
  </w:style>
  <w:style w:type="paragraph" w:styleId="Berichtkop">
    <w:name w:val="Message Header"/>
    <w:basedOn w:val="Standaard"/>
    <w:link w:val="BerichtkopChar"/>
    <w:uiPriority w:val="99"/>
    <w:semiHidden/>
    <w:rsid w:val="00DC35DE"/>
    <w:pPr>
      <w:pBdr>
        <w:top w:val="single" w:sz="6" w:space="1" w:color="auto"/>
        <w:left w:val="single" w:sz="6" w:space="1" w:color="auto"/>
        <w:bottom w:val="single" w:sz="6" w:space="1" w:color="auto"/>
        <w:right w:val="single" w:sz="6" w:space="1" w:color="auto"/>
      </w:pBdr>
      <w:shd w:val="pct20" w:color="auto" w:fill="auto"/>
      <w:autoSpaceDN/>
      <w:spacing w:line="240" w:lineRule="auto"/>
      <w:ind w:left="1134" w:hanging="1134"/>
      <w:textAlignment w:val="auto"/>
    </w:pPr>
    <w:rPr>
      <w:rFonts w:ascii="Cambria" w:eastAsia="Times New Roman" w:hAnsi="Cambria" w:cs="Times New Roman"/>
      <w:color w:val="auto"/>
      <w:sz w:val="24"/>
      <w:szCs w:val="24"/>
    </w:rPr>
  </w:style>
  <w:style w:type="character" w:customStyle="1" w:styleId="BerichtkopChar">
    <w:name w:val="Berichtkop Char"/>
    <w:basedOn w:val="Standaardalinea-lettertype"/>
    <w:link w:val="Berichtkop"/>
    <w:uiPriority w:val="99"/>
    <w:semiHidden/>
    <w:rsid w:val="00DC35DE"/>
    <w:rPr>
      <w:rFonts w:ascii="Cambria" w:eastAsia="Times New Roman" w:hAnsi="Cambria" w:cs="Times New Roman"/>
      <w:sz w:val="24"/>
      <w:szCs w:val="24"/>
      <w:shd w:val="pct20" w:color="auto" w:fill="auto"/>
    </w:rPr>
  </w:style>
  <w:style w:type="paragraph" w:styleId="Kopbronvermelding">
    <w:name w:val="toa heading"/>
    <w:basedOn w:val="Standaard"/>
    <w:next w:val="Standaard"/>
    <w:uiPriority w:val="99"/>
    <w:semiHidden/>
    <w:rsid w:val="00DC35DE"/>
    <w:pPr>
      <w:autoSpaceDN/>
      <w:spacing w:before="120" w:line="240" w:lineRule="atLeast"/>
      <w:textAlignment w:val="auto"/>
    </w:pPr>
    <w:rPr>
      <w:rFonts w:ascii="Cambria" w:eastAsia="Times New Roman" w:hAnsi="Cambria" w:cs="Times New Roman"/>
      <w:b/>
      <w:bCs/>
      <w:color w:val="auto"/>
      <w:sz w:val="24"/>
      <w:szCs w:val="24"/>
    </w:rPr>
  </w:style>
  <w:style w:type="table" w:styleId="3D-effectenvoortabel1">
    <w:name w:val="Table 3D effects 1"/>
    <w:basedOn w:val="Standaardtabel"/>
    <w:uiPriority w:val="99"/>
    <w:semiHidden/>
    <w:rsid w:val="00DC35DE"/>
    <w:pPr>
      <w:widowControl w:val="0"/>
      <w:suppressAutoHyphens/>
      <w:spacing w:line="240" w:lineRule="exact"/>
    </w:pPr>
    <w:rPr>
      <w:rFonts w:eastAsia="Times New Roman"/>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rsid w:val="00DC35DE"/>
    <w:pPr>
      <w:widowControl w:val="0"/>
      <w:suppressAutoHyphens/>
      <w:spacing w:line="240" w:lineRule="exact"/>
    </w:pPr>
    <w:rPr>
      <w:rFonts w:eastAsia="Times New Roman"/>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rsid w:val="00DC35DE"/>
    <w:pPr>
      <w:widowControl w:val="0"/>
      <w:suppressAutoHyphens/>
      <w:spacing w:line="240" w:lineRule="exact"/>
    </w:pPr>
    <w:rPr>
      <w:rFonts w:eastAsia="Times New Roman"/>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sid w:val="00DC35DE"/>
    <w:pPr>
      <w:autoSpaceDN/>
      <w:spacing w:line="240" w:lineRule="atLeast"/>
      <w:textAlignment w:val="auto"/>
    </w:pPr>
    <w:rPr>
      <w:rFonts w:ascii="Arial" w:hAnsi="Arial" w:cs="Arial"/>
      <w:color w:val="auto"/>
      <w:sz w:val="20"/>
      <w:szCs w:val="20"/>
    </w:rPr>
  </w:style>
  <w:style w:type="paragraph" w:styleId="Bloktekst">
    <w:name w:val="Block Text"/>
    <w:basedOn w:val="Standaard"/>
    <w:uiPriority w:val="99"/>
    <w:semiHidden/>
    <w:rsid w:val="00DC35DE"/>
    <w:pPr>
      <w:autoSpaceDN/>
      <w:spacing w:after="120" w:line="240" w:lineRule="atLeast"/>
      <w:ind w:left="1440" w:right="1440"/>
      <w:textAlignment w:val="auto"/>
    </w:pPr>
    <w:rPr>
      <w:rFonts w:cs="Times New Roman"/>
      <w:color w:val="auto"/>
      <w:szCs w:val="24"/>
    </w:rPr>
  </w:style>
  <w:style w:type="paragraph" w:styleId="Datum">
    <w:name w:val="Date"/>
    <w:basedOn w:val="Standaard"/>
    <w:next w:val="Standaard"/>
    <w:link w:val="DatumChar"/>
    <w:uiPriority w:val="99"/>
    <w:semiHidden/>
    <w:rsid w:val="00DC35DE"/>
    <w:pPr>
      <w:autoSpaceDN/>
      <w:spacing w:line="240" w:lineRule="atLeast"/>
      <w:textAlignment w:val="auto"/>
    </w:pPr>
    <w:rPr>
      <w:rFonts w:cs="Times New Roman"/>
      <w:color w:val="auto"/>
      <w:szCs w:val="24"/>
    </w:rPr>
  </w:style>
  <w:style w:type="character" w:customStyle="1" w:styleId="DatumChar">
    <w:name w:val="Datum Char"/>
    <w:basedOn w:val="Standaardalinea-lettertype"/>
    <w:link w:val="Datum"/>
    <w:uiPriority w:val="99"/>
    <w:semiHidden/>
    <w:rsid w:val="00DC35DE"/>
    <w:rPr>
      <w:rFonts w:ascii="Verdana" w:hAnsi="Verdana" w:cs="Times New Roman"/>
      <w:sz w:val="18"/>
      <w:szCs w:val="24"/>
    </w:rPr>
  </w:style>
  <w:style w:type="table" w:styleId="Eenvoudigetabel1">
    <w:name w:val="Table Simple 1"/>
    <w:basedOn w:val="Standaardtabel"/>
    <w:uiPriority w:val="99"/>
    <w:semiHidden/>
    <w:rsid w:val="00DC35DE"/>
    <w:pPr>
      <w:widowControl w:val="0"/>
      <w:suppressAutoHyphens/>
      <w:spacing w:line="240" w:lineRule="exact"/>
    </w:pPr>
    <w:rPr>
      <w:rFonts w:eastAsia="Times New Roman"/>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rsid w:val="00DC35DE"/>
    <w:pPr>
      <w:widowControl w:val="0"/>
      <w:suppressAutoHyphens/>
      <w:spacing w:line="240" w:lineRule="exact"/>
    </w:pPr>
    <w:rPr>
      <w:rFonts w:eastAsia="Times New Roman"/>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rsid w:val="00DC35DE"/>
    <w:pPr>
      <w:widowControl w:val="0"/>
      <w:suppressAutoHyphens/>
      <w:spacing w:line="240" w:lineRule="exact"/>
    </w:pPr>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rsid w:val="00DC35DE"/>
    <w:pPr>
      <w:widowControl w:val="0"/>
      <w:suppressAutoHyphens/>
      <w:spacing w:line="240" w:lineRule="exact"/>
    </w:pPr>
    <w:rPr>
      <w:rFonts w:eastAsia="Times New Roman"/>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rsid w:val="00DC35DE"/>
    <w:pPr>
      <w:widowControl w:val="0"/>
      <w:suppressAutoHyphens/>
      <w:spacing w:line="240" w:lineRule="exact"/>
    </w:pPr>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rsid w:val="00DC35DE"/>
    <w:pPr>
      <w:autoSpaceDN/>
      <w:spacing w:line="240" w:lineRule="atLeast"/>
      <w:textAlignment w:val="auto"/>
    </w:pPr>
    <w:rPr>
      <w:rFonts w:cs="Times New Roman"/>
      <w:color w:val="auto"/>
      <w:szCs w:val="24"/>
    </w:rPr>
  </w:style>
  <w:style w:type="character" w:customStyle="1" w:styleId="E-mailhandtekeningChar">
    <w:name w:val="E-mailhandtekening Char"/>
    <w:basedOn w:val="Standaardalinea-lettertype"/>
    <w:link w:val="E-mailhandtekening"/>
    <w:uiPriority w:val="99"/>
    <w:semiHidden/>
    <w:rsid w:val="00DC35DE"/>
    <w:rPr>
      <w:rFonts w:ascii="Verdana" w:hAnsi="Verdana" w:cs="Times New Roman"/>
      <w:sz w:val="18"/>
      <w:szCs w:val="24"/>
    </w:rPr>
  </w:style>
  <w:style w:type="character" w:styleId="GevolgdeHyperlink">
    <w:name w:val="FollowedHyperlink"/>
    <w:basedOn w:val="Standaardalinea-lettertype"/>
    <w:uiPriority w:val="99"/>
    <w:semiHidden/>
    <w:rsid w:val="00DC35DE"/>
    <w:rPr>
      <w:rFonts w:cs="Times New Roman"/>
      <w:color w:val="000080"/>
      <w:u w:val="single"/>
    </w:rPr>
  </w:style>
  <w:style w:type="paragraph" w:styleId="Handtekening">
    <w:name w:val="Signature"/>
    <w:basedOn w:val="Standaard"/>
    <w:link w:val="HandtekeningChar"/>
    <w:uiPriority w:val="99"/>
    <w:semiHidden/>
    <w:rsid w:val="00DC35DE"/>
    <w:pPr>
      <w:autoSpaceDN/>
      <w:spacing w:line="240" w:lineRule="atLeast"/>
      <w:ind w:left="4252"/>
      <w:textAlignment w:val="auto"/>
    </w:pPr>
    <w:rPr>
      <w:rFonts w:cs="Times New Roman"/>
      <w:color w:val="auto"/>
      <w:szCs w:val="24"/>
    </w:rPr>
  </w:style>
  <w:style w:type="character" w:customStyle="1" w:styleId="HandtekeningChar">
    <w:name w:val="Handtekening Char"/>
    <w:basedOn w:val="Standaardalinea-lettertype"/>
    <w:link w:val="Handtekening"/>
    <w:uiPriority w:val="99"/>
    <w:semiHidden/>
    <w:rsid w:val="00DC35DE"/>
    <w:rPr>
      <w:rFonts w:ascii="Verdana" w:hAnsi="Verdana" w:cs="Times New Roman"/>
      <w:sz w:val="18"/>
      <w:szCs w:val="24"/>
    </w:rPr>
  </w:style>
  <w:style w:type="paragraph" w:styleId="HTML-voorafopgemaakt">
    <w:name w:val="HTML Preformatted"/>
    <w:basedOn w:val="Standaard"/>
    <w:link w:val="HTML-voorafopgemaaktChar"/>
    <w:uiPriority w:val="99"/>
    <w:semiHidden/>
    <w:rsid w:val="00DC35DE"/>
    <w:pPr>
      <w:autoSpaceDN/>
      <w:spacing w:line="240" w:lineRule="atLeast"/>
      <w:textAlignment w:val="auto"/>
    </w:pPr>
    <w:rPr>
      <w:rFonts w:ascii="Courier New" w:hAnsi="Courier New" w:cs="Courier New"/>
      <w:color w:val="auto"/>
      <w:sz w:val="20"/>
      <w:szCs w:val="20"/>
    </w:rPr>
  </w:style>
  <w:style w:type="character" w:customStyle="1" w:styleId="HTML-voorafopgemaaktChar">
    <w:name w:val="HTML - vooraf opgemaakt Char"/>
    <w:basedOn w:val="Standaardalinea-lettertype"/>
    <w:link w:val="HTML-voorafopgemaakt"/>
    <w:uiPriority w:val="99"/>
    <w:semiHidden/>
    <w:rsid w:val="00DC35DE"/>
    <w:rPr>
      <w:rFonts w:ascii="Courier New" w:hAnsi="Courier New" w:cs="Courier New"/>
    </w:rPr>
  </w:style>
  <w:style w:type="character" w:styleId="HTMLCode">
    <w:name w:val="HTML Code"/>
    <w:basedOn w:val="Standaardalinea-lettertype"/>
    <w:uiPriority w:val="99"/>
    <w:semiHidden/>
    <w:rsid w:val="00DC35DE"/>
    <w:rPr>
      <w:rFonts w:ascii="Courier New" w:hAnsi="Courier New" w:cs="Courier New"/>
      <w:sz w:val="20"/>
      <w:szCs w:val="20"/>
    </w:rPr>
  </w:style>
  <w:style w:type="character" w:styleId="HTMLDefinition">
    <w:name w:val="HTML Definition"/>
    <w:basedOn w:val="Standaardalinea-lettertype"/>
    <w:uiPriority w:val="99"/>
    <w:semiHidden/>
    <w:rsid w:val="00DC35DE"/>
    <w:rPr>
      <w:rFonts w:cs="Times New Roman"/>
      <w:i/>
      <w:iCs/>
    </w:rPr>
  </w:style>
  <w:style w:type="character" w:styleId="HTMLVariable">
    <w:name w:val="HTML Variable"/>
    <w:basedOn w:val="Standaardalinea-lettertype"/>
    <w:uiPriority w:val="99"/>
    <w:semiHidden/>
    <w:rsid w:val="00DC35DE"/>
    <w:rPr>
      <w:rFonts w:cs="Times New Roman"/>
      <w:i/>
      <w:iCs/>
    </w:rPr>
  </w:style>
  <w:style w:type="character" w:styleId="HTML-acroniem">
    <w:name w:val="HTML Acronym"/>
    <w:basedOn w:val="Standaardalinea-lettertype"/>
    <w:uiPriority w:val="99"/>
    <w:semiHidden/>
    <w:rsid w:val="00DC35DE"/>
    <w:rPr>
      <w:rFonts w:cs="Times New Roman"/>
    </w:rPr>
  </w:style>
  <w:style w:type="paragraph" w:styleId="HTML-adres">
    <w:name w:val="HTML Address"/>
    <w:basedOn w:val="Standaard"/>
    <w:link w:val="HTML-adresChar"/>
    <w:uiPriority w:val="99"/>
    <w:semiHidden/>
    <w:rsid w:val="00DC35DE"/>
    <w:pPr>
      <w:autoSpaceDN/>
      <w:spacing w:line="240" w:lineRule="atLeast"/>
      <w:textAlignment w:val="auto"/>
    </w:pPr>
    <w:rPr>
      <w:rFonts w:cs="Times New Roman"/>
      <w:i/>
      <w:iCs/>
      <w:color w:val="auto"/>
      <w:szCs w:val="24"/>
    </w:rPr>
  </w:style>
  <w:style w:type="character" w:customStyle="1" w:styleId="HTML-adresChar">
    <w:name w:val="HTML-adres Char"/>
    <w:basedOn w:val="Standaardalinea-lettertype"/>
    <w:link w:val="HTML-adres"/>
    <w:uiPriority w:val="99"/>
    <w:semiHidden/>
    <w:rsid w:val="00DC35DE"/>
    <w:rPr>
      <w:rFonts w:ascii="Verdana" w:hAnsi="Verdana" w:cs="Times New Roman"/>
      <w:i/>
      <w:iCs/>
      <w:sz w:val="18"/>
      <w:szCs w:val="24"/>
    </w:rPr>
  </w:style>
  <w:style w:type="character" w:styleId="HTML-citaat">
    <w:name w:val="HTML Cite"/>
    <w:basedOn w:val="Standaardalinea-lettertype"/>
    <w:uiPriority w:val="99"/>
    <w:semiHidden/>
    <w:rsid w:val="00DC35DE"/>
    <w:rPr>
      <w:rFonts w:cs="Times New Roman"/>
      <w:i/>
      <w:iCs/>
    </w:rPr>
  </w:style>
  <w:style w:type="character" w:styleId="HTML-schrijfmachine">
    <w:name w:val="HTML Typewriter"/>
    <w:basedOn w:val="Standaardalinea-lettertype"/>
    <w:uiPriority w:val="99"/>
    <w:semiHidden/>
    <w:rsid w:val="00DC35DE"/>
    <w:rPr>
      <w:rFonts w:ascii="Courier New" w:hAnsi="Courier New" w:cs="Courier New"/>
      <w:sz w:val="20"/>
      <w:szCs w:val="20"/>
    </w:rPr>
  </w:style>
  <w:style w:type="character" w:styleId="HTML-toetsenbord">
    <w:name w:val="HTML Keyboard"/>
    <w:basedOn w:val="Standaardalinea-lettertype"/>
    <w:uiPriority w:val="99"/>
    <w:semiHidden/>
    <w:rsid w:val="00DC35DE"/>
    <w:rPr>
      <w:rFonts w:ascii="Courier New" w:hAnsi="Courier New" w:cs="Courier New"/>
      <w:sz w:val="20"/>
      <w:szCs w:val="20"/>
    </w:rPr>
  </w:style>
  <w:style w:type="character" w:styleId="HTML-voorbeeld">
    <w:name w:val="HTML Sample"/>
    <w:basedOn w:val="Standaardalinea-lettertype"/>
    <w:uiPriority w:val="99"/>
    <w:semiHidden/>
    <w:rsid w:val="00DC35DE"/>
    <w:rPr>
      <w:rFonts w:ascii="Courier New" w:hAnsi="Courier New" w:cs="Courier New"/>
    </w:rPr>
  </w:style>
  <w:style w:type="table" w:styleId="Klassieketabel1">
    <w:name w:val="Table Classic 1"/>
    <w:basedOn w:val="Standaardtabel"/>
    <w:uiPriority w:val="99"/>
    <w:semiHidden/>
    <w:rsid w:val="00DC35DE"/>
    <w:pPr>
      <w:widowControl w:val="0"/>
      <w:suppressAutoHyphens/>
      <w:spacing w:line="240" w:lineRule="exact"/>
    </w:pPr>
    <w:rPr>
      <w:rFonts w:eastAsia="Times New Roman"/>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rsid w:val="00DC35DE"/>
    <w:pPr>
      <w:widowControl w:val="0"/>
      <w:suppressAutoHyphens/>
      <w:spacing w:line="240" w:lineRule="exact"/>
    </w:pPr>
    <w:rPr>
      <w:rFonts w:eastAsia="Times New Roman"/>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rsid w:val="00DC35DE"/>
    <w:pPr>
      <w:widowControl w:val="0"/>
      <w:suppressAutoHyphens/>
      <w:spacing w:line="240" w:lineRule="exact"/>
    </w:pPr>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rsid w:val="00DC35DE"/>
    <w:pPr>
      <w:widowControl w:val="0"/>
      <w:suppressAutoHyphens/>
      <w:spacing w:line="240" w:lineRule="exact"/>
    </w:pPr>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rsid w:val="00DC35DE"/>
    <w:pPr>
      <w:widowControl w:val="0"/>
      <w:suppressAutoHyphens/>
      <w:spacing w:line="240" w:lineRule="exact"/>
    </w:pPr>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rsid w:val="00DC35DE"/>
    <w:pPr>
      <w:widowControl w:val="0"/>
      <w:suppressAutoHyphens/>
      <w:spacing w:line="240" w:lineRule="exact"/>
    </w:pPr>
    <w:rPr>
      <w:rFonts w:eastAsia="Times New Roman"/>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rsid w:val="00DC35DE"/>
    <w:pPr>
      <w:widowControl w:val="0"/>
      <w:suppressAutoHyphens/>
      <w:spacing w:line="240" w:lineRule="exact"/>
    </w:pPr>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rsid w:val="00DC35DE"/>
    <w:pPr>
      <w:autoSpaceDN/>
      <w:spacing w:line="240" w:lineRule="atLeast"/>
      <w:ind w:left="566" w:hanging="283"/>
      <w:textAlignment w:val="auto"/>
    </w:pPr>
    <w:rPr>
      <w:rFonts w:cs="Times New Roman"/>
      <w:color w:val="auto"/>
      <w:szCs w:val="24"/>
    </w:rPr>
  </w:style>
  <w:style w:type="paragraph" w:styleId="Lijst3">
    <w:name w:val="List 3"/>
    <w:basedOn w:val="Standaard"/>
    <w:uiPriority w:val="99"/>
    <w:semiHidden/>
    <w:rsid w:val="00DC35DE"/>
    <w:pPr>
      <w:autoSpaceDN/>
      <w:spacing w:line="240" w:lineRule="atLeast"/>
      <w:ind w:left="849" w:hanging="283"/>
      <w:textAlignment w:val="auto"/>
    </w:pPr>
    <w:rPr>
      <w:rFonts w:cs="Times New Roman"/>
      <w:color w:val="auto"/>
      <w:szCs w:val="24"/>
    </w:rPr>
  </w:style>
  <w:style w:type="paragraph" w:styleId="Lijst4">
    <w:name w:val="List 4"/>
    <w:basedOn w:val="Standaard"/>
    <w:uiPriority w:val="99"/>
    <w:semiHidden/>
    <w:rsid w:val="00DC35DE"/>
    <w:pPr>
      <w:autoSpaceDN/>
      <w:spacing w:line="240" w:lineRule="atLeast"/>
      <w:ind w:left="1132" w:hanging="283"/>
      <w:textAlignment w:val="auto"/>
    </w:pPr>
    <w:rPr>
      <w:rFonts w:cs="Times New Roman"/>
      <w:color w:val="auto"/>
      <w:szCs w:val="24"/>
    </w:rPr>
  </w:style>
  <w:style w:type="paragraph" w:styleId="Lijst5">
    <w:name w:val="List 5"/>
    <w:basedOn w:val="Standaard"/>
    <w:uiPriority w:val="99"/>
    <w:semiHidden/>
    <w:rsid w:val="00DC35DE"/>
    <w:pPr>
      <w:autoSpaceDN/>
      <w:spacing w:line="240" w:lineRule="atLeast"/>
      <w:ind w:left="1415" w:hanging="283"/>
      <w:textAlignment w:val="auto"/>
    </w:pPr>
    <w:rPr>
      <w:rFonts w:cs="Times New Roman"/>
      <w:color w:val="auto"/>
      <w:szCs w:val="24"/>
    </w:rPr>
  </w:style>
  <w:style w:type="paragraph" w:styleId="Lijstopsomteken3">
    <w:name w:val="List Bullet 3"/>
    <w:basedOn w:val="Standaard"/>
    <w:uiPriority w:val="99"/>
    <w:semiHidden/>
    <w:rsid w:val="00DC35DE"/>
    <w:pPr>
      <w:numPr>
        <w:numId w:val="169"/>
      </w:numPr>
      <w:autoSpaceDN/>
      <w:spacing w:line="240" w:lineRule="atLeast"/>
      <w:textAlignment w:val="auto"/>
    </w:pPr>
    <w:rPr>
      <w:rFonts w:cs="Times New Roman"/>
      <w:color w:val="auto"/>
      <w:szCs w:val="24"/>
    </w:rPr>
  </w:style>
  <w:style w:type="paragraph" w:styleId="Lijstopsomteken4">
    <w:name w:val="List Bullet 4"/>
    <w:basedOn w:val="Standaard"/>
    <w:uiPriority w:val="99"/>
    <w:semiHidden/>
    <w:rsid w:val="00DC35DE"/>
    <w:pPr>
      <w:tabs>
        <w:tab w:val="num" w:pos="1209"/>
      </w:tabs>
      <w:autoSpaceDN/>
      <w:spacing w:line="240" w:lineRule="atLeast"/>
      <w:ind w:left="1209" w:hanging="360"/>
      <w:textAlignment w:val="auto"/>
    </w:pPr>
    <w:rPr>
      <w:rFonts w:cs="Times New Roman"/>
      <w:color w:val="auto"/>
      <w:szCs w:val="24"/>
    </w:rPr>
  </w:style>
  <w:style w:type="paragraph" w:styleId="Lijstopsomteken5">
    <w:name w:val="List Bullet 5"/>
    <w:basedOn w:val="Standaard"/>
    <w:uiPriority w:val="99"/>
    <w:semiHidden/>
    <w:rsid w:val="00DC35DE"/>
    <w:pPr>
      <w:numPr>
        <w:numId w:val="171"/>
      </w:numPr>
      <w:autoSpaceDN/>
      <w:spacing w:line="240" w:lineRule="atLeast"/>
      <w:textAlignment w:val="auto"/>
    </w:pPr>
    <w:rPr>
      <w:rFonts w:cs="Times New Roman"/>
      <w:color w:val="auto"/>
      <w:szCs w:val="24"/>
    </w:rPr>
  </w:style>
  <w:style w:type="paragraph" w:styleId="Lijstnummering2">
    <w:name w:val="List Number 2"/>
    <w:basedOn w:val="Standaard"/>
    <w:uiPriority w:val="99"/>
    <w:semiHidden/>
    <w:rsid w:val="00DC35DE"/>
    <w:pPr>
      <w:numPr>
        <w:numId w:val="164"/>
      </w:numPr>
      <w:autoSpaceDN/>
      <w:spacing w:line="240" w:lineRule="atLeast"/>
      <w:textAlignment w:val="auto"/>
    </w:pPr>
    <w:rPr>
      <w:rFonts w:cs="Times New Roman"/>
      <w:color w:val="auto"/>
      <w:szCs w:val="24"/>
    </w:rPr>
  </w:style>
  <w:style w:type="paragraph" w:styleId="Lijstnummering3">
    <w:name w:val="List Number 3"/>
    <w:basedOn w:val="Standaard"/>
    <w:uiPriority w:val="99"/>
    <w:semiHidden/>
    <w:rsid w:val="00DC35DE"/>
    <w:pPr>
      <w:numPr>
        <w:numId w:val="165"/>
      </w:numPr>
      <w:autoSpaceDN/>
      <w:spacing w:line="240" w:lineRule="atLeast"/>
      <w:textAlignment w:val="auto"/>
    </w:pPr>
    <w:rPr>
      <w:rFonts w:cs="Times New Roman"/>
      <w:color w:val="auto"/>
      <w:szCs w:val="24"/>
    </w:rPr>
  </w:style>
  <w:style w:type="paragraph" w:styleId="Lijstnummering4">
    <w:name w:val="List Number 4"/>
    <w:basedOn w:val="Standaard"/>
    <w:uiPriority w:val="99"/>
    <w:semiHidden/>
    <w:rsid w:val="00DC35DE"/>
    <w:pPr>
      <w:numPr>
        <w:numId w:val="166"/>
      </w:numPr>
      <w:autoSpaceDN/>
      <w:spacing w:line="240" w:lineRule="atLeast"/>
      <w:textAlignment w:val="auto"/>
    </w:pPr>
    <w:rPr>
      <w:rFonts w:cs="Times New Roman"/>
      <w:color w:val="auto"/>
      <w:szCs w:val="24"/>
    </w:rPr>
  </w:style>
  <w:style w:type="paragraph" w:styleId="Lijstnummering5">
    <w:name w:val="List Number 5"/>
    <w:basedOn w:val="Standaard"/>
    <w:uiPriority w:val="99"/>
    <w:semiHidden/>
    <w:rsid w:val="00DC35DE"/>
    <w:pPr>
      <w:numPr>
        <w:numId w:val="167"/>
      </w:numPr>
      <w:autoSpaceDN/>
      <w:spacing w:line="240" w:lineRule="atLeast"/>
      <w:textAlignment w:val="auto"/>
    </w:pPr>
    <w:rPr>
      <w:rFonts w:cs="Times New Roman"/>
      <w:color w:val="auto"/>
      <w:szCs w:val="24"/>
    </w:rPr>
  </w:style>
  <w:style w:type="paragraph" w:styleId="Lijstvoortzetting">
    <w:name w:val="List Continue"/>
    <w:basedOn w:val="Standaard"/>
    <w:uiPriority w:val="99"/>
    <w:semiHidden/>
    <w:rsid w:val="00DC35DE"/>
    <w:pPr>
      <w:autoSpaceDN/>
      <w:spacing w:after="120" w:line="240" w:lineRule="atLeast"/>
      <w:ind w:left="283"/>
      <w:textAlignment w:val="auto"/>
    </w:pPr>
    <w:rPr>
      <w:rFonts w:cs="Times New Roman"/>
      <w:color w:val="auto"/>
      <w:szCs w:val="24"/>
    </w:rPr>
  </w:style>
  <w:style w:type="paragraph" w:styleId="Lijstvoortzetting2">
    <w:name w:val="List Continue 2"/>
    <w:basedOn w:val="Standaard"/>
    <w:uiPriority w:val="99"/>
    <w:semiHidden/>
    <w:rsid w:val="00DC35DE"/>
    <w:pPr>
      <w:autoSpaceDN/>
      <w:spacing w:after="120" w:line="240" w:lineRule="atLeast"/>
      <w:ind w:left="566"/>
      <w:textAlignment w:val="auto"/>
    </w:pPr>
    <w:rPr>
      <w:rFonts w:cs="Times New Roman"/>
      <w:color w:val="auto"/>
      <w:szCs w:val="24"/>
    </w:rPr>
  </w:style>
  <w:style w:type="paragraph" w:styleId="Lijstvoortzetting3">
    <w:name w:val="List Continue 3"/>
    <w:basedOn w:val="Standaard"/>
    <w:uiPriority w:val="99"/>
    <w:semiHidden/>
    <w:rsid w:val="00DC35DE"/>
    <w:pPr>
      <w:autoSpaceDN/>
      <w:spacing w:after="120" w:line="240" w:lineRule="atLeast"/>
      <w:ind w:left="849"/>
      <w:textAlignment w:val="auto"/>
    </w:pPr>
    <w:rPr>
      <w:rFonts w:cs="Times New Roman"/>
      <w:color w:val="auto"/>
      <w:szCs w:val="24"/>
    </w:rPr>
  </w:style>
  <w:style w:type="paragraph" w:styleId="Lijstvoortzetting4">
    <w:name w:val="List Continue 4"/>
    <w:basedOn w:val="Standaard"/>
    <w:uiPriority w:val="99"/>
    <w:semiHidden/>
    <w:rsid w:val="00DC35DE"/>
    <w:pPr>
      <w:autoSpaceDN/>
      <w:spacing w:after="120" w:line="240" w:lineRule="atLeast"/>
      <w:ind w:left="1132"/>
      <w:textAlignment w:val="auto"/>
    </w:pPr>
    <w:rPr>
      <w:rFonts w:cs="Times New Roman"/>
      <w:color w:val="auto"/>
      <w:szCs w:val="24"/>
    </w:rPr>
  </w:style>
  <w:style w:type="paragraph" w:styleId="Lijstvoortzetting5">
    <w:name w:val="List Continue 5"/>
    <w:basedOn w:val="Standaard"/>
    <w:uiPriority w:val="99"/>
    <w:semiHidden/>
    <w:rsid w:val="00DC35DE"/>
    <w:pPr>
      <w:autoSpaceDN/>
      <w:spacing w:after="120" w:line="240" w:lineRule="atLeast"/>
      <w:ind w:left="1415"/>
      <w:textAlignment w:val="auto"/>
    </w:pPr>
    <w:rPr>
      <w:rFonts w:cs="Times New Roman"/>
      <w:color w:val="auto"/>
      <w:szCs w:val="24"/>
    </w:rPr>
  </w:style>
  <w:style w:type="paragraph" w:styleId="Notitiekop">
    <w:name w:val="Note Heading"/>
    <w:basedOn w:val="Standaard"/>
    <w:next w:val="Standaard"/>
    <w:link w:val="NotitiekopChar"/>
    <w:uiPriority w:val="99"/>
    <w:semiHidden/>
    <w:rsid w:val="00DC35DE"/>
    <w:pPr>
      <w:autoSpaceDN/>
      <w:spacing w:line="240" w:lineRule="atLeast"/>
      <w:textAlignment w:val="auto"/>
    </w:pPr>
    <w:rPr>
      <w:rFonts w:cs="Times New Roman"/>
      <w:color w:val="auto"/>
      <w:szCs w:val="24"/>
    </w:rPr>
  </w:style>
  <w:style w:type="character" w:customStyle="1" w:styleId="NotitiekopChar">
    <w:name w:val="Notitiekop Char"/>
    <w:basedOn w:val="Standaardalinea-lettertype"/>
    <w:link w:val="Notitiekop"/>
    <w:uiPriority w:val="99"/>
    <w:semiHidden/>
    <w:rsid w:val="00DC35DE"/>
    <w:rPr>
      <w:rFonts w:ascii="Verdana" w:hAnsi="Verdana" w:cs="Times New Roman"/>
      <w:sz w:val="18"/>
      <w:szCs w:val="24"/>
    </w:rPr>
  </w:style>
  <w:style w:type="character" w:styleId="Paginanummer">
    <w:name w:val="page number"/>
    <w:basedOn w:val="Standaardalinea-lettertype"/>
    <w:uiPriority w:val="99"/>
    <w:semiHidden/>
    <w:rsid w:val="00DC35DE"/>
    <w:rPr>
      <w:rFonts w:cs="Times New Roman"/>
    </w:rPr>
  </w:style>
  <w:style w:type="paragraph" w:styleId="Plattetekst2">
    <w:name w:val="Body Text 2"/>
    <w:basedOn w:val="Standaard"/>
    <w:link w:val="Plattetekst2Char"/>
    <w:uiPriority w:val="99"/>
    <w:semiHidden/>
    <w:rsid w:val="00DC35DE"/>
    <w:pPr>
      <w:autoSpaceDN/>
      <w:spacing w:after="120" w:line="480" w:lineRule="auto"/>
      <w:textAlignment w:val="auto"/>
    </w:pPr>
    <w:rPr>
      <w:rFonts w:cs="Times New Roman"/>
      <w:color w:val="auto"/>
      <w:szCs w:val="24"/>
    </w:rPr>
  </w:style>
  <w:style w:type="character" w:customStyle="1" w:styleId="Plattetekst2Char">
    <w:name w:val="Platte tekst 2 Char"/>
    <w:basedOn w:val="Standaardalinea-lettertype"/>
    <w:link w:val="Plattetekst2"/>
    <w:uiPriority w:val="99"/>
    <w:semiHidden/>
    <w:rsid w:val="00DC35DE"/>
    <w:rPr>
      <w:rFonts w:ascii="Verdana" w:hAnsi="Verdana" w:cs="Times New Roman"/>
      <w:sz w:val="18"/>
      <w:szCs w:val="24"/>
    </w:rPr>
  </w:style>
  <w:style w:type="paragraph" w:styleId="Plattetekst3">
    <w:name w:val="Body Text 3"/>
    <w:basedOn w:val="Standaard"/>
    <w:link w:val="Plattetekst3Char"/>
    <w:uiPriority w:val="99"/>
    <w:semiHidden/>
    <w:rsid w:val="00DC35DE"/>
    <w:pPr>
      <w:autoSpaceDN/>
      <w:spacing w:after="120" w:line="240" w:lineRule="atLeast"/>
      <w:textAlignment w:val="auto"/>
    </w:pPr>
    <w:rPr>
      <w:rFonts w:cs="Times New Roman"/>
      <w:color w:val="auto"/>
      <w:sz w:val="16"/>
      <w:szCs w:val="16"/>
    </w:rPr>
  </w:style>
  <w:style w:type="character" w:customStyle="1" w:styleId="Plattetekst3Char">
    <w:name w:val="Platte tekst 3 Char"/>
    <w:basedOn w:val="Standaardalinea-lettertype"/>
    <w:link w:val="Plattetekst3"/>
    <w:uiPriority w:val="99"/>
    <w:semiHidden/>
    <w:rsid w:val="00DC35DE"/>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rsid w:val="00DC35DE"/>
    <w:pPr>
      <w:ind w:firstLine="210"/>
    </w:pPr>
  </w:style>
  <w:style w:type="character" w:customStyle="1" w:styleId="PlatteteksteersteinspringingChar">
    <w:name w:val="Platte tekst eerste inspringing Char"/>
    <w:basedOn w:val="PlattetekstChar"/>
    <w:link w:val="Platteteksteersteinspringing"/>
    <w:uiPriority w:val="99"/>
    <w:semiHidden/>
    <w:rsid w:val="00DC35DE"/>
    <w:rPr>
      <w:rFonts w:ascii="Verdana" w:hAnsi="Verdana" w:cs="Times New Roman"/>
      <w:sz w:val="18"/>
      <w:szCs w:val="24"/>
    </w:rPr>
  </w:style>
  <w:style w:type="paragraph" w:styleId="Plattetekstinspringen">
    <w:name w:val="Body Text Indent"/>
    <w:basedOn w:val="Standaard"/>
    <w:link w:val="PlattetekstinspringenChar"/>
    <w:uiPriority w:val="99"/>
    <w:semiHidden/>
    <w:rsid w:val="00DC35DE"/>
    <w:pPr>
      <w:autoSpaceDN/>
      <w:spacing w:after="120" w:line="240" w:lineRule="atLeast"/>
      <w:ind w:left="283"/>
      <w:textAlignment w:val="auto"/>
    </w:pPr>
    <w:rPr>
      <w:rFonts w:cs="Times New Roman"/>
      <w:color w:val="auto"/>
      <w:szCs w:val="24"/>
    </w:rPr>
  </w:style>
  <w:style w:type="character" w:customStyle="1" w:styleId="PlattetekstinspringenChar">
    <w:name w:val="Platte tekst inspringen Char"/>
    <w:basedOn w:val="Standaardalinea-lettertype"/>
    <w:link w:val="Plattetekstinspringen"/>
    <w:uiPriority w:val="99"/>
    <w:semiHidden/>
    <w:rsid w:val="00DC35DE"/>
    <w:rPr>
      <w:rFonts w:ascii="Verdana" w:hAnsi="Verdana" w:cs="Times New Roman"/>
      <w:sz w:val="18"/>
      <w:szCs w:val="24"/>
    </w:rPr>
  </w:style>
  <w:style w:type="paragraph" w:styleId="Platteteksteersteinspringing2">
    <w:name w:val="Body Text First Indent 2"/>
    <w:basedOn w:val="Plattetekstinspringen"/>
    <w:link w:val="Platteteksteersteinspringing2Char"/>
    <w:uiPriority w:val="99"/>
    <w:semiHidden/>
    <w:rsid w:val="00DC35DE"/>
    <w:pPr>
      <w:ind w:firstLine="210"/>
    </w:pPr>
  </w:style>
  <w:style w:type="character" w:customStyle="1" w:styleId="Platteteksteersteinspringing2Char">
    <w:name w:val="Platte tekst eerste inspringing 2 Char"/>
    <w:basedOn w:val="PlattetekstinspringenChar"/>
    <w:link w:val="Platteteksteersteinspringing2"/>
    <w:uiPriority w:val="99"/>
    <w:semiHidden/>
    <w:rsid w:val="00DC35DE"/>
    <w:rPr>
      <w:rFonts w:ascii="Verdana" w:hAnsi="Verdana" w:cs="Times New Roman"/>
      <w:sz w:val="18"/>
      <w:szCs w:val="24"/>
    </w:rPr>
  </w:style>
  <w:style w:type="paragraph" w:styleId="Plattetekstinspringen2">
    <w:name w:val="Body Text Indent 2"/>
    <w:basedOn w:val="Standaard"/>
    <w:link w:val="Plattetekstinspringen2Char"/>
    <w:uiPriority w:val="99"/>
    <w:semiHidden/>
    <w:rsid w:val="00DC35DE"/>
    <w:pPr>
      <w:autoSpaceDN/>
      <w:spacing w:after="120" w:line="480" w:lineRule="auto"/>
      <w:ind w:left="283"/>
      <w:textAlignment w:val="auto"/>
    </w:pPr>
    <w:rPr>
      <w:rFonts w:cs="Times New Roman"/>
      <w:color w:val="auto"/>
      <w:szCs w:val="24"/>
    </w:rPr>
  </w:style>
  <w:style w:type="character" w:customStyle="1" w:styleId="Plattetekstinspringen2Char">
    <w:name w:val="Platte tekst inspringen 2 Char"/>
    <w:basedOn w:val="Standaardalinea-lettertype"/>
    <w:link w:val="Plattetekstinspringen2"/>
    <w:uiPriority w:val="99"/>
    <w:semiHidden/>
    <w:rsid w:val="00DC35DE"/>
    <w:rPr>
      <w:rFonts w:ascii="Verdana" w:hAnsi="Verdana" w:cs="Times New Roman"/>
      <w:sz w:val="18"/>
      <w:szCs w:val="24"/>
    </w:rPr>
  </w:style>
  <w:style w:type="paragraph" w:styleId="Plattetekstinspringen3">
    <w:name w:val="Body Text Indent 3"/>
    <w:basedOn w:val="Standaard"/>
    <w:link w:val="Plattetekstinspringen3Char"/>
    <w:uiPriority w:val="99"/>
    <w:semiHidden/>
    <w:rsid w:val="00DC35DE"/>
    <w:pPr>
      <w:autoSpaceDN/>
      <w:spacing w:after="120" w:line="240" w:lineRule="atLeast"/>
      <w:ind w:left="283"/>
      <w:textAlignment w:val="auto"/>
    </w:pPr>
    <w:rPr>
      <w:rFonts w:cs="Times New Roman"/>
      <w:color w:val="auto"/>
      <w:sz w:val="16"/>
      <w:szCs w:val="16"/>
    </w:rPr>
  </w:style>
  <w:style w:type="character" w:customStyle="1" w:styleId="Plattetekstinspringen3Char">
    <w:name w:val="Platte tekst inspringen 3 Char"/>
    <w:basedOn w:val="Standaardalinea-lettertype"/>
    <w:link w:val="Plattetekstinspringen3"/>
    <w:uiPriority w:val="99"/>
    <w:semiHidden/>
    <w:rsid w:val="00DC35DE"/>
    <w:rPr>
      <w:rFonts w:ascii="Verdana" w:hAnsi="Verdana" w:cs="Times New Roman"/>
      <w:sz w:val="16"/>
      <w:szCs w:val="16"/>
    </w:rPr>
  </w:style>
  <w:style w:type="table" w:styleId="Professioneletabel">
    <w:name w:val="Table Professional"/>
    <w:basedOn w:val="Standaardtabel"/>
    <w:uiPriority w:val="99"/>
    <w:semiHidden/>
    <w:rsid w:val="00DC35DE"/>
    <w:pPr>
      <w:widowControl w:val="0"/>
      <w:suppressAutoHyphens/>
      <w:spacing w:line="240" w:lineRule="exact"/>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sid w:val="00DC35DE"/>
    <w:rPr>
      <w:rFonts w:cs="Times New Roman"/>
    </w:rPr>
  </w:style>
  <w:style w:type="paragraph" w:styleId="Standaardinspringing">
    <w:name w:val="Normal Indent"/>
    <w:basedOn w:val="Standaard"/>
    <w:uiPriority w:val="99"/>
    <w:semiHidden/>
    <w:rsid w:val="00DC35DE"/>
    <w:pPr>
      <w:autoSpaceDN/>
      <w:spacing w:line="240" w:lineRule="atLeast"/>
      <w:ind w:left="708"/>
      <w:textAlignment w:val="auto"/>
    </w:pPr>
    <w:rPr>
      <w:rFonts w:cs="Times New Roman"/>
      <w:color w:val="auto"/>
      <w:szCs w:val="24"/>
    </w:rPr>
  </w:style>
  <w:style w:type="table" w:styleId="Tabelkolommen1">
    <w:name w:val="Table Columns 1"/>
    <w:basedOn w:val="Standaardtabel"/>
    <w:uiPriority w:val="99"/>
    <w:semiHidden/>
    <w:rsid w:val="00DC35DE"/>
    <w:pPr>
      <w:widowControl w:val="0"/>
      <w:suppressAutoHyphens/>
      <w:spacing w:line="240" w:lineRule="exact"/>
    </w:pPr>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rsid w:val="00DC35DE"/>
    <w:pPr>
      <w:widowControl w:val="0"/>
      <w:suppressAutoHyphens/>
      <w:spacing w:line="240" w:lineRule="exact"/>
    </w:pPr>
    <w:rPr>
      <w:rFonts w:eastAsia="Times New Roman"/>
      <w:b/>
      <w:bCs/>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rsid w:val="00DC35DE"/>
    <w:pPr>
      <w:widowControl w:val="0"/>
      <w:suppressAutoHyphens/>
      <w:spacing w:line="240" w:lineRule="exact"/>
    </w:pPr>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rsid w:val="00DC35DE"/>
    <w:pPr>
      <w:widowControl w:val="0"/>
      <w:suppressAutoHyphens/>
      <w:spacing w:line="240" w:lineRule="exact"/>
    </w:pPr>
    <w:rPr>
      <w:rFonts w:eastAsia="Times New Roman"/>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rsid w:val="00DC35DE"/>
    <w:pPr>
      <w:widowControl w:val="0"/>
      <w:suppressAutoHyphens/>
      <w:spacing w:line="240" w:lineRule="exact"/>
    </w:pPr>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rsid w:val="00DC35DE"/>
    <w:pPr>
      <w:widowControl w:val="0"/>
      <w:suppressAutoHyphens/>
      <w:spacing w:line="240" w:lineRule="exact"/>
    </w:pPr>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rsid w:val="00DC35DE"/>
    <w:pPr>
      <w:widowControl w:val="0"/>
      <w:suppressAutoHyphens/>
      <w:spacing w:line="240" w:lineRule="exact"/>
    </w:pPr>
    <w:rPr>
      <w:rFonts w:eastAsia="Times New Roman"/>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rsid w:val="00DC35DE"/>
    <w:pPr>
      <w:widowControl w:val="0"/>
      <w:suppressAutoHyphens/>
      <w:spacing w:line="240" w:lineRule="exact"/>
    </w:pPr>
    <w:rPr>
      <w:rFonts w:eastAsia="Times New Roman"/>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rsid w:val="00DC35DE"/>
    <w:pPr>
      <w:widowControl w:val="0"/>
      <w:suppressAutoHyphens/>
      <w:spacing w:line="240" w:lineRule="exact"/>
    </w:pPr>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rsid w:val="00DC35DE"/>
    <w:pPr>
      <w:widowControl w:val="0"/>
      <w:suppressAutoHyphens/>
      <w:spacing w:line="240" w:lineRule="exact"/>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rsid w:val="00DC35DE"/>
    <w:pPr>
      <w:widowControl w:val="0"/>
      <w:suppressAutoHyphens/>
      <w:spacing w:line="240" w:lineRule="exact"/>
    </w:pPr>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rsid w:val="00DC35DE"/>
    <w:pPr>
      <w:widowControl w:val="0"/>
      <w:suppressAutoHyphens/>
      <w:spacing w:line="240" w:lineRule="exact"/>
    </w:pPr>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rsid w:val="00DC35DE"/>
    <w:pPr>
      <w:widowControl w:val="0"/>
      <w:suppressAutoHyphens/>
      <w:spacing w:line="240" w:lineRule="exact"/>
    </w:pPr>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0">
    <w:name w:val="Table Grid 1"/>
    <w:basedOn w:val="Standaardtabel"/>
    <w:uiPriority w:val="99"/>
    <w:semiHidden/>
    <w:rsid w:val="00DC35DE"/>
    <w:pPr>
      <w:widowControl w:val="0"/>
      <w:suppressAutoHyphens/>
      <w:spacing w:line="240" w:lineRule="exact"/>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0">
    <w:name w:val="Table Grid 2"/>
    <w:basedOn w:val="Standaardtabel"/>
    <w:uiPriority w:val="99"/>
    <w:semiHidden/>
    <w:rsid w:val="00DC35DE"/>
    <w:pPr>
      <w:widowControl w:val="0"/>
      <w:suppressAutoHyphens/>
      <w:spacing w:line="240" w:lineRule="exact"/>
    </w:pPr>
    <w:rPr>
      <w:rFonts w:eastAsia="Times New Roman"/>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rsid w:val="00DC35DE"/>
    <w:pPr>
      <w:widowControl w:val="0"/>
      <w:suppressAutoHyphens/>
      <w:spacing w:line="240" w:lineRule="exact"/>
    </w:pPr>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rsid w:val="00DC35DE"/>
    <w:pPr>
      <w:widowControl w:val="0"/>
      <w:suppressAutoHyphens/>
      <w:spacing w:line="240" w:lineRule="exact"/>
    </w:pPr>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rsid w:val="00DC35DE"/>
    <w:pPr>
      <w:widowControl w:val="0"/>
      <w:suppressAutoHyphens/>
      <w:spacing w:line="240" w:lineRule="exact"/>
    </w:pPr>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rsid w:val="00DC35DE"/>
    <w:pPr>
      <w:widowControl w:val="0"/>
      <w:suppressAutoHyphens/>
      <w:spacing w:line="240" w:lineRule="exact"/>
    </w:pPr>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rsid w:val="00DC35DE"/>
    <w:pPr>
      <w:widowControl w:val="0"/>
      <w:suppressAutoHyphens/>
      <w:spacing w:line="240" w:lineRule="exact"/>
    </w:pPr>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rsid w:val="00DC35DE"/>
    <w:pPr>
      <w:widowControl w:val="0"/>
      <w:suppressAutoHyphens/>
      <w:spacing w:line="240" w:lineRule="exact"/>
    </w:pPr>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rsid w:val="00DC35DE"/>
    <w:pPr>
      <w:widowControl w:val="0"/>
      <w:suppressAutoHyphens/>
      <w:spacing w:line="240" w:lineRule="exact"/>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sid w:val="00DC35DE"/>
    <w:pPr>
      <w:autoSpaceDN/>
      <w:spacing w:line="240" w:lineRule="atLeast"/>
      <w:textAlignment w:val="auto"/>
    </w:pPr>
    <w:rPr>
      <w:rFonts w:ascii="Courier New" w:hAnsi="Courier New" w:cs="Courier New"/>
      <w:color w:val="auto"/>
      <w:sz w:val="20"/>
      <w:szCs w:val="20"/>
    </w:rPr>
  </w:style>
  <w:style w:type="character" w:customStyle="1" w:styleId="TekstzonderopmaakChar">
    <w:name w:val="Tekst zonder opmaak Char"/>
    <w:basedOn w:val="Standaardalinea-lettertype"/>
    <w:link w:val="Tekstzonderopmaak"/>
    <w:uiPriority w:val="99"/>
    <w:semiHidden/>
    <w:rsid w:val="00DC35DE"/>
    <w:rPr>
      <w:rFonts w:ascii="Courier New" w:hAnsi="Courier New" w:cs="Courier New"/>
    </w:rPr>
  </w:style>
  <w:style w:type="table" w:styleId="Verfijndetabel1">
    <w:name w:val="Table Subtle 1"/>
    <w:basedOn w:val="Standaardtabel"/>
    <w:uiPriority w:val="99"/>
    <w:semiHidden/>
    <w:rsid w:val="00DC35DE"/>
    <w:pPr>
      <w:widowControl w:val="0"/>
      <w:suppressAutoHyphens/>
      <w:spacing w:line="240" w:lineRule="exact"/>
    </w:pPr>
    <w:rPr>
      <w:rFonts w:eastAsia="Times New Roman"/>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rsid w:val="00DC35DE"/>
    <w:pPr>
      <w:widowControl w:val="0"/>
      <w:suppressAutoHyphens/>
      <w:spacing w:line="240" w:lineRule="exact"/>
    </w:pPr>
    <w:rPr>
      <w:rFonts w:eastAsia="Times New Roman"/>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rsid w:val="00DC35DE"/>
    <w:pPr>
      <w:widowControl w:val="0"/>
      <w:suppressAutoHyphens/>
      <w:spacing w:line="240" w:lineRule="exact"/>
    </w:pPr>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rsid w:val="00DC35DE"/>
    <w:pPr>
      <w:widowControl w:val="0"/>
      <w:suppressAutoHyphens/>
      <w:spacing w:line="240" w:lineRule="exact"/>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rsid w:val="00DC35DE"/>
    <w:pPr>
      <w:widowControl w:val="0"/>
      <w:suppressAutoHyphens/>
      <w:spacing w:line="240" w:lineRule="exact"/>
    </w:pPr>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customStyle="1" w:styleId="TussenkopCursief">
    <w:name w:val="TussenkopCursief"/>
    <w:basedOn w:val="Broodtekst0"/>
    <w:next w:val="Broodtekst0"/>
    <w:uiPriority w:val="6"/>
    <w:qFormat/>
    <w:rsid w:val="00DC35DE"/>
    <w:pPr>
      <w:spacing w:before="240"/>
      <w:ind w:left="454" w:hanging="454"/>
    </w:pPr>
    <w:rPr>
      <w:i/>
    </w:rPr>
  </w:style>
  <w:style w:type="character" w:customStyle="1" w:styleId="afdeling">
    <w:name w:val="afdeling"/>
    <w:basedOn w:val="Standaardalinea-lettertype"/>
    <w:uiPriority w:val="99"/>
    <w:semiHidden/>
    <w:rsid w:val="00DC35DE"/>
    <w:rPr>
      <w:rFonts w:cs="Times New Roman"/>
      <w:position w:val="-9"/>
    </w:rPr>
  </w:style>
  <w:style w:type="character" w:customStyle="1" w:styleId="Afzenddata">
    <w:name w:val="Afzenddata"/>
    <w:uiPriority w:val="99"/>
    <w:semiHidden/>
    <w:rsid w:val="00DC35DE"/>
    <w:rPr>
      <w:rFonts w:ascii="Verdana" w:hAnsi="Verdana"/>
      <w:sz w:val="13"/>
    </w:rPr>
  </w:style>
  <w:style w:type="paragraph" w:customStyle="1" w:styleId="Afzendgegevens">
    <w:name w:val="Afzendgegevens"/>
    <w:basedOn w:val="Broodtekst0"/>
    <w:uiPriority w:val="99"/>
    <w:semiHidden/>
    <w:rsid w:val="00DC35DE"/>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sid w:val="00DC35DE"/>
    <w:rPr>
      <w:rFonts w:ascii="Verdana" w:hAnsi="Verdana"/>
      <w:b/>
      <w:sz w:val="13"/>
    </w:rPr>
  </w:style>
  <w:style w:type="paragraph" w:customStyle="1" w:styleId="bijschrift0">
    <w:name w:val="bijschrift"/>
    <w:basedOn w:val="Broodtekst0"/>
    <w:uiPriority w:val="15"/>
    <w:semiHidden/>
    <w:rsid w:val="00DC35DE"/>
    <w:rPr>
      <w:sz w:val="14"/>
    </w:rPr>
  </w:style>
  <w:style w:type="paragraph" w:customStyle="1" w:styleId="broodtekst-italic">
    <w:name w:val="broodtekst-italic"/>
    <w:basedOn w:val="Broodtekst0"/>
    <w:uiPriority w:val="99"/>
    <w:semiHidden/>
    <w:rsid w:val="00DC35DE"/>
    <w:rPr>
      <w:i/>
      <w:iCs/>
    </w:rPr>
  </w:style>
  <w:style w:type="character" w:customStyle="1" w:styleId="contactfunctie">
    <w:name w:val="contactfunctie"/>
    <w:basedOn w:val="Standaardalinea-lettertype"/>
    <w:uiPriority w:val="99"/>
    <w:semiHidden/>
    <w:rsid w:val="00DC35DE"/>
    <w:rPr>
      <w:rFonts w:ascii="Verdana" w:hAnsi="Verdana" w:cs="Verdana-Italic"/>
      <w:i/>
      <w:iCs/>
      <w:sz w:val="13"/>
    </w:rPr>
  </w:style>
  <w:style w:type="character" w:customStyle="1" w:styleId="contactfunctiemet">
    <w:name w:val="contactfunctiemet"/>
    <w:uiPriority w:val="99"/>
    <w:semiHidden/>
    <w:rsid w:val="00DC35DE"/>
    <w:rPr>
      <w:i/>
      <w:position w:val="9"/>
      <w:sz w:val="13"/>
    </w:rPr>
  </w:style>
  <w:style w:type="character" w:customStyle="1" w:styleId="contactpersoon">
    <w:name w:val="contactpersoon"/>
    <w:basedOn w:val="Standaardalinea-lettertype"/>
    <w:uiPriority w:val="99"/>
    <w:semiHidden/>
    <w:rsid w:val="00DC35DE"/>
    <w:rPr>
      <w:rFonts w:cs="Times New Roman"/>
      <w:sz w:val="13"/>
    </w:rPr>
  </w:style>
  <w:style w:type="paragraph" w:customStyle="1" w:styleId="datumonderwerp">
    <w:name w:val="datumonderwerp"/>
    <w:basedOn w:val="Broodtekst0"/>
    <w:uiPriority w:val="99"/>
    <w:semiHidden/>
    <w:rsid w:val="00DC35DE"/>
    <w:pPr>
      <w:tabs>
        <w:tab w:val="clear" w:pos="227"/>
        <w:tab w:val="clear" w:pos="454"/>
        <w:tab w:val="clear" w:pos="680"/>
        <w:tab w:val="left" w:pos="794"/>
      </w:tabs>
    </w:pPr>
  </w:style>
  <w:style w:type="paragraph" w:customStyle="1" w:styleId="Huisstijl-Adres">
    <w:name w:val="Huisstijl-Adres"/>
    <w:basedOn w:val="Broodtekst0"/>
    <w:uiPriority w:val="99"/>
    <w:semiHidden/>
    <w:rsid w:val="00DC35DE"/>
    <w:pPr>
      <w:tabs>
        <w:tab w:val="left" w:pos="192"/>
      </w:tabs>
      <w:spacing w:after="90" w:line="180" w:lineRule="exact"/>
    </w:pPr>
    <w:rPr>
      <w:noProof/>
      <w:sz w:val="13"/>
      <w:szCs w:val="13"/>
    </w:rPr>
  </w:style>
  <w:style w:type="paragraph" w:customStyle="1" w:styleId="Directoraat">
    <w:name w:val="Directoraat"/>
    <w:uiPriority w:val="99"/>
    <w:semiHidden/>
    <w:rsid w:val="00DC35DE"/>
    <w:pPr>
      <w:tabs>
        <w:tab w:val="left" w:pos="192"/>
        <w:tab w:val="left" w:pos="227"/>
        <w:tab w:val="left" w:pos="454"/>
        <w:tab w:val="left" w:pos="680"/>
      </w:tabs>
      <w:autoSpaceDE w:val="0"/>
      <w:adjustRightInd w:val="0"/>
      <w:spacing w:line="180" w:lineRule="atLeast"/>
      <w:textAlignment w:val="auto"/>
    </w:pPr>
    <w:rPr>
      <w:rFonts w:ascii="Verdana" w:hAnsi="Verdana" w:cs="Times New Roman"/>
      <w:b/>
      <w:noProof/>
      <w:sz w:val="13"/>
      <w:szCs w:val="13"/>
    </w:rPr>
  </w:style>
  <w:style w:type="paragraph" w:customStyle="1" w:styleId="Directoraatnaam">
    <w:name w:val="Directoraatnaam"/>
    <w:basedOn w:val="Directoraat"/>
    <w:uiPriority w:val="99"/>
    <w:semiHidden/>
    <w:rsid w:val="00DC35DE"/>
  </w:style>
  <w:style w:type="paragraph" w:customStyle="1" w:styleId="Directoraatnam">
    <w:name w:val="Directoraatnam"/>
    <w:basedOn w:val="Directoraat"/>
    <w:uiPriority w:val="99"/>
    <w:semiHidden/>
    <w:rsid w:val="00DC35DE"/>
  </w:style>
  <w:style w:type="character" w:customStyle="1" w:styleId="emailadres">
    <w:name w:val="emailadres"/>
    <w:basedOn w:val="Standaardalinea-lettertype"/>
    <w:uiPriority w:val="99"/>
    <w:semiHidden/>
    <w:rsid w:val="00DC35DE"/>
    <w:rPr>
      <w:rFonts w:cs="Times New Roman"/>
      <w:position w:val="9"/>
      <w:sz w:val="13"/>
    </w:rPr>
  </w:style>
  <w:style w:type="paragraph" w:customStyle="1" w:styleId="Huisstijl-Gegeven">
    <w:name w:val="Huisstijl-Gegeven"/>
    <w:basedOn w:val="Broodtekst0"/>
    <w:uiPriority w:val="99"/>
    <w:semiHidden/>
    <w:rsid w:val="00DC35DE"/>
    <w:pPr>
      <w:spacing w:after="92" w:line="180" w:lineRule="atLeast"/>
    </w:pPr>
    <w:rPr>
      <w:noProof/>
      <w:sz w:val="13"/>
    </w:rPr>
  </w:style>
  <w:style w:type="character" w:customStyle="1" w:styleId="Huisstijl-GegevenCharChar">
    <w:name w:val="Huisstijl-Gegeven Char Char"/>
    <w:basedOn w:val="Standaardalinea-lettertype"/>
    <w:uiPriority w:val="99"/>
    <w:semiHidden/>
    <w:rsid w:val="00DC35DE"/>
    <w:rPr>
      <w:rFonts w:ascii="Verdana" w:hAnsi="Verdana" w:cs="Times New Roman"/>
      <w:noProof/>
      <w:sz w:val="24"/>
      <w:szCs w:val="24"/>
      <w:lang w:val="nl-NL" w:eastAsia="nl-NL" w:bidi="ar-SA"/>
    </w:rPr>
  </w:style>
  <w:style w:type="paragraph" w:customStyle="1" w:styleId="Huisstijl-KixCode">
    <w:name w:val="Huisstijl-KixCode"/>
    <w:basedOn w:val="Broodtekst0"/>
    <w:uiPriority w:val="99"/>
    <w:semiHidden/>
    <w:rsid w:val="00DC35DE"/>
    <w:pPr>
      <w:spacing w:before="60" w:line="240" w:lineRule="auto"/>
    </w:pPr>
    <w:rPr>
      <w:rFonts w:ascii="KIX Barcode" w:hAnsi="KIX Barcode"/>
      <w:b/>
      <w:bCs/>
      <w:smallCaps/>
      <w:noProof/>
      <w:sz w:val="24"/>
    </w:rPr>
  </w:style>
  <w:style w:type="paragraph" w:customStyle="1" w:styleId="Huisstijl-Kopje">
    <w:name w:val="Huisstijl-Kopje"/>
    <w:basedOn w:val="Broodtekst0"/>
    <w:uiPriority w:val="99"/>
    <w:semiHidden/>
    <w:rsid w:val="00DC35DE"/>
    <w:pPr>
      <w:spacing w:line="180" w:lineRule="atLeast"/>
    </w:pPr>
    <w:rPr>
      <w:b/>
      <w:sz w:val="13"/>
    </w:rPr>
  </w:style>
  <w:style w:type="paragraph" w:customStyle="1" w:styleId="Huisstijl-NAW">
    <w:name w:val="Huisstijl-NAW"/>
    <w:basedOn w:val="Broodtekst0"/>
    <w:uiPriority w:val="99"/>
    <w:semiHidden/>
    <w:rsid w:val="00DC35DE"/>
    <w:rPr>
      <w:noProof/>
    </w:rPr>
  </w:style>
  <w:style w:type="paragraph" w:customStyle="1" w:styleId="Huisstijl-Paginanummering">
    <w:name w:val="Huisstijl-Paginanummering"/>
    <w:basedOn w:val="Broodtekst0"/>
    <w:uiPriority w:val="99"/>
    <w:semiHidden/>
    <w:rsid w:val="00DC35DE"/>
    <w:pPr>
      <w:spacing w:line="180" w:lineRule="exact"/>
    </w:pPr>
    <w:rPr>
      <w:noProof/>
      <w:sz w:val="13"/>
    </w:rPr>
  </w:style>
  <w:style w:type="paragraph" w:customStyle="1" w:styleId="Huisstijl-Retouradres0">
    <w:name w:val="Huisstijl-Retouradres"/>
    <w:basedOn w:val="Broodtekst0"/>
    <w:uiPriority w:val="99"/>
    <w:semiHidden/>
    <w:rsid w:val="00DC35DE"/>
    <w:pPr>
      <w:spacing w:line="180" w:lineRule="exact"/>
    </w:pPr>
    <w:rPr>
      <w:noProof/>
      <w:sz w:val="13"/>
    </w:rPr>
  </w:style>
  <w:style w:type="paragraph" w:customStyle="1" w:styleId="Huisstijl-Rubricering0">
    <w:name w:val="Huisstijl-Rubricering"/>
    <w:basedOn w:val="Broodtekst0"/>
    <w:uiPriority w:val="99"/>
    <w:semiHidden/>
    <w:rsid w:val="00DC35DE"/>
    <w:pPr>
      <w:spacing w:line="180" w:lineRule="exact"/>
    </w:pPr>
    <w:rPr>
      <w:b/>
      <w:bCs/>
      <w:caps/>
      <w:noProof/>
      <w:sz w:val="13"/>
      <w:szCs w:val="13"/>
    </w:rPr>
  </w:style>
  <w:style w:type="paragraph" w:customStyle="1" w:styleId="Huisstijl-Voorwaarden">
    <w:name w:val="Huisstijl-Voorwaarden"/>
    <w:basedOn w:val="Broodtekst0"/>
    <w:uiPriority w:val="99"/>
    <w:semiHidden/>
    <w:rsid w:val="00DC35DE"/>
    <w:pPr>
      <w:spacing w:line="180" w:lineRule="exact"/>
    </w:pPr>
    <w:rPr>
      <w:i/>
      <w:noProof/>
      <w:sz w:val="13"/>
    </w:rPr>
  </w:style>
  <w:style w:type="paragraph" w:customStyle="1" w:styleId="koptekst0">
    <w:name w:val="koptekst"/>
    <w:basedOn w:val="Broodtekst0"/>
    <w:uiPriority w:val="99"/>
    <w:semiHidden/>
    <w:rsid w:val="00DC35DE"/>
    <w:pPr>
      <w:spacing w:line="180" w:lineRule="atLeast"/>
    </w:pPr>
    <w:rPr>
      <w:b/>
      <w:sz w:val="13"/>
    </w:rPr>
  </w:style>
  <w:style w:type="paragraph" w:customStyle="1" w:styleId="minofdir">
    <w:name w:val="minofdir"/>
    <w:basedOn w:val="Standaard"/>
    <w:uiPriority w:val="99"/>
    <w:semiHidden/>
    <w:rsid w:val="00DC35DE"/>
    <w:pPr>
      <w:tabs>
        <w:tab w:val="left" w:pos="227"/>
        <w:tab w:val="left" w:pos="454"/>
        <w:tab w:val="left" w:pos="680"/>
      </w:tabs>
      <w:autoSpaceDE w:val="0"/>
      <w:adjustRightInd w:val="0"/>
      <w:spacing w:line="240" w:lineRule="atLeast"/>
      <w:textAlignment w:val="auto"/>
    </w:pPr>
    <w:rPr>
      <w:rFonts w:ascii="RO VenW" w:hAnsi="RO VenW" w:cs="Times New Roman"/>
      <w:color w:val="auto"/>
      <w:sz w:val="220"/>
    </w:rPr>
  </w:style>
  <w:style w:type="paragraph" w:customStyle="1" w:styleId="Opsomming-bullet">
    <w:name w:val="Opsomming-bullet"/>
    <w:basedOn w:val="Broodtekst0"/>
    <w:uiPriority w:val="8"/>
    <w:qFormat/>
    <w:rsid w:val="00DC35DE"/>
    <w:pPr>
      <w:numPr>
        <w:numId w:val="176"/>
      </w:numPr>
      <w:tabs>
        <w:tab w:val="left" w:pos="1134"/>
        <w:tab w:val="left" w:pos="1361"/>
        <w:tab w:val="left" w:pos="1588"/>
        <w:tab w:val="left" w:pos="1814"/>
        <w:tab w:val="left" w:pos="2041"/>
      </w:tabs>
    </w:pPr>
  </w:style>
  <w:style w:type="paragraph" w:customStyle="1" w:styleId="Opsomming-cijfer0">
    <w:name w:val="Opsomming-cijfer"/>
    <w:basedOn w:val="Broodtekst0"/>
    <w:uiPriority w:val="9"/>
    <w:qFormat/>
    <w:rsid w:val="00DC35DE"/>
    <w:pPr>
      <w:tabs>
        <w:tab w:val="num" w:pos="227"/>
        <w:tab w:val="left" w:pos="907"/>
        <w:tab w:val="left" w:pos="1134"/>
        <w:tab w:val="left" w:pos="1361"/>
        <w:tab w:val="left" w:pos="1588"/>
        <w:tab w:val="left" w:pos="1814"/>
        <w:tab w:val="left" w:pos="2041"/>
      </w:tabs>
      <w:ind w:left="227" w:hanging="227"/>
    </w:pPr>
  </w:style>
  <w:style w:type="character" w:customStyle="1" w:styleId="referentiegegevens">
    <w:name w:val="referentiegegevens"/>
    <w:basedOn w:val="Standaardalinea-lettertype"/>
    <w:uiPriority w:val="99"/>
    <w:semiHidden/>
    <w:rsid w:val="00DC35DE"/>
    <w:rPr>
      <w:rFonts w:ascii="Verdana" w:hAnsi="Verdana" w:cs="Verdana"/>
      <w:position w:val="0"/>
      <w:sz w:val="18"/>
      <w:szCs w:val="18"/>
    </w:rPr>
  </w:style>
  <w:style w:type="character" w:customStyle="1" w:styleId="referentiegegevensitalic">
    <w:name w:val="referentiegegevensitalic"/>
    <w:uiPriority w:val="99"/>
    <w:semiHidden/>
    <w:rsid w:val="00DC35DE"/>
    <w:rPr>
      <w:i/>
    </w:rPr>
  </w:style>
  <w:style w:type="character" w:customStyle="1" w:styleId="referentiegegevensleeg">
    <w:name w:val="referentiegegevensleeg"/>
    <w:uiPriority w:val="99"/>
    <w:semiHidden/>
    <w:rsid w:val="00DC35DE"/>
    <w:rPr>
      <w:position w:val="-9"/>
    </w:rPr>
  </w:style>
  <w:style w:type="character" w:customStyle="1" w:styleId="referentiegegevensleeggroot">
    <w:name w:val="referentiegegevensleeggroot"/>
    <w:basedOn w:val="referentiegegevensleeg"/>
    <w:uiPriority w:val="99"/>
    <w:semiHidden/>
    <w:rsid w:val="00DC35DE"/>
    <w:rPr>
      <w:rFonts w:ascii="Verdana-Bold" w:hAnsi="Verdana-Bold" w:cs="Verdana-Bold"/>
      <w:bCs/>
      <w:smallCaps/>
      <w:position w:val="-26"/>
    </w:rPr>
  </w:style>
  <w:style w:type="paragraph" w:customStyle="1" w:styleId="referentiegegevensviereneenhalf">
    <w:name w:val="referentiegegevensviereneenhalf"/>
    <w:basedOn w:val="Broodtekst0"/>
    <w:uiPriority w:val="99"/>
    <w:semiHidden/>
    <w:rsid w:val="00DC35DE"/>
    <w:pPr>
      <w:spacing w:line="90" w:lineRule="exact"/>
    </w:pPr>
    <w:rPr>
      <w:sz w:val="2"/>
    </w:rPr>
  </w:style>
  <w:style w:type="paragraph" w:customStyle="1" w:styleId="referentiegegevparagraaf">
    <w:name w:val="referentiegegevparagraaf"/>
    <w:basedOn w:val="Broodtekst0"/>
    <w:uiPriority w:val="99"/>
    <w:semiHidden/>
    <w:rsid w:val="00DC35DE"/>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sid w:val="00DC35DE"/>
    <w:rPr>
      <w:rFonts w:ascii="Verdana" w:hAnsi="Verdana" w:cs="Verdana"/>
      <w:b/>
      <w:position w:val="0"/>
      <w:sz w:val="18"/>
      <w:szCs w:val="18"/>
    </w:rPr>
  </w:style>
  <w:style w:type="paragraph" w:customStyle="1" w:styleId="refgegeven-zonder">
    <w:name w:val="refgegeven-zonder"/>
    <w:basedOn w:val="Broodtekst0"/>
    <w:uiPriority w:val="99"/>
    <w:semiHidden/>
    <w:rsid w:val="00DC35DE"/>
    <w:pPr>
      <w:spacing w:line="180" w:lineRule="atLeast"/>
    </w:pPr>
    <w:rPr>
      <w:noProof/>
      <w:sz w:val="13"/>
    </w:rPr>
  </w:style>
  <w:style w:type="paragraph" w:customStyle="1" w:styleId="refkopje-zonder">
    <w:name w:val="refkopje-zonder"/>
    <w:basedOn w:val="Broodtekst0"/>
    <w:next w:val="refgegeven-zonder"/>
    <w:uiPriority w:val="99"/>
    <w:semiHidden/>
    <w:rsid w:val="00DC35DE"/>
    <w:pPr>
      <w:spacing w:line="180" w:lineRule="exact"/>
    </w:pPr>
    <w:rPr>
      <w:b/>
      <w:noProof/>
      <w:sz w:val="13"/>
    </w:rPr>
  </w:style>
  <w:style w:type="paragraph" w:customStyle="1" w:styleId="Tabelkop">
    <w:name w:val="Tabelkop"/>
    <w:basedOn w:val="Broodtekst0"/>
    <w:uiPriority w:val="11"/>
    <w:qFormat/>
    <w:rsid w:val="00DC35DE"/>
    <w:rPr>
      <w:b/>
      <w:sz w:val="14"/>
    </w:rPr>
  </w:style>
  <w:style w:type="paragraph" w:customStyle="1" w:styleId="tabeltekst">
    <w:name w:val="tabeltekst"/>
    <w:basedOn w:val="Broodtekst0"/>
    <w:uiPriority w:val="15"/>
    <w:semiHidden/>
    <w:rsid w:val="00DC35DE"/>
    <w:rPr>
      <w:sz w:val="14"/>
    </w:rPr>
  </w:style>
  <w:style w:type="paragraph" w:customStyle="1" w:styleId="titelcolofon">
    <w:name w:val="titelcolofon"/>
    <w:basedOn w:val="Broodtekst0"/>
    <w:next w:val="Broodtekst0"/>
    <w:uiPriority w:val="99"/>
    <w:semiHidden/>
    <w:rsid w:val="00DC35DE"/>
    <w:pPr>
      <w:spacing w:line="300" w:lineRule="atLeast"/>
    </w:pPr>
    <w:rPr>
      <w:sz w:val="24"/>
    </w:rPr>
  </w:style>
  <w:style w:type="paragraph" w:customStyle="1" w:styleId="titelinhoud">
    <w:name w:val="titelinhoud"/>
    <w:basedOn w:val="Broodtekst0"/>
    <w:next w:val="Broodtekst0"/>
    <w:uiPriority w:val="99"/>
    <w:semiHidden/>
    <w:rsid w:val="00DC35DE"/>
    <w:pPr>
      <w:spacing w:after="660" w:line="300" w:lineRule="atLeast"/>
    </w:pPr>
    <w:rPr>
      <w:sz w:val="24"/>
    </w:rPr>
  </w:style>
  <w:style w:type="character" w:customStyle="1" w:styleId="w1">
    <w:name w:val="w1"/>
    <w:uiPriority w:val="99"/>
    <w:semiHidden/>
    <w:rsid w:val="00DC35DE"/>
    <w:rPr>
      <w:rFonts w:ascii="Verdana" w:hAnsi="Verdana"/>
      <w:sz w:val="9"/>
    </w:rPr>
  </w:style>
  <w:style w:type="numbering" w:customStyle="1" w:styleId="Artikelsectie1">
    <w:name w:val="Artikel/sectie1"/>
    <w:rsid w:val="00DC35DE"/>
    <w:pPr>
      <w:numPr>
        <w:numId w:val="179"/>
      </w:numPr>
    </w:pPr>
  </w:style>
  <w:style w:type="numbering" w:styleId="1ai">
    <w:name w:val="Outline List 1"/>
    <w:basedOn w:val="Geenlijst"/>
    <w:uiPriority w:val="99"/>
    <w:semiHidden/>
    <w:unhideWhenUsed/>
    <w:rsid w:val="00DC35DE"/>
    <w:pPr>
      <w:numPr>
        <w:numId w:val="178"/>
      </w:numPr>
    </w:pPr>
  </w:style>
  <w:style w:type="numbering" w:styleId="Artikelsectie">
    <w:name w:val="Outline List 3"/>
    <w:basedOn w:val="Geenlijst"/>
    <w:uiPriority w:val="99"/>
    <w:semiHidden/>
    <w:unhideWhenUsed/>
    <w:rsid w:val="00DC35DE"/>
    <w:pPr>
      <w:numPr>
        <w:numId w:val="173"/>
      </w:numPr>
    </w:pPr>
  </w:style>
  <w:style w:type="numbering" w:styleId="111111">
    <w:name w:val="Outline List 2"/>
    <w:basedOn w:val="Geenlijst"/>
    <w:uiPriority w:val="99"/>
    <w:semiHidden/>
    <w:unhideWhenUsed/>
    <w:rsid w:val="00DC35DE"/>
    <w:pPr>
      <w:numPr>
        <w:numId w:val="177"/>
      </w:numPr>
    </w:pPr>
  </w:style>
  <w:style w:type="paragraph" w:customStyle="1" w:styleId="TussenkopVet">
    <w:name w:val="TussenkopVet"/>
    <w:basedOn w:val="TussenkopCursief"/>
    <w:next w:val="Broodtekst0"/>
    <w:uiPriority w:val="5"/>
    <w:qFormat/>
    <w:rsid w:val="00DC35DE"/>
    <w:rPr>
      <w:b/>
      <w:i w:val="0"/>
    </w:rPr>
  </w:style>
  <w:style w:type="paragraph" w:customStyle="1" w:styleId="TussenkopRegular">
    <w:name w:val="TussenkopRegular"/>
    <w:basedOn w:val="TussenkopVet"/>
    <w:next w:val="Broodtekst0"/>
    <w:uiPriority w:val="7"/>
    <w:qFormat/>
    <w:rsid w:val="00DC35DE"/>
    <w:rPr>
      <w:b w:val="0"/>
    </w:rPr>
  </w:style>
  <w:style w:type="paragraph" w:customStyle="1" w:styleId="BijlageGenummerdParagraaf">
    <w:name w:val="BijlageGenummerdParagraaf"/>
    <w:basedOn w:val="Broodtekst0"/>
    <w:next w:val="Broodtekst0"/>
    <w:uiPriority w:val="12"/>
    <w:qFormat/>
    <w:rsid w:val="00DC35DE"/>
    <w:pPr>
      <w:numPr>
        <w:ilvl w:val="1"/>
        <w:numId w:val="180"/>
      </w:numPr>
      <w:spacing w:before="240"/>
      <w:outlineLvl w:val="1"/>
    </w:pPr>
    <w:rPr>
      <w:b/>
    </w:rPr>
  </w:style>
  <w:style w:type="paragraph" w:customStyle="1" w:styleId="BijlageGenummerdSubparagraaf">
    <w:name w:val="BijlageGenummerdSubparagraaf"/>
    <w:basedOn w:val="Broodtekst0"/>
    <w:next w:val="Broodtekst0"/>
    <w:uiPriority w:val="12"/>
    <w:qFormat/>
    <w:rsid w:val="00DC35DE"/>
    <w:pPr>
      <w:numPr>
        <w:ilvl w:val="2"/>
        <w:numId w:val="180"/>
      </w:numPr>
      <w:spacing w:before="240"/>
      <w:outlineLvl w:val="2"/>
    </w:pPr>
    <w:rPr>
      <w:i/>
    </w:rPr>
  </w:style>
  <w:style w:type="paragraph" w:customStyle="1" w:styleId="BijlageGenummerdKop">
    <w:name w:val="BijlageGenummerdKop"/>
    <w:next w:val="Broodtekst0"/>
    <w:uiPriority w:val="12"/>
    <w:qFormat/>
    <w:rsid w:val="00DC35DE"/>
    <w:pPr>
      <w:pageBreakBefore/>
      <w:numPr>
        <w:numId w:val="180"/>
      </w:numPr>
      <w:autoSpaceDN/>
      <w:spacing w:after="660" w:line="300" w:lineRule="atLeast"/>
      <w:textAlignment w:val="auto"/>
      <w:outlineLvl w:val="0"/>
    </w:pPr>
    <w:rPr>
      <w:rFonts w:ascii="Verdana" w:hAnsi="Verdana" w:cs="Times New Roman"/>
      <w:sz w:val="24"/>
      <w:szCs w:val="18"/>
    </w:rPr>
  </w:style>
  <w:style w:type="character" w:customStyle="1" w:styleId="Huisstijl-Rubriceringvolgbladen">
    <w:name w:val="Huisstijl - Rubricering (volgbladen)"/>
    <w:basedOn w:val="Zwaar"/>
    <w:uiPriority w:val="1"/>
    <w:qFormat/>
    <w:rsid w:val="00DC35DE"/>
    <w:rPr>
      <w:rFonts w:ascii="Verdana" w:hAnsi="Verdana" w:cs="Times New Roman"/>
      <w:b/>
      <w:bCs/>
      <w:sz w:val="13"/>
    </w:rPr>
  </w:style>
  <w:style w:type="character" w:customStyle="1" w:styleId="Huisstijl-Rubriceringoverigekoptekstvolgbladen">
    <w:name w:val="Huisstijl - Rubricering: overige koptekst  (volgbladen)"/>
    <w:basedOn w:val="Standaardalinea-lettertype"/>
    <w:uiPriority w:val="1"/>
    <w:rsid w:val="00DC35DE"/>
    <w:rPr>
      <w:noProof/>
      <w:sz w:val="13"/>
      <w:lang w:val="nl-NL"/>
    </w:rPr>
  </w:style>
  <w:style w:type="paragraph" w:customStyle="1" w:styleId="Huisstijl-KoptekstRapportvolgbladen">
    <w:name w:val="Huisstijl - Koptekst Rapport volgbladen"/>
    <w:basedOn w:val="Standaard"/>
    <w:uiPriority w:val="16"/>
    <w:rsid w:val="00DC35DE"/>
    <w:pPr>
      <w:widowControl w:val="0"/>
      <w:suppressAutoHyphens/>
      <w:spacing w:line="240" w:lineRule="auto"/>
    </w:pPr>
    <w:rPr>
      <w:b/>
      <w:color w:val="auto"/>
      <w:kern w:val="3"/>
      <w:sz w:val="13"/>
      <w:szCs w:val="24"/>
      <w:lang w:eastAsia="zh-CN" w:bidi="hi-IN"/>
    </w:rPr>
  </w:style>
  <w:style w:type="paragraph" w:customStyle="1" w:styleId="Huisstijl-KoptekstRapportRubriceringvolgbladen">
    <w:name w:val="Huisstijl - Koptekst Rapport Rubricering volgbladen"/>
    <w:basedOn w:val="Standaard"/>
    <w:uiPriority w:val="16"/>
    <w:rsid w:val="00DC35DE"/>
    <w:pPr>
      <w:widowControl w:val="0"/>
      <w:suppressAutoHyphens/>
      <w:spacing w:line="240" w:lineRule="auto"/>
    </w:pPr>
    <w:rPr>
      <w:b/>
      <w:caps/>
      <w:color w:val="auto"/>
      <w:kern w:val="3"/>
      <w:sz w:val="13"/>
      <w:szCs w:val="24"/>
      <w:lang w:eastAsia="zh-CN" w:bidi="hi-IN"/>
    </w:rPr>
  </w:style>
  <w:style w:type="paragraph" w:customStyle="1" w:styleId="OpsommingenRWS">
    <w:name w:val="Opsommingen RWS"/>
    <w:basedOn w:val="Standaard"/>
    <w:qFormat/>
    <w:rsid w:val="00DC35DE"/>
    <w:pPr>
      <w:widowControl w:val="0"/>
      <w:numPr>
        <w:numId w:val="181"/>
      </w:numPr>
      <w:suppressAutoHyphens/>
    </w:pPr>
    <w:rPr>
      <w:color w:val="auto"/>
      <w:szCs w:val="24"/>
      <w:lang w:eastAsia="zh-CN" w:bidi="hi-IN"/>
    </w:rPr>
  </w:style>
  <w:style w:type="character" w:customStyle="1" w:styleId="Huisstijl-Rapportkoptekst">
    <w:name w:val="Huisstijl - Rapport koptekst"/>
    <w:basedOn w:val="Standaardalinea-lettertype"/>
    <w:uiPriority w:val="1"/>
    <w:rsid w:val="00DC35DE"/>
    <w:rPr>
      <w:rFonts w:ascii="Verdana" w:hAnsi="Verdana"/>
      <w:sz w:val="13"/>
    </w:rPr>
  </w:style>
  <w:style w:type="paragraph" w:customStyle="1" w:styleId="Huisstijl-KopregelRapport">
    <w:name w:val="Huisstijl - Kopregel Rapport"/>
    <w:basedOn w:val="Standaard"/>
    <w:uiPriority w:val="16"/>
    <w:rsid w:val="00DC35DE"/>
    <w:pPr>
      <w:autoSpaceDN/>
      <w:spacing w:line="240" w:lineRule="atLeast"/>
      <w:textAlignment w:val="auto"/>
    </w:pPr>
    <w:rPr>
      <w:rFonts w:cs="Times New Roman"/>
      <w:color w:val="auto"/>
      <w:sz w:val="13"/>
      <w:szCs w:val="24"/>
    </w:rPr>
  </w:style>
  <w:style w:type="character" w:customStyle="1" w:styleId="mw-headline">
    <w:name w:val="mw-headline"/>
    <w:basedOn w:val="Standaardalinea-lettertype"/>
    <w:rsid w:val="00DC35DE"/>
  </w:style>
  <w:style w:type="paragraph" w:customStyle="1" w:styleId="Huisstijl-Opsomming">
    <w:name w:val="Huisstijl - Opsomming"/>
    <w:basedOn w:val="Standaard"/>
    <w:qFormat/>
    <w:rsid w:val="00DC35DE"/>
    <w:pPr>
      <w:widowControl w:val="0"/>
      <w:numPr>
        <w:numId w:val="192"/>
      </w:numPr>
      <w:suppressAutoHyphens/>
      <w:ind w:left="227" w:hanging="227"/>
      <w:textAlignment w:val="auto"/>
    </w:pPr>
    <w:rPr>
      <w:color w:val="auto"/>
      <w:kern w:val="3"/>
      <w:szCs w:val="24"/>
      <w:lang w:eastAsia="zh-CN" w:bidi="hi-IN"/>
    </w:rPr>
  </w:style>
  <w:style w:type="table" w:customStyle="1" w:styleId="Tabelraster30">
    <w:name w:val="Tabelraster3"/>
    <w:basedOn w:val="Standaardtabel"/>
    <w:next w:val="Tabelraster"/>
    <w:uiPriority w:val="59"/>
    <w:rsid w:val="00BA36E8"/>
    <w:pPr>
      <w:autoSpaceDN/>
      <w:textAlignment w:val="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0076">
      <w:bodyDiv w:val="1"/>
      <w:marLeft w:val="0"/>
      <w:marRight w:val="0"/>
      <w:marTop w:val="0"/>
      <w:marBottom w:val="0"/>
      <w:divBdr>
        <w:top w:val="none" w:sz="0" w:space="0" w:color="auto"/>
        <w:left w:val="none" w:sz="0" w:space="0" w:color="auto"/>
        <w:bottom w:val="none" w:sz="0" w:space="0" w:color="auto"/>
        <w:right w:val="none" w:sz="0" w:space="0" w:color="auto"/>
      </w:divBdr>
    </w:div>
    <w:div w:id="927814785">
      <w:bodyDiv w:val="1"/>
      <w:marLeft w:val="0"/>
      <w:marRight w:val="0"/>
      <w:marTop w:val="0"/>
      <w:marBottom w:val="0"/>
      <w:divBdr>
        <w:top w:val="none" w:sz="0" w:space="0" w:color="auto"/>
        <w:left w:val="none" w:sz="0" w:space="0" w:color="auto"/>
        <w:bottom w:val="none" w:sz="0" w:space="0" w:color="auto"/>
        <w:right w:val="none" w:sz="0" w:space="0" w:color="auto"/>
      </w:divBdr>
    </w:div>
    <w:div w:id="1163353967">
      <w:bodyDiv w:val="1"/>
      <w:marLeft w:val="0"/>
      <w:marRight w:val="0"/>
      <w:marTop w:val="0"/>
      <w:marBottom w:val="0"/>
      <w:divBdr>
        <w:top w:val="none" w:sz="0" w:space="0" w:color="auto"/>
        <w:left w:val="none" w:sz="0" w:space="0" w:color="auto"/>
        <w:bottom w:val="none" w:sz="0" w:space="0" w:color="auto"/>
        <w:right w:val="none" w:sz="0" w:space="0" w:color="auto"/>
      </w:divBdr>
    </w:div>
    <w:div w:id="1310554923">
      <w:bodyDiv w:val="1"/>
      <w:marLeft w:val="0"/>
      <w:marRight w:val="0"/>
      <w:marTop w:val="0"/>
      <w:marBottom w:val="0"/>
      <w:divBdr>
        <w:top w:val="none" w:sz="0" w:space="0" w:color="auto"/>
        <w:left w:val="none" w:sz="0" w:space="0" w:color="auto"/>
        <w:bottom w:val="none" w:sz="0" w:space="0" w:color="auto"/>
        <w:right w:val="none" w:sz="0" w:space="0" w:color="auto"/>
      </w:divBdr>
      <w:divsChild>
        <w:div w:id="1364863318">
          <w:marLeft w:val="0"/>
          <w:marRight w:val="0"/>
          <w:marTop w:val="0"/>
          <w:marBottom w:val="0"/>
          <w:divBdr>
            <w:top w:val="none" w:sz="0" w:space="0" w:color="auto"/>
            <w:left w:val="none" w:sz="0" w:space="0" w:color="auto"/>
            <w:bottom w:val="none" w:sz="0" w:space="0" w:color="auto"/>
            <w:right w:val="none" w:sz="0" w:space="0" w:color="auto"/>
          </w:divBdr>
          <w:divsChild>
            <w:div w:id="958990946">
              <w:marLeft w:val="0"/>
              <w:marRight w:val="0"/>
              <w:marTop w:val="0"/>
              <w:marBottom w:val="0"/>
              <w:divBdr>
                <w:top w:val="none" w:sz="0" w:space="0" w:color="auto"/>
                <w:left w:val="none" w:sz="0" w:space="0" w:color="auto"/>
                <w:bottom w:val="none" w:sz="0" w:space="0" w:color="auto"/>
                <w:right w:val="none" w:sz="0" w:space="0" w:color="auto"/>
              </w:divBdr>
              <w:divsChild>
                <w:div w:id="2062552793">
                  <w:marLeft w:val="0"/>
                  <w:marRight w:val="0"/>
                  <w:marTop w:val="0"/>
                  <w:marBottom w:val="0"/>
                  <w:divBdr>
                    <w:top w:val="none" w:sz="0" w:space="0" w:color="auto"/>
                    <w:left w:val="none" w:sz="0" w:space="0" w:color="auto"/>
                    <w:bottom w:val="none" w:sz="0" w:space="0" w:color="auto"/>
                    <w:right w:val="none" w:sz="0" w:space="0" w:color="auto"/>
                  </w:divBdr>
                  <w:divsChild>
                    <w:div w:id="1737363023">
                      <w:marLeft w:val="0"/>
                      <w:marRight w:val="0"/>
                      <w:marTop w:val="0"/>
                      <w:marBottom w:val="0"/>
                      <w:divBdr>
                        <w:top w:val="none" w:sz="0" w:space="0" w:color="auto"/>
                        <w:left w:val="none" w:sz="0" w:space="0" w:color="auto"/>
                        <w:bottom w:val="none" w:sz="0" w:space="0" w:color="auto"/>
                        <w:right w:val="none" w:sz="0" w:space="0" w:color="auto"/>
                      </w:divBdr>
                      <w:divsChild>
                        <w:div w:id="1448700992">
                          <w:marLeft w:val="0"/>
                          <w:marRight w:val="0"/>
                          <w:marTop w:val="0"/>
                          <w:marBottom w:val="0"/>
                          <w:divBdr>
                            <w:top w:val="none" w:sz="0" w:space="0" w:color="auto"/>
                            <w:left w:val="none" w:sz="0" w:space="0" w:color="auto"/>
                            <w:bottom w:val="none" w:sz="0" w:space="0" w:color="auto"/>
                            <w:right w:val="none" w:sz="0" w:space="0" w:color="auto"/>
                          </w:divBdr>
                        </w:div>
                        <w:div w:id="255651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8261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8595678">
      <w:bodyDiv w:val="1"/>
      <w:marLeft w:val="0"/>
      <w:marRight w:val="0"/>
      <w:marTop w:val="0"/>
      <w:marBottom w:val="0"/>
      <w:divBdr>
        <w:top w:val="none" w:sz="0" w:space="0" w:color="auto"/>
        <w:left w:val="none" w:sz="0" w:space="0" w:color="auto"/>
        <w:bottom w:val="none" w:sz="0" w:space="0" w:color="auto"/>
        <w:right w:val="none" w:sz="0" w:space="0" w:color="auto"/>
      </w:divBdr>
    </w:div>
    <w:div w:id="1811097452">
      <w:bodyDiv w:val="1"/>
      <w:marLeft w:val="0"/>
      <w:marRight w:val="0"/>
      <w:marTop w:val="0"/>
      <w:marBottom w:val="0"/>
      <w:divBdr>
        <w:top w:val="none" w:sz="0" w:space="0" w:color="auto"/>
        <w:left w:val="none" w:sz="0" w:space="0" w:color="auto"/>
        <w:bottom w:val="none" w:sz="0" w:space="0" w:color="auto"/>
        <w:right w:val="none" w:sz="0" w:space="0" w:color="auto"/>
      </w:divBdr>
    </w:div>
    <w:div w:id="21054898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package" Target="embeddings/Microsoft_Visio-tekening.vsdx"/><Relationship Id="rId26" Type="http://schemas.openxmlformats.org/officeDocument/2006/relationships/image" Target="media/image15.png"/><Relationship Id="rId39" Type="http://schemas.openxmlformats.org/officeDocument/2006/relationships/hyperlink" Target="https://www.noraonline.nl/wiki/Beschouwingsmodel_zonering" TargetMode="External"/><Relationship Id="rId21" Type="http://schemas.openxmlformats.org/officeDocument/2006/relationships/package" Target="embeddings/Microsoft_Visio-tekening1.vsdx"/><Relationship Id="rId34" Type="http://schemas.openxmlformats.org/officeDocument/2006/relationships/image" Target="media/image18.png"/><Relationship Id="rId42" Type="http://schemas.openxmlformats.org/officeDocument/2006/relationships/image" Target="media/image21.png"/><Relationship Id="rId47" Type="http://schemas.openxmlformats.org/officeDocument/2006/relationships/image" Target="media/image23.png"/><Relationship Id="rId50" Type="http://schemas.openxmlformats.org/officeDocument/2006/relationships/image" Target="media/image24.png"/><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s://docs.microsoft.com/en-us/windows/security/threat-protection/security-compliance-toolkit-10" TargetMode="Externa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16.emf"/><Relationship Id="rId37" Type="http://schemas.openxmlformats.org/officeDocument/2006/relationships/hyperlink" Target="https://nl.wikipedia.org/wiki/Datacommunicatienetwerk" TargetMode="External"/><Relationship Id="rId40" Type="http://schemas.openxmlformats.org/officeDocument/2006/relationships/hyperlink" Target="https://www.noraonline.nl/wiki/Beschouwingsmodel_zonering" TargetMode="External"/><Relationship Id="rId45" Type="http://schemas.openxmlformats.org/officeDocument/2006/relationships/image" Target="media/image22.emf"/><Relationship Id="rId53" Type="http://schemas.openxmlformats.org/officeDocument/2006/relationships/fontTable" Target="fontTable.xml"/><Relationship Id="rId58" Type="http://schemas.openxmlformats.org/officeDocument/2006/relationships/customXml" Target="../customXml/item5.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cid:image001.jpg@01D66689.2463A0B0" TargetMode="External"/><Relationship Id="rId14" Type="http://schemas.openxmlformats.org/officeDocument/2006/relationships/image" Target="media/image6.jpeg"/><Relationship Id="rId22" Type="http://schemas.openxmlformats.org/officeDocument/2006/relationships/hyperlink" Target="http://www.7-zip.org" TargetMode="External"/><Relationship Id="rId27" Type="http://schemas.openxmlformats.org/officeDocument/2006/relationships/hyperlink" Target="http://www.cisecurity.org/" TargetMode="External"/><Relationship Id="rId30" Type="http://schemas.openxmlformats.org/officeDocument/2006/relationships/hyperlink" Target="https://www.microsoft.com/en-us/download/details.aspx?id=19892" TargetMode="External"/><Relationship Id="rId35" Type="http://schemas.openxmlformats.org/officeDocument/2006/relationships/image" Target="media/image19.png"/><Relationship Id="rId43" Type="http://schemas.openxmlformats.org/officeDocument/2006/relationships/hyperlink" Target="https://nl.wikipedia.org/wiki/Virtual_private_server" TargetMode="External"/><Relationship Id="rId48" Type="http://schemas.openxmlformats.org/officeDocument/2006/relationships/hyperlink" Target="mailto:EMAILADRES@rws.nl" TargetMode="External"/><Relationship Id="rId56" Type="http://schemas.openxmlformats.org/officeDocument/2006/relationships/customXml" Target="../customXml/item3.xml"/><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4.png"/><Relationship Id="rId33" Type="http://schemas.openxmlformats.org/officeDocument/2006/relationships/image" Target="media/image17.jpg"/><Relationship Id="rId38" Type="http://schemas.openxmlformats.org/officeDocument/2006/relationships/hyperlink" Target="https://en.wikipedia.org/wiki/Embedded_software" TargetMode="External"/><Relationship Id="rId46" Type="http://schemas.openxmlformats.org/officeDocument/2006/relationships/package" Target="embeddings/Microsoft_Excel-werkblad.xlsx"/><Relationship Id="rId59" Type="http://schemas.openxmlformats.org/officeDocument/2006/relationships/customXml" Target="../customXml/item6.xml"/><Relationship Id="rId20" Type="http://schemas.openxmlformats.org/officeDocument/2006/relationships/image" Target="media/image11.emf"/><Relationship Id="rId41" Type="http://schemas.openxmlformats.org/officeDocument/2006/relationships/hyperlink" Target="https://nl.wikipedia.org/wiki/Locatie"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hyperlink" Target="https://www.cisecurity.org/cybersecurity-best-practices/" TargetMode="External"/><Relationship Id="rId36" Type="http://schemas.openxmlformats.org/officeDocument/2006/relationships/image" Target="media/image20.png"/><Relationship Id="rId49" Type="http://schemas.openxmlformats.org/officeDocument/2006/relationships/hyperlink" Target="mailto:EMAILADRES@rws.nl" TargetMode="External"/><Relationship Id="rId57" Type="http://schemas.openxmlformats.org/officeDocument/2006/relationships/customXml" Target="../customXml/item4.xml"/><Relationship Id="rId10" Type="http://schemas.openxmlformats.org/officeDocument/2006/relationships/image" Target="media/image2.jpeg"/><Relationship Id="rId31" Type="http://schemas.openxmlformats.org/officeDocument/2006/relationships/hyperlink" Target="https://public.cyber.mil/stigs/downloads/" TargetMode="External"/><Relationship Id="rId44" Type="http://schemas.openxmlformats.org/officeDocument/2006/relationships/hyperlink" Target="https://www.noraonline.nl/wiki/Beschouwingsmodel_zonering" TargetMode="External"/><Relationship Id="rId52"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noraonline.nl/wiki/Beschouwingsmodel_zonering"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26.png"/><Relationship Id="rId2" Type="http://schemas.openxmlformats.org/officeDocument/2006/relationships/image" Target="media/image250.png"/><Relationship Id="rId1" Type="http://schemas.openxmlformats.org/officeDocument/2006/relationships/image" Target="media/image25.png"/><Relationship Id="rId4" Type="http://schemas.openxmlformats.org/officeDocument/2006/relationships/image" Target="media/image260.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ae033921-439f-46ba-b586-0b8c8775f769" ContentTypeId="0x0101006D56A7865C58A149A83C55730CE7EA18"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Document" ma:contentTypeID="0x0101006D56A7865C58A149A83C55730CE7EA180038FD73C3CEC5CE4FB1B22B7C14BF59FD" ma:contentTypeVersion="11" ma:contentTypeDescription="Een nieuw document maken." ma:contentTypeScope="" ma:versionID="4c3a2dd3892942266fe6db83f12b84a4">
  <xsd:schema xmlns:xsd="http://www.w3.org/2001/XMLSchema" xmlns:xs="http://www.w3.org/2001/XMLSchema" xmlns:p="http://schemas.microsoft.com/office/2006/metadata/properties" xmlns:ns1="http://schemas.microsoft.com/sharepoint/v3" xmlns:ns2="cb665cb2-4c1b-4338-95f1-4dd7cd771ce0" xmlns:ns3="847ff6bb-2872-4da0-915d-d7cb572f1935" targetNamespace="http://schemas.microsoft.com/office/2006/metadata/properties" ma:root="true" ma:fieldsID="ce89102731467dd80e079e906fe561ae" ns1:_="" ns2:_="" ns3:_="">
    <xsd:import namespace="http://schemas.microsoft.com/sharepoint/v3"/>
    <xsd:import namespace="cb665cb2-4c1b-4338-95f1-4dd7cd771ce0"/>
    <xsd:import namespace="847ff6bb-2872-4da0-915d-d7cb572f1935"/>
    <xsd:element name="properties">
      <xsd:complexType>
        <xsd:sequence>
          <xsd:element name="documentManagement">
            <xsd:complexType>
              <xsd:all>
                <xsd:element ref="ns2:Connect-DossierId" minOccurs="0"/>
                <xsd:element ref="ns2:Connect-Subtitel" minOccurs="0"/>
                <xsd:element ref="ns2:Connect-Toelichting" minOccurs="0"/>
                <xsd:element ref="ns2:Connect-Status"/>
                <xsd:element ref="ns2:Connect-Auteur" minOccurs="0"/>
                <xsd:element ref="ns2:Connect-AuteurExtern" minOccurs="0"/>
                <xsd:element ref="ns2:Connect-Ondertekenaar" minOccurs="0"/>
                <xsd:element ref="ns2:Connect-Archiefwaardig"/>
                <xsd:element ref="ns2:Connect-ManagerProjectbeheersing" minOccurs="0"/>
                <xsd:element ref="ns2:Connect-Contractmanager" minOccurs="0"/>
                <xsd:element ref="ns2:Connect-TechnischManager" minOccurs="0"/>
                <xsd:element ref="ns2:Connect-Omgevingsmanager" minOccurs="0"/>
                <xsd:element ref="ns2:e28f84c711554a75a94a2dfe3a3bea15" minOccurs="0"/>
                <xsd:element ref="ns2:ka142704ec404179bc6dc96ce8d3373c" minOccurs="0"/>
                <xsd:element ref="ns2:TaxCatchAll" minOccurs="0"/>
                <xsd:element ref="ns2:md4a5e6ab761404298864f0be17ffc0c" minOccurs="0"/>
                <xsd:element ref="ns2:TaxKeywordTaxHTField" minOccurs="0"/>
                <xsd:element ref="ns2:TaxCatchAllLabel" minOccurs="0"/>
                <xsd:element ref="ns2:j4385b9e35ef42c5bc2f4b49e945d3d0" minOccurs="0"/>
                <xsd:element ref="ns2:jbd8c863d0e84969b217bbeafdb75459" minOccurs="0"/>
                <xsd:element ref="ns2:d38b446f7b294aa48a544e5738eab49c" minOccurs="0"/>
                <xsd:element ref="ns1:UR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URL" ma:index="36" nillable="true" ma:displayName="URL" ma:hidden="true" ma:internalName="URL" ma:readOnly="false">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665cb2-4c1b-4338-95f1-4dd7cd771ce0" elementFormDefault="qualified">
    <xsd:import namespace="http://schemas.microsoft.com/office/2006/documentManagement/types"/>
    <xsd:import namespace="http://schemas.microsoft.com/office/infopath/2007/PartnerControls"/>
    <xsd:element name="Connect-DossierId" ma:index="1" nillable="true" ma:displayName="Dossier Id" ma:internalName="Connect_x002d_DossierId" ma:readOnly="false">
      <xsd:simpleType>
        <xsd:restriction base="dms:Text">
          <xsd:maxLength value="255"/>
        </xsd:restriction>
      </xsd:simpleType>
    </xsd:element>
    <xsd:element name="Connect-Subtitel" ma:index="4" nillable="true" ma:displayName="Subtitel" ma:internalName="Connect_x002d_Subtitel" ma:readOnly="false">
      <xsd:simpleType>
        <xsd:restriction base="dms:Text">
          <xsd:maxLength value="255"/>
        </xsd:restriction>
      </xsd:simpleType>
    </xsd:element>
    <xsd:element name="Connect-Toelichting" ma:index="5" nillable="true" ma:displayName="Toelichting" ma:internalName="Connect_x002d_Toelichting" ma:readOnly="false">
      <xsd:simpleType>
        <xsd:restriction base="dms:Note"/>
      </xsd:simpleType>
    </xsd:element>
    <xsd:element name="Connect-Status" ma:index="7" ma:displayName="Status" ma:default="Concept" ma:format="Dropdown" ma:internalName="Connect_x002d_Status" ma:readOnly="false">
      <xsd:simpleType>
        <xsd:restriction base="dms:Choice">
          <xsd:enumeration value="Niet gestart"/>
          <xsd:enumeration value="Concept"/>
          <xsd:enumeration value="Herzien"/>
          <xsd:enumeration value="Gepland"/>
          <xsd:enumeration value="Gepubliceerd"/>
          <xsd:enumeration value="Definitief"/>
          <xsd:enumeration value="Verlopen"/>
        </xsd:restriction>
      </xsd:simpleType>
    </xsd:element>
    <xsd:element name="Connect-Auteur" ma:index="10" nillable="true" ma:displayName="Auteur" ma:list="UserInfo" ma:SharePointGroup="0" ma:internalName="Connect_x002d_Auteu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AuteurExtern" ma:index="11" nillable="true" ma:displayName="Auteur Extern" ma:internalName="Connect_x002d_AuteurExtern" ma:readOnly="false">
      <xsd:simpleType>
        <xsd:restriction base="dms:Text">
          <xsd:maxLength value="255"/>
        </xsd:restriction>
      </xsd:simpleType>
    </xsd:element>
    <xsd:element name="Connect-Ondertekenaar" ma:index="12" nillable="true" ma:displayName="Ondertekenaar" ma:list="UserInfo" ma:SharePointGroup="0" ma:internalName="Connect_x002d_Ondertekenaa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Archiefwaardig" ma:index="13" ma:displayName="Archiefwaardig" ma:default="Ja" ma:format="Dropdown" ma:internalName="Connect_x002d_Archiefwaardig" ma:readOnly="false">
      <xsd:simpleType>
        <xsd:restriction base="dms:Choice">
          <xsd:enumeration value="Ja"/>
          <xsd:enumeration value="Nee"/>
        </xsd:restriction>
      </xsd:simpleType>
    </xsd:element>
    <xsd:element name="Connect-ManagerProjectbeheersing" ma:index="14" nillable="true" ma:displayName="Manager Projectbeheersing" ma:list="UserInfo" ma:SharePointGroup="0" ma:internalName="Connect_x002d_ManagerProjectbeheersing"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Contractmanager" ma:index="15" nillable="true" ma:displayName="Contractmanager" ma:list="UserInfo" ma:SharePointGroup="0" ma:internalName="Connect_x002d_Contract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TechnischManager" ma:index="16" nillable="true" ma:displayName="Technisch Manager" ma:list="UserInfo" ma:SharePointGroup="0" ma:internalName="Connect_x002d_Technisch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Omgevingsmanager" ma:index="17" nillable="true" ma:displayName="Omgevingsmanager" ma:list="UserInfo" ma:SharePointGroup="0" ma:internalName="Connect_x002d_Omgevings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28f84c711554a75a94a2dfe3a3bea15" ma:index="21" nillable="true" ma:taxonomy="true" ma:internalName="e28f84c711554a75a94a2dfe3a3bea15" ma:taxonomyFieldName="Connect_x002d_Activiteit" ma:displayName="Activiteit" ma:readOnly="false" ma:fieldId="{e28f84c7-1155-4a75-a94a-2dfe3a3bea15}" ma:sspId="ae033921-439f-46ba-b586-0b8c8775f769" ma:termSetId="5ff294b5-fca9-4a8b-85d9-95c35ac3f54d" ma:anchorId="00000000-0000-0000-0000-000000000000" ma:open="false" ma:isKeyword="false">
      <xsd:complexType>
        <xsd:sequence>
          <xsd:element ref="pc:Terms" minOccurs="0" maxOccurs="1"/>
        </xsd:sequence>
      </xsd:complexType>
    </xsd:element>
    <xsd:element name="ka142704ec404179bc6dc96ce8d3373c" ma:index="24" nillable="true" ma:taxonomy="true" ma:internalName="ka142704ec404179bc6dc96ce8d3373c" ma:taxonomyFieldName="Connect_x002d_Documenttype" ma:displayName="Documenttype" ma:readOnly="false" ma:fieldId="{4a142704-ec40-4179-bc6d-c96ce8d3373c}" ma:sspId="ae033921-439f-46ba-b586-0b8c8775f769" ma:termSetId="b32830c9-2f01-41a4-9584-76856be50447" ma:anchorId="00000000-0000-0000-0000-000000000000" ma:open="false" ma:isKeyword="false">
      <xsd:complexType>
        <xsd:sequence>
          <xsd:element ref="pc:Terms" minOccurs="0" maxOccurs="1"/>
        </xsd:sequence>
      </xsd:complexType>
    </xsd:element>
    <xsd:element name="TaxCatchAll" ma:index="27" nillable="true" ma:displayName="Taxonomy Catch All Column" ma:hidden="true" ma:list="{fa06f913-670c-457d-b8b0-482174477e4f}" ma:internalName="TaxCatchAll" ma:readOnly="false" ma:showField="CatchAllData" ma:web="847ff6bb-2872-4da0-915d-d7cb572f1935">
      <xsd:complexType>
        <xsd:complexContent>
          <xsd:extension base="dms:MultiChoiceLookup">
            <xsd:sequence>
              <xsd:element name="Value" type="dms:Lookup" maxOccurs="unbounded" minOccurs="0" nillable="true"/>
            </xsd:sequence>
          </xsd:extension>
        </xsd:complexContent>
      </xsd:complexType>
    </xsd:element>
    <xsd:element name="md4a5e6ab761404298864f0be17ffc0c" ma:index="28" nillable="true" ma:taxonomy="true" ma:internalName="md4a5e6ab761404298864f0be17ffc0c" ma:taxonomyFieldName="Connect_x002d_Organisatieonderdeel" ma:displayName="Organisatieonderdeel" ma:readOnly="false" ma:fieldId="{6d4a5e6a-b761-4042-9886-4f0be17ffc0c}" ma:sspId="ae033921-439f-46ba-b586-0b8c8775f769" ma:termSetId="c2b43861-9788-46fe-987a-73aa67229d97" ma:anchorId="00000000-0000-0000-0000-000000000000" ma:open="false" ma:isKeyword="false">
      <xsd:complexType>
        <xsd:sequence>
          <xsd:element ref="pc:Terms" minOccurs="0" maxOccurs="1"/>
        </xsd:sequence>
      </xsd:complexType>
    </xsd:element>
    <xsd:element name="TaxKeywordTaxHTField" ma:index="29" nillable="true" ma:taxonomy="true" ma:internalName="TaxKeywordTaxHTField" ma:taxonomyFieldName="TaxKeyword" ma:displayName="Ondernemingstrefwoorden" ma:readOnly="false" ma:fieldId="{23f27201-bee3-471e-b2e7-b64fd8b7ca38}" ma:taxonomyMulti="true" ma:sspId="ae033921-439f-46ba-b586-0b8c8775f769" ma:termSetId="00000000-0000-0000-0000-000000000000" ma:anchorId="00000000-0000-0000-0000-000000000000" ma:open="true" ma:isKeyword="true">
      <xsd:complexType>
        <xsd:sequence>
          <xsd:element ref="pc:Terms" minOccurs="0" maxOccurs="1"/>
        </xsd:sequence>
      </xsd:complexType>
    </xsd:element>
    <xsd:element name="TaxCatchAllLabel" ma:index="32" nillable="true" ma:displayName="Taxonomy Catch All Column1" ma:hidden="true" ma:list="{fa06f913-670c-457d-b8b0-482174477e4f}" ma:internalName="TaxCatchAllLabel" ma:readOnly="true" ma:showField="CatchAllDataLabel" ma:web="847ff6bb-2872-4da0-915d-d7cb572f1935">
      <xsd:complexType>
        <xsd:complexContent>
          <xsd:extension base="dms:MultiChoiceLookup">
            <xsd:sequence>
              <xsd:element name="Value" type="dms:Lookup" maxOccurs="unbounded" minOccurs="0" nillable="true"/>
            </xsd:sequence>
          </xsd:extension>
        </xsd:complexContent>
      </xsd:complexType>
    </xsd:element>
    <xsd:element name="j4385b9e35ef42c5bc2f4b49e945d3d0" ma:index="33" nillable="true" ma:taxonomy="true" ma:internalName="j4385b9e35ef42c5bc2f4b49e945d3d0" ma:taxonomyFieldName="Connect_x002d_SEfase" ma:displayName="SE-fase" ma:readOnly="false" ma:fieldId="{34385b9e-35ef-42c5-bc2f-4b49e945d3d0}" ma:sspId="ae033921-439f-46ba-b586-0b8c8775f769" ma:termSetId="f716fce9-825f-4685-8b2f-3ec3c4f171e1" ma:anchorId="00000000-0000-0000-0000-000000000000" ma:open="false" ma:isKeyword="false">
      <xsd:complexType>
        <xsd:sequence>
          <xsd:element ref="pc:Terms" minOccurs="0" maxOccurs="1"/>
        </xsd:sequence>
      </xsd:complexType>
    </xsd:element>
    <xsd:element name="jbd8c863d0e84969b217bbeafdb75459" ma:index="34" nillable="true" ma:taxonomy="true" ma:internalName="jbd8c863d0e84969b217bbeafdb75459" ma:taxonomyFieldName="Connect_x002d_Vertrouwelijkheid" ma:displayName="Vertrouwelijkheid" ma:readOnly="false" ma:default="3;#RWS Bedrijfsvertrouwelijk/geen|1523f3d8-a3f5-4033-a4d4-a04bf7d6d8cc" ma:fieldId="{3bd8c863-d0e8-4969-b217-bbeafdb75459}" ma:sspId="ae033921-439f-46ba-b586-0b8c8775f769" ma:termSetId="91227f9e-dc3b-4a5d-b701-63dd232956be" ma:anchorId="00000000-0000-0000-0000-000000000000" ma:open="false" ma:isKeyword="false">
      <xsd:complexType>
        <xsd:sequence>
          <xsd:element ref="pc:Terms" minOccurs="0" maxOccurs="1"/>
        </xsd:sequence>
      </xsd:complexType>
    </xsd:element>
    <xsd:element name="d38b446f7b294aa48a544e5738eab49c" ma:index="35" nillable="true" ma:taxonomy="true" ma:internalName="d38b446f7b294aa48a544e5738eab49c" ma:taxonomyFieldName="Connect_x002d_IPMrol" ma:displayName="IPM-rol" ma:readOnly="false" ma:fieldId="{d38b446f-7b29-4aa4-8a54-4e5738eab49c}" ma:sspId="ae033921-439f-46ba-b586-0b8c8775f769" ma:termSetId="24bd5b06-8015-4365-ba06-edb9d679cf5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47ff6bb-2872-4da0-915d-d7cb572f1935" elementFormDefault="qualified">
    <xsd:import namespace="http://schemas.microsoft.com/office/2006/documentManagement/types"/>
    <xsd:import namespace="http://schemas.microsoft.com/office/infopath/2007/PartnerControls"/>
    <xsd:element name="_dlc_DocId" ma:index="37" nillable="true" ma:displayName="Waarde van de document-id" ma:description="De waarde van de document-id die aan dit item is toegewezen." ma:internalName="_dlc_DocId" ma:readOnly="true">
      <xsd:simpleType>
        <xsd:restriction base="dms:Text"/>
      </xsd:simpleType>
    </xsd:element>
    <xsd:element name="_dlc_DocIdUrl" ma:index="38"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9" nillable="true" ma:displayName="Id blijven behouden" ma:description="Id behouden tijdens toevoegen."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Inhoudstype"/>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847ff6bb-2872-4da0-915d-d7cb572f1935">CON00-1637294532-421</_dlc_DocId>
    <_dlc_DocIdUrl xmlns="847ff6bb-2872-4da0-915d-d7cb572f1935">
      <Url>https://connect.sp02.rws.nl/sites/con0000425/_layouts/15/DocIdRedir.aspx?ID=CON00-1637294532-421</Url>
      <Description>CON00-1637294532-421</Description>
    </_dlc_DocIdUrl>
    <Connect-Status xmlns="cb665cb2-4c1b-4338-95f1-4dd7cd771ce0">Concept</Connect-Status>
    <TaxCatchAll xmlns="cb665cb2-4c1b-4338-95f1-4dd7cd771ce0">
      <Value>25</Value>
      <Value>66</Value>
      <Value>3</Value>
    </TaxCatchAll>
    <j4385b9e35ef42c5bc2f4b49e945d3d0 xmlns="cb665cb2-4c1b-4338-95f1-4dd7cd771ce0">
      <Terms xmlns="http://schemas.microsoft.com/office/infopath/2007/PartnerControls"/>
    </j4385b9e35ef42c5bc2f4b49e945d3d0>
    <Connect-Toelichting xmlns="cb665cb2-4c1b-4338-95f1-4dd7cd771ce0" xsi:nil="true"/>
    <Connect-Ondertekenaar xmlns="cb665cb2-4c1b-4338-95f1-4dd7cd771ce0">
      <UserInfo>
        <DisplayName/>
        <AccountId xsi:nil="true"/>
        <AccountType/>
      </UserInfo>
    </Connect-Ondertekenaar>
    <Connect-Contractmanager xmlns="cb665cb2-4c1b-4338-95f1-4dd7cd771ce0">
      <UserInfo>
        <DisplayName/>
        <AccountId xsi:nil="true"/>
        <AccountType/>
      </UserInfo>
    </Connect-Contractmanager>
    <Connect-Subtitel xmlns="cb665cb2-4c1b-4338-95f1-4dd7cd771ce0" xsi:nil="true"/>
    <TaxKeywordTaxHTField xmlns="cb665cb2-4c1b-4338-95f1-4dd7cd771ce0">
      <Terms xmlns="http://schemas.microsoft.com/office/infopath/2007/PartnerControls"/>
    </TaxKeywordTaxHTField>
    <e28f84c711554a75a94a2dfe3a3bea15 xmlns="cb665cb2-4c1b-4338-95f1-4dd7cd771ce0">
      <Terms xmlns="http://schemas.microsoft.com/office/infopath/2007/PartnerControls">
        <TermInfo xmlns="http://schemas.microsoft.com/office/infopath/2007/PartnerControls">
          <TermName xmlns="http://schemas.microsoft.com/office/infopath/2007/PartnerControls">Opstellen en aanbesteden realisatiecontract</TermName>
          <TermId xmlns="http://schemas.microsoft.com/office/infopath/2007/PartnerControls">0aaae318-7ed9-495c-abe5-bf8c27215d59</TermId>
        </TermInfo>
      </Terms>
    </e28f84c711554a75a94a2dfe3a3bea15>
    <jbd8c863d0e84969b217bbeafdb75459 xmlns="cb665cb2-4c1b-4338-95f1-4dd7cd771ce0">
      <Terms xmlns="http://schemas.microsoft.com/office/infopath/2007/PartnerControls">
        <TermInfo xmlns="http://schemas.microsoft.com/office/infopath/2007/PartnerControls">
          <TermName xmlns="http://schemas.microsoft.com/office/infopath/2007/PartnerControls">RWS Bedrijfsvertrouwelijk/geen</TermName>
          <TermId xmlns="http://schemas.microsoft.com/office/infopath/2007/PartnerControls">1523f3d8-a3f5-4033-a4d4-a04bf7d6d8cc</TermId>
        </TermInfo>
      </Terms>
    </jbd8c863d0e84969b217bbeafdb75459>
    <Connect-AuteurExtern xmlns="cb665cb2-4c1b-4338-95f1-4dd7cd771ce0" xsi:nil="true"/>
    <Connect-TechnischManager xmlns="cb665cb2-4c1b-4338-95f1-4dd7cd771ce0">
      <UserInfo>
        <DisplayName/>
        <AccountId xsi:nil="true"/>
        <AccountType/>
      </UserInfo>
    </Connect-TechnischManager>
    <md4a5e6ab761404298864f0be17ffc0c xmlns="cb665cb2-4c1b-4338-95f1-4dd7cd771ce0">
      <Terms xmlns="http://schemas.microsoft.com/office/infopath/2007/PartnerControls"/>
    </md4a5e6ab761404298864f0be17ffc0c>
    <d38b446f7b294aa48a544e5738eab49c xmlns="cb665cb2-4c1b-4338-95f1-4dd7cd771ce0">
      <Terms xmlns="http://schemas.microsoft.com/office/infopath/2007/PartnerControls"/>
    </d38b446f7b294aa48a544e5738eab49c>
    <ka142704ec404179bc6dc96ce8d3373c xmlns="cb665cb2-4c1b-4338-95f1-4dd7cd771ce0">
      <Terms xmlns="http://schemas.microsoft.com/office/infopath/2007/PartnerControls">
        <TermInfo xmlns="http://schemas.microsoft.com/office/infopath/2007/PartnerControls">
          <TermName xmlns="http://schemas.microsoft.com/office/infopath/2007/PartnerControls">Instructie - Werkinstructie</TermName>
          <TermId xmlns="http://schemas.microsoft.com/office/infopath/2007/PartnerControls">c7cd0305-c073-49f4-af97-cb4ae9c758d0</TermId>
        </TermInfo>
      </Terms>
    </ka142704ec404179bc6dc96ce8d3373c>
    <URL xmlns="http://schemas.microsoft.com/sharepoint/v3">
      <Url xsi:nil="true"/>
      <Description xsi:nil="true"/>
    </URL>
    <Connect-DossierId xmlns="cb665cb2-4c1b-4338-95f1-4dd7cd771ce0" xsi:nil="true"/>
    <Connect-Archiefwaardig xmlns="cb665cb2-4c1b-4338-95f1-4dd7cd771ce0">Ja</Connect-Archiefwaardig>
    <Connect-ManagerProjectbeheersing xmlns="cb665cb2-4c1b-4338-95f1-4dd7cd771ce0">
      <UserInfo>
        <DisplayName/>
        <AccountId xsi:nil="true"/>
        <AccountType/>
      </UserInfo>
    </Connect-ManagerProjectbeheersing>
    <Connect-Omgevingsmanager xmlns="cb665cb2-4c1b-4338-95f1-4dd7cd771ce0">
      <UserInfo>
        <DisplayName/>
        <AccountId xsi:nil="true"/>
        <AccountType/>
      </UserInfo>
    </Connect-Omgevingsmanager>
    <Connect-Auteur xmlns="cb665cb2-4c1b-4338-95f1-4dd7cd771ce0">
      <UserInfo>
        <DisplayName/>
        <AccountId xsi:nil="true"/>
        <AccountType/>
      </UserInfo>
    </Connect-Auteur>
  </documentManagement>
</p:properties>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90DDF089-420C-48A3-94C0-EE1B55A60B89}"/>
</file>

<file path=customXml/itemProps2.xml><?xml version="1.0" encoding="utf-8"?>
<ds:datastoreItem xmlns:ds="http://schemas.openxmlformats.org/officeDocument/2006/customXml" ds:itemID="{517D134C-7B63-42BE-9B5D-876E860CEA9F}"/>
</file>

<file path=customXml/itemProps3.xml><?xml version="1.0" encoding="utf-8"?>
<ds:datastoreItem xmlns:ds="http://schemas.openxmlformats.org/officeDocument/2006/customXml" ds:itemID="{900CBE33-D485-4EEE-BFE2-85D03EF12CDD}"/>
</file>

<file path=customXml/itemProps4.xml><?xml version="1.0" encoding="utf-8"?>
<ds:datastoreItem xmlns:ds="http://schemas.openxmlformats.org/officeDocument/2006/customXml" ds:itemID="{1427DF70-3946-46C6-938B-1976266A5243}"/>
</file>

<file path=customXml/itemProps5.xml><?xml version="1.0" encoding="utf-8"?>
<ds:datastoreItem xmlns:ds="http://schemas.openxmlformats.org/officeDocument/2006/customXml" ds:itemID="{9EFE6848-40A2-4EDE-B093-27B66BD9EE1C}"/>
</file>

<file path=customXml/itemProps6.xml><?xml version="1.0" encoding="utf-8"?>
<ds:datastoreItem xmlns:ds="http://schemas.openxmlformats.org/officeDocument/2006/customXml" ds:itemID="{7D009B40-2936-4C06-938B-ED1F47587304}"/>
</file>

<file path=docProps/app.xml><?xml version="1.0" encoding="utf-8"?>
<Properties xmlns="http://schemas.openxmlformats.org/officeDocument/2006/extended-properties" xmlns:vt="http://schemas.openxmlformats.org/officeDocument/2006/docPropsVTypes">
  <Template>Normal</Template>
  <TotalTime>0</TotalTime>
  <Pages>105</Pages>
  <Words>46642</Words>
  <Characters>256535</Characters>
  <Application>Microsoft Office Word</Application>
  <DocSecurity>0</DocSecurity>
  <Lines>2137</Lines>
  <Paragraphs>605</Paragraphs>
  <ScaleCrop>false</ScaleCrop>
  <HeadingPairs>
    <vt:vector size="2" baseType="variant">
      <vt:variant>
        <vt:lpstr>Titel</vt:lpstr>
      </vt:variant>
      <vt:variant>
        <vt:i4>1</vt:i4>
      </vt:variant>
    </vt:vector>
  </HeadingPairs>
  <TitlesOfParts>
    <vt:vector size="1" baseType="lpstr">
      <vt:lpstr/>
    </vt:vector>
  </TitlesOfParts>
  <Company>Rijkswaterstaat</Company>
  <LinksUpToDate>false</LinksUpToDate>
  <CharactersWithSpaces>302572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Theuerzeit, Michael (CIV)</dc:creator>
  <cp:keywords/>
  <dc:description/>
  <cp:lastModifiedBy>Winkel, Irma van (PPO)</cp:lastModifiedBy>
  <cp:revision>2</cp:revision>
  <cp:lastPrinted>2020-09-07T07:24:00Z</cp:lastPrinted>
  <dcterms:created xsi:type="dcterms:W3CDTF">2022-05-06T06:58:00Z</dcterms:created>
  <dcterms:modified xsi:type="dcterms:W3CDTF">2022-05-06T06:58:00Z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INFORMATIE</vt:lpwstr>
  </property>
  <property fmtid="{D5CDD505-2E9C-101B-9397-08002B2CF9AE}" pid="3" name="Auteur">
    <vt:lpwstr/>
  </property>
  <property fmtid="{D5CDD505-2E9C-101B-9397-08002B2CF9AE}" pid="4" name="ContentTypeId">
    <vt:lpwstr>0x0101006D56A7865C58A149A83C55730CE7EA180038FD73C3CEC5CE4FB1B22B7C14BF59FD</vt:lpwstr>
  </property>
  <property fmtid="{D5CDD505-2E9C-101B-9397-08002B2CF9AE}" pid="5" name="_dlc_DocIdItemGuid">
    <vt:lpwstr>8887dd2b-cd87-420b-9587-4bb248f1296e</vt:lpwstr>
  </property>
  <property fmtid="{D5CDD505-2E9C-101B-9397-08002B2CF9AE}" pid="6" name="TaxKeyword">
    <vt:lpwstr/>
  </property>
  <property fmtid="{D5CDD505-2E9C-101B-9397-08002B2CF9AE}" pid="7" name="Connect-Vertrouwelijkheid">
    <vt:lpwstr>3;#RWS Bedrijfsvertrouwelijk/geen|1523f3d8-a3f5-4033-a4d4-a04bf7d6d8cc</vt:lpwstr>
  </property>
  <property fmtid="{D5CDD505-2E9C-101B-9397-08002B2CF9AE}" pid="8" name="Connect-Documenttype">
    <vt:lpwstr>66;#Instructie - Werkinstructie|c7cd0305-c073-49f4-af97-cb4ae9c758d0</vt:lpwstr>
  </property>
  <property fmtid="{D5CDD505-2E9C-101B-9397-08002B2CF9AE}" pid="9" name="Connect-SEfase">
    <vt:lpwstr/>
  </property>
  <property fmtid="{D5CDD505-2E9C-101B-9397-08002B2CF9AE}" pid="10" name="Connect-Organisatie">
    <vt:lpwstr/>
  </property>
  <property fmtid="{D5CDD505-2E9C-101B-9397-08002B2CF9AE}" pid="11" name="Connect-Organisatieonderdeel">
    <vt:lpwstr/>
  </property>
  <property fmtid="{D5CDD505-2E9C-101B-9397-08002B2CF9AE}" pid="12" name="mf6f48d2ac1943c283ed42563d4d533a">
    <vt:lpwstr/>
  </property>
  <property fmtid="{D5CDD505-2E9C-101B-9397-08002B2CF9AE}" pid="13" name="Connect-IPMrol">
    <vt:lpwstr/>
  </property>
  <property fmtid="{D5CDD505-2E9C-101B-9397-08002B2CF9AE}" pid="14" name="Connect-Classificatiecode">
    <vt:lpwstr/>
  </property>
  <property fmtid="{D5CDD505-2E9C-101B-9397-08002B2CF9AE}" pid="15" name="Connect-Activiteit">
    <vt:lpwstr>25;#Opstellen en aanbesteden realisatiecontract|0aaae318-7ed9-495c-abe5-bf8c27215d59</vt:lpwstr>
  </property>
  <property fmtid="{D5CDD505-2E9C-101B-9397-08002B2CF9AE}" pid="16" name="j7965235a8fd41fb89d2a664ecf0f7a1">
    <vt:lpwstr/>
  </property>
</Properties>
</file>